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F6575" w14:textId="2E77EF10" w:rsidR="00105052" w:rsidRDefault="009D6ACA" w:rsidP="00105052">
      <w:pPr>
        <w:pStyle w:val="Heading1"/>
      </w:pPr>
      <w:r>
        <w:t xml:space="preserve">Supplementary </w:t>
      </w:r>
      <w:r w:rsidR="00105052">
        <w:t>Materials and Methods</w:t>
      </w:r>
    </w:p>
    <w:p w14:paraId="15C001C6" w14:textId="77777777" w:rsidR="007235D8" w:rsidRDefault="007235D8" w:rsidP="007235D8">
      <w:pPr>
        <w:pStyle w:val="Heading2"/>
      </w:pPr>
      <w:r>
        <w:t>Trial protocol, RNA isolation, and data generation</w:t>
      </w:r>
    </w:p>
    <w:p w14:paraId="0210B704" w14:textId="77777777" w:rsidR="007235D8" w:rsidRPr="002607BC" w:rsidRDefault="007235D8" w:rsidP="007235D8">
      <w:pPr>
        <w:pStyle w:val="Heading3"/>
      </w:pPr>
      <w:r>
        <w:t>PADIMAC t</w:t>
      </w:r>
      <w:r w:rsidRPr="002607BC">
        <w:t>r</w:t>
      </w:r>
      <w:r>
        <w:t>ial protocol</w:t>
      </w:r>
    </w:p>
    <w:p w14:paraId="5649BCC3" w14:textId="77777777" w:rsidR="007235D8" w:rsidRDefault="007235D8" w:rsidP="007235D8">
      <w:pPr>
        <w:jc w:val="both"/>
        <w:rPr>
          <w:shd w:val="clear" w:color="auto" w:fill="FFFFFF"/>
        </w:rPr>
      </w:pPr>
      <w:r w:rsidRPr="003F585C">
        <w:t>Bortezomib, Adriamycin, and Dexamethasone (</w:t>
      </w:r>
      <w:r w:rsidRPr="003F585C">
        <w:rPr>
          <w:b/>
        </w:rPr>
        <w:t>PAD</w:t>
      </w:r>
      <w:r w:rsidRPr="003F585C">
        <w:t xml:space="preserve">) Therapy for Previously Untreated Patients with Multiple Myeloma: </w:t>
      </w:r>
      <w:r w:rsidRPr="003F585C">
        <w:rPr>
          <w:b/>
        </w:rPr>
        <w:t>I</w:t>
      </w:r>
      <w:r w:rsidRPr="003F585C">
        <w:t xml:space="preserve">mpact of </w:t>
      </w:r>
      <w:r w:rsidRPr="003F585C">
        <w:rPr>
          <w:b/>
        </w:rPr>
        <w:t>M</w:t>
      </w:r>
      <w:r w:rsidRPr="003F585C">
        <w:t xml:space="preserve">inimal Residual Disease (MRD) in Patients with Deferred </w:t>
      </w:r>
      <w:r w:rsidRPr="003F585C">
        <w:rPr>
          <w:b/>
        </w:rPr>
        <w:t>A</w:t>
      </w:r>
      <w:r w:rsidRPr="003F585C">
        <w:t>S</w:t>
      </w:r>
      <w:r w:rsidRPr="003F585C">
        <w:rPr>
          <w:b/>
        </w:rPr>
        <w:t>C</w:t>
      </w:r>
      <w:r w:rsidRPr="003F585C">
        <w:t>T</w:t>
      </w:r>
      <w:r>
        <w:t xml:space="preserve"> (</w:t>
      </w:r>
      <w:r w:rsidRPr="002607BC">
        <w:t>PADIMAC</w:t>
      </w:r>
      <w:r>
        <w:t>)</w:t>
      </w:r>
      <w:r w:rsidRPr="002607BC">
        <w:t xml:space="preserve"> </w:t>
      </w:r>
      <w:r>
        <w:t>was</w:t>
      </w:r>
      <w:r w:rsidRPr="002607BC">
        <w:t xml:space="preserve"> a Phase 2 single arm trial designed to determine the two-year </w:t>
      </w:r>
      <w:r>
        <w:t>progression-free survival (</w:t>
      </w:r>
      <w:r w:rsidRPr="002607BC">
        <w:t>PFS</w:t>
      </w:r>
      <w:r>
        <w:t>)</w:t>
      </w:r>
      <w:r w:rsidRPr="002607BC">
        <w:t xml:space="preserve"> for patients</w:t>
      </w:r>
      <w:r>
        <w:t xml:space="preserve"> who, having</w:t>
      </w:r>
      <w:r w:rsidRPr="002607BC">
        <w:t xml:space="preserve"> achieved very good partial response (VGPR)</w:t>
      </w:r>
      <w:r>
        <w:t xml:space="preserve"> or better</w:t>
      </w:r>
      <w:r w:rsidRPr="002607BC">
        <w:t xml:space="preserve"> following PAD induction therapy</w:t>
      </w:r>
      <w:r>
        <w:t>, were stratified to a no-</w:t>
      </w:r>
      <w:r w:rsidRPr="002607BC">
        <w:t>ASCT</w:t>
      </w:r>
      <w:r>
        <w:t xml:space="preserve"> arm</w:t>
      </w:r>
      <w:r w:rsidRPr="002607BC">
        <w:t xml:space="preserve">. Patients received PAD chemotherapy (bortezomib 1.3mg/m2 days 1, 4, 8, 11; doxorubicin 9mg/m2 days 1-4 and dexamethasone 40mg days 1-4 </w:t>
      </w:r>
      <w:r>
        <w:t>[</w:t>
      </w:r>
      <w:r w:rsidRPr="002607BC">
        <w:t>and days 8-11 and</w:t>
      </w:r>
      <w:r>
        <w:t xml:space="preserve"> 15-18 for the first cycle only]) for up to six</w:t>
      </w:r>
      <w:r w:rsidRPr="002607BC">
        <w:t xml:space="preserve"> cycles (</w:t>
      </w:r>
      <w:r>
        <w:t xml:space="preserve">and for a </w:t>
      </w:r>
      <w:r w:rsidRPr="002607BC">
        <w:t xml:space="preserve">minimum of </w:t>
      </w:r>
      <w:r>
        <w:t>four</w:t>
      </w:r>
      <w:r w:rsidRPr="002607BC">
        <w:t>). Bortezomib was in</w:t>
      </w:r>
      <w:r>
        <w:t>itially given intravenously</w:t>
      </w:r>
      <w:r w:rsidRPr="002607BC">
        <w:t>, but once approved this was switched to sub</w:t>
      </w:r>
      <w:r>
        <w:t>cutaneous</w:t>
      </w:r>
      <w:r w:rsidRPr="002607BC">
        <w:t>.</w:t>
      </w:r>
      <w:r w:rsidRPr="002607BC">
        <w:rPr>
          <w:shd w:val="clear" w:color="auto" w:fill="FFFFFF"/>
        </w:rPr>
        <w:t xml:space="preserve"> Those failing to achieve </w:t>
      </w:r>
      <w:r>
        <w:rPr>
          <w:shd w:val="clear" w:color="auto" w:fill="FFFFFF"/>
        </w:rPr>
        <w:t>partial response (</w:t>
      </w:r>
      <w:r w:rsidRPr="002607BC">
        <w:rPr>
          <w:shd w:val="clear" w:color="auto" w:fill="FFFFFF"/>
        </w:rPr>
        <w:t>PR</w:t>
      </w:r>
      <w:r>
        <w:rPr>
          <w:shd w:val="clear" w:color="auto" w:fill="FFFFFF"/>
        </w:rPr>
        <w:t>)</w:t>
      </w:r>
      <w:r w:rsidRPr="002607BC">
        <w:rPr>
          <w:shd w:val="clear" w:color="auto" w:fill="FFFFFF"/>
        </w:rPr>
        <w:t xml:space="preserve"> were offered salvage therapy off protocol.  All others had p</w:t>
      </w:r>
      <w:r>
        <w:rPr>
          <w:shd w:val="clear" w:color="auto" w:fill="FFFFFF"/>
        </w:rPr>
        <w:t>eripheral blood stem cell</w:t>
      </w:r>
      <w:r w:rsidRPr="002607BC">
        <w:rPr>
          <w:shd w:val="clear" w:color="auto" w:fill="FFFFFF"/>
        </w:rPr>
        <w:t xml:space="preserve"> mobilisation using cyclophosphamide and GCSF. Depending on disease response, patients were then stratified to ASCT (</w:t>
      </w:r>
      <w:r>
        <w:rPr>
          <w:shd w:val="clear" w:color="auto" w:fill="FFFFFF"/>
        </w:rPr>
        <w:t xml:space="preserve">in </w:t>
      </w:r>
      <w:r w:rsidRPr="002607BC">
        <w:rPr>
          <w:shd w:val="clear" w:color="auto" w:fill="FFFFFF"/>
        </w:rPr>
        <w:t>PR) or no further treatment (</w:t>
      </w:r>
      <w:r>
        <w:rPr>
          <w:shd w:val="clear" w:color="auto" w:fill="FFFFFF"/>
        </w:rPr>
        <w:t xml:space="preserve">in </w:t>
      </w:r>
      <w:r w:rsidRPr="00887D31">
        <w:rPr>
          <w:shd w:val="clear" w:color="auto" w:fill="FFFFFF"/>
        </w:rPr>
        <w:t>VGPR</w:t>
      </w:r>
      <w:r>
        <w:rPr>
          <w:shd w:val="clear" w:color="auto" w:fill="FFFFFF"/>
        </w:rPr>
        <w:t xml:space="preserve"> or better</w:t>
      </w:r>
      <w:r w:rsidRPr="00887D31">
        <w:rPr>
          <w:shd w:val="clear" w:color="auto" w:fill="FFFFFF"/>
        </w:rPr>
        <w:t xml:space="preserve">). Responses were assessed by intent-to-treat analysis, using </w:t>
      </w:r>
      <w:r>
        <w:rPr>
          <w:shd w:val="clear" w:color="auto" w:fill="FFFFFF"/>
        </w:rPr>
        <w:t>International Myeloma Working Group</w:t>
      </w:r>
      <w:r w:rsidRPr="00887D31">
        <w:rPr>
          <w:shd w:val="clear" w:color="auto" w:fill="FFFFFF"/>
        </w:rPr>
        <w:t xml:space="preserve"> uniform response criteria</w:t>
      </w:r>
      <w:r>
        <w:rPr>
          <w:shd w:val="clear" w:color="auto" w:fill="FFFFFF"/>
        </w:rPr>
        <w:fldChar w:fldCharType="begin">
          <w:fldData xml:space="preserve">PEVuZE5vdGU+PENpdGU+PEF1dGhvcj5EdXJpZTwvQXV0aG9yPjxZZWFyPjIwMDY8L1llYXI+PFJl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</w:fldData>
        </w:fldChar>
      </w:r>
      <w:r>
        <w:rPr>
          <w:shd w:val="clear" w:color="auto" w:fill="FFFFFF"/>
        </w:rPr>
        <w:instrText xml:space="preserve"> ADDIN EN.CITE </w:instrText>
      </w:r>
      <w:r>
        <w:rPr>
          <w:shd w:val="clear" w:color="auto" w:fill="FFFFFF"/>
        </w:rPr>
        <w:fldChar w:fldCharType="begin">
          <w:fldData xml:space="preserve">PEVuZE5vdGU+PENpdGU+PEF1dGhvcj5EdXJpZTwvQXV0aG9yPjxZZWFyPjIwMDY8L1llYXI+PFJl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</w:fldData>
        </w:fldChar>
      </w:r>
      <w:r w:rsidRPr="005E78D5">
        <w:rPr>
          <w:shd w:val="clear" w:color="auto" w:fill="FFFFFF"/>
        </w:rPr>
        <w:instrText xml:space="preserve"> ADDIN EN.CITE.DATA </w:instrText>
      </w:r>
      <w:r>
        <w:rPr>
          <w:shd w:val="clear" w:color="auto" w:fill="FFFFFF"/>
        </w:rPr>
      </w:r>
      <w:r>
        <w:rPr>
          <w:shd w:val="clear" w:color="auto" w:fill="FFFFFF"/>
        </w:rPr>
        <w:fldChar w:fldCharType="end"/>
      </w:r>
      <w:r>
        <w:rPr>
          <w:shd w:val="clear" w:color="auto" w:fill="FFFFFF"/>
        </w:rPr>
      </w:r>
      <w:r>
        <w:rPr>
          <w:shd w:val="clear" w:color="auto" w:fill="FFFFFF"/>
        </w:rPr>
        <w:fldChar w:fldCharType="separate"/>
      </w:r>
      <w:r w:rsidRPr="007D7153">
        <w:rPr>
          <w:noProof/>
          <w:shd w:val="clear" w:color="auto" w:fill="FFFFFF"/>
          <w:vertAlign w:val="superscript"/>
        </w:rPr>
        <w:t>1</w:t>
      </w:r>
      <w:r>
        <w:rPr>
          <w:shd w:val="clear" w:color="auto" w:fill="FFFFFF"/>
        </w:rPr>
        <w:fldChar w:fldCharType="end"/>
      </w:r>
      <w:r w:rsidRPr="00887D31">
        <w:rPr>
          <w:shd w:val="clear" w:color="auto" w:fill="FFFFFF"/>
        </w:rPr>
        <w:t>. Cytogenetic</w:t>
      </w:r>
      <w:r w:rsidRPr="002607BC">
        <w:rPr>
          <w:shd w:val="clear" w:color="auto" w:fill="FFFFFF"/>
        </w:rPr>
        <w:t xml:space="preserve"> analysis for high risk features was performed by Fluorescence </w:t>
      </w:r>
      <w:proofErr w:type="gramStart"/>
      <w:r w:rsidRPr="00B87B43">
        <w:rPr>
          <w:shd w:val="clear" w:color="auto" w:fill="FFFFFF"/>
        </w:rPr>
        <w:t>In</w:t>
      </w:r>
      <w:proofErr w:type="gramEnd"/>
      <w:r w:rsidRPr="00B87B43">
        <w:rPr>
          <w:shd w:val="clear" w:color="auto" w:fill="FFFFFF"/>
        </w:rPr>
        <w:t xml:space="preserve"> Situ</w:t>
      </w:r>
      <w:r w:rsidRPr="002607BC">
        <w:rPr>
          <w:shd w:val="clear" w:color="auto" w:fill="FFFFFF"/>
        </w:rPr>
        <w:t xml:space="preserve"> Hybridization (FISH)</w:t>
      </w:r>
      <w:r>
        <w:rPr>
          <w:shd w:val="clear" w:color="auto" w:fill="FFFFFF"/>
        </w:rPr>
        <w:t xml:space="preserve"> on CD138-selected cells</w:t>
      </w:r>
      <w:r w:rsidRPr="002607BC">
        <w:rPr>
          <w:shd w:val="clear" w:color="auto" w:fill="FFFFFF"/>
        </w:rPr>
        <w:t>.</w:t>
      </w:r>
    </w:p>
    <w:p w14:paraId="65DB7A67" w14:textId="77777777" w:rsidR="007235D8" w:rsidRPr="00AC1B68" w:rsidRDefault="007235D8" w:rsidP="007235D8">
      <w:pPr>
        <w:pStyle w:val="Heading3"/>
        <w:rPr>
          <w:b/>
        </w:rPr>
      </w:pPr>
      <w:r>
        <w:t>Generation of RNA-Sequencing (RNA-</w:t>
      </w:r>
      <w:proofErr w:type="spellStart"/>
      <w:r>
        <w:t>Seq</w:t>
      </w:r>
      <w:proofErr w:type="spellEnd"/>
      <w:r>
        <w:t>) data</w:t>
      </w:r>
    </w:p>
    <w:p w14:paraId="2FF3B209" w14:textId="77777777" w:rsidR="007235D8" w:rsidRDefault="007235D8" w:rsidP="007235D8">
      <w:pPr>
        <w:jc w:val="both"/>
        <w:rPr>
          <w:rStyle w:val="catalog-id"/>
          <w:rFonts w:cstheme="minorHAnsi"/>
        </w:rPr>
      </w:pPr>
      <w:r w:rsidRPr="002607BC">
        <w:t xml:space="preserve">Bone marrow samples were obtained from patients </w:t>
      </w:r>
      <w:r>
        <w:t xml:space="preserve">prior to starting therapy. </w:t>
      </w:r>
      <w:r w:rsidRPr="002607BC">
        <w:t xml:space="preserve">CD138+ </w:t>
      </w:r>
      <w:r>
        <w:t>myeloma</w:t>
      </w:r>
      <w:r w:rsidRPr="002607BC">
        <w:t xml:space="preserve"> cells were isolated using magnetic activated cell sorting CD138 </w:t>
      </w:r>
      <w:proofErr w:type="spellStart"/>
      <w:r w:rsidRPr="002607BC">
        <w:t>MicroBeads</w:t>
      </w:r>
      <w:proofErr w:type="spellEnd"/>
      <w:r w:rsidRPr="002607BC">
        <w:t xml:space="preserve"> (</w:t>
      </w:r>
      <w:proofErr w:type="spellStart"/>
      <w:r w:rsidRPr="002607BC">
        <w:t>Miltenyi</w:t>
      </w:r>
      <w:proofErr w:type="spellEnd"/>
      <w:r w:rsidRPr="002607BC">
        <w:t xml:space="preserve"> Biotech), resulting in cell suspensions with purity of </w:t>
      </w:r>
      <w:r>
        <w:t xml:space="preserve">greater than </w:t>
      </w:r>
      <w:r w:rsidRPr="002607BC">
        <w:t>90%.</w:t>
      </w:r>
      <w:r>
        <w:t xml:space="preserve"> </w:t>
      </w:r>
      <w:r w:rsidRPr="002607BC">
        <w:t xml:space="preserve">Total RNA isolation was carried out </w:t>
      </w:r>
      <w:r>
        <w:t xml:space="preserve">using </w:t>
      </w:r>
      <w:proofErr w:type="spellStart"/>
      <w:r w:rsidRPr="002607BC">
        <w:t>PureLink</w:t>
      </w:r>
      <w:proofErr w:type="spellEnd"/>
      <w:r w:rsidRPr="002607BC">
        <w:t xml:space="preserve"> RNA Micro Kit </w:t>
      </w:r>
      <w:proofErr w:type="spellStart"/>
      <w:r w:rsidRPr="002607BC">
        <w:t>RNAqueous</w:t>
      </w:r>
      <w:proofErr w:type="spellEnd"/>
      <w:r w:rsidRPr="002607BC">
        <w:t xml:space="preserve"> kit (Invitrogen)</w:t>
      </w:r>
      <w:r>
        <w:t xml:space="preserve">. Samples were only processed if they had an RNA integrity number of greater than 6, as determined by </w:t>
      </w:r>
      <w:r w:rsidRPr="002607BC">
        <w:rPr>
          <w:bCs/>
          <w:lang w:eastAsia="en-GB"/>
        </w:rPr>
        <w:lastRenderedPageBreak/>
        <w:t>the</w:t>
      </w:r>
      <w:r w:rsidRPr="002607BC">
        <w:rPr>
          <w:lang w:eastAsia="en-GB"/>
        </w:rPr>
        <w:t> RNA 6000 Nano Kit (Ag</w:t>
      </w:r>
      <w:r>
        <w:rPr>
          <w:lang w:eastAsia="en-GB"/>
        </w:rPr>
        <w:t xml:space="preserve">ilent). Libraries were prepared from 250ng total RNA with the </w:t>
      </w:r>
      <w:proofErr w:type="spellStart"/>
      <w:r>
        <w:t>TruSeq</w:t>
      </w:r>
      <w:proofErr w:type="spellEnd"/>
      <w:r>
        <w:t xml:space="preserve"> Stranded mRNA LT sample preparation kit (Illumina) according to the manufacturer’s instructions, apart from a 10-minute fragmentation and 14 cycles of PCR. The average insert size was 150bp. </w:t>
      </w:r>
      <w:r>
        <w:rPr>
          <w:rStyle w:val="catalog-id"/>
          <w:rFonts w:cstheme="minorHAnsi"/>
        </w:rPr>
        <w:t xml:space="preserve">Samples were sequenced on the </w:t>
      </w:r>
      <w:proofErr w:type="spellStart"/>
      <w:r>
        <w:rPr>
          <w:rStyle w:val="catalog-id"/>
          <w:rFonts w:cstheme="minorHAnsi"/>
        </w:rPr>
        <w:t>NextSeq</w:t>
      </w:r>
      <w:proofErr w:type="spellEnd"/>
      <w:r>
        <w:rPr>
          <w:rStyle w:val="catalog-id"/>
          <w:rFonts w:cstheme="minorHAnsi"/>
        </w:rPr>
        <w:t xml:space="preserve"> 500 instrument (Illumina) at 3.0pM using version 1 chemistry, resulting in more than 15 million 80bp reads per sample.</w:t>
      </w:r>
    </w:p>
    <w:p w14:paraId="3301DD56" w14:textId="77777777" w:rsidR="007235D8" w:rsidRDefault="007235D8" w:rsidP="007235D8">
      <w:pPr>
        <w:pStyle w:val="Heading3"/>
      </w:pPr>
      <w:r>
        <w:t>Sequencing quality metrics</w:t>
      </w:r>
    </w:p>
    <w:p w14:paraId="6994EC74" w14:textId="234523E7" w:rsidR="007235D8" w:rsidRPr="001F11BD" w:rsidRDefault="007235D8" w:rsidP="007235D8">
      <w:pPr>
        <w:jc w:val="both"/>
        <w:rPr>
          <w:rStyle w:val="normaltextrun"/>
          <w:rFonts w:cs="Times New Roman"/>
          <w:color w:val="00000A"/>
        </w:rPr>
      </w:pPr>
      <w:r w:rsidRPr="005B25DD">
        <w:rPr>
          <w:rFonts w:cs="Times New Roman"/>
        </w:rPr>
        <w:t>We</w:t>
      </w:r>
      <w:r w:rsidRPr="001F11BD">
        <w:rPr>
          <w:rStyle w:val="normaltextrun"/>
          <w:rFonts w:cs="Times New Roman"/>
          <w:color w:val="00000A"/>
        </w:rPr>
        <w:t xml:space="preserve"> obtained a median of 18823499 (IQR: 17128130 - 21247616) 81bp paired-end reads per sample. Across all samples, a median of 87.2% of sequences had </w:t>
      </w:r>
      <w:proofErr w:type="spellStart"/>
      <w:r w:rsidRPr="001F11BD">
        <w:rPr>
          <w:rStyle w:val="normaltextrun"/>
          <w:rFonts w:cs="Times New Roman"/>
          <w:color w:val="00000A"/>
        </w:rPr>
        <w:t>FastQC</w:t>
      </w:r>
      <w:proofErr w:type="spellEnd"/>
      <w:r w:rsidRPr="001F11BD">
        <w:rPr>
          <w:rStyle w:val="normaltextrun"/>
          <w:rFonts w:cs="Times New Roman"/>
          <w:color w:val="00000A"/>
        </w:rPr>
        <w:t xml:space="preserve"> quality scores of 30 or higher (IQR: 86.0 – 89.0). RNA-SeQC</w:t>
      </w:r>
      <w:r w:rsidRPr="001F11BD">
        <w:rPr>
          <w:rStyle w:val="normaltextrun"/>
          <w:rFonts w:cs="Times New Roman"/>
          <w:color w:val="00000A"/>
        </w:rPr>
        <w:fldChar w:fldCharType="begin"/>
      </w:r>
      <w:r>
        <w:rPr>
          <w:rStyle w:val="normaltextrun"/>
          <w:rFonts w:cs="Times New Roman"/>
          <w:color w:val="00000A"/>
        </w:rPr>
        <w:instrText xml:space="preserve"> ADDIN EN.CITE &lt;EndNote&gt;&lt;Cite&gt;&lt;Author&gt;DeLuca&lt;/Author&gt;&lt;Year&gt;2012&lt;/Year&gt;&lt;RecNum&gt;615&lt;/RecNum&gt;&lt;DisplayText&gt;&lt;style face="superscript"&gt;2&lt;/style&gt;&lt;/DisplayText&gt;&lt;record&gt;&lt;rec-number&gt;615&lt;/rec-number&gt;&lt;foreign-keys&gt;&lt;key app="EN" db-id="wx2avpp0uwdpa0ew5xdxpat9exx2dpvpfz0x" timestamp="1507554908"&gt;615&lt;/key&gt;&lt;/foreign-keys&gt;&lt;ref-type name="Journal Article"&gt;17&lt;/ref-type&gt;&lt;contributors&gt;&lt;authors&gt;&lt;author&gt;DeLuca, D. S.&lt;/author&gt;&lt;author&gt;Levin, J. Z.&lt;/author&gt;&lt;author&gt;Sivachenko, A.&lt;/author&gt;&lt;author&gt;Fennell, T.&lt;/author&gt;&lt;author&gt;Nazaire, M. D.&lt;/author&gt;&lt;author&gt;Williams, C.&lt;/author&gt;&lt;author&gt;Reich, M.&lt;/author&gt;&lt;author&gt;Winckler, W.&lt;/author&gt;&lt;author&gt;Getz, G.&lt;/author&gt;&lt;/authors&gt;&lt;/contributors&gt;&lt;auth-address&gt;Broad Institute of MIT and Harvard, Cambridge, MA, USA. ddeluca@broadinstitute.org&lt;/auth-address&gt;&lt;titles&gt;&lt;title&gt;RNA-SeQC: RNA-seq metrics for quality control and process optimization&lt;/title&gt;&lt;secondary-title&gt;Bioinformatics&lt;/secondary-title&gt;&lt;/titles&gt;&lt;periodical&gt;&lt;full-title&gt;Bioinformatics&lt;/full-title&gt;&lt;/periodical&gt;&lt;pages&gt;1530-2&lt;/pages&gt;&lt;volume&gt;28&lt;/volume&gt;&lt;number&gt;11&lt;/number&gt;&lt;keywords&gt;&lt;keyword&gt;Gene Expression Profiling&lt;/keyword&gt;&lt;keyword&gt;Gene Library&lt;/keyword&gt;&lt;keyword&gt;High-Throughput Nucleotide Sequencing/*methods&lt;/keyword&gt;&lt;keyword&gt;Internet&lt;/keyword&gt;&lt;keyword&gt;Quality Control&lt;/keyword&gt;&lt;keyword&gt;RNA/genetics&lt;/keyword&gt;&lt;keyword&gt;RNA, Ribosomal/genetics&lt;/keyword&gt;&lt;keyword&gt;Sequence Analysis, RNA/*methods&lt;/keyword&gt;&lt;keyword&gt;*Software&lt;/keyword&gt;&lt;/keywords&gt;&lt;dates&gt;&lt;year&gt;2012&lt;/year&gt;&lt;pub-dates&gt;&lt;date&gt;Jun 01&lt;/date&gt;&lt;/pub-dates&gt;&lt;/dates&gt;&lt;isbn&gt;1367-4811 (Electronic)&amp;#xD;1367-4803 (Linking)&lt;/isbn&gt;&lt;accession-num&gt;22539670&lt;/accession-num&gt;&lt;urls&gt;&lt;related-urls&gt;&lt;url&gt;https://www.ncbi.nlm.nih.gov/pubmed/22539670&lt;/url&gt;&lt;/related-urls&gt;&lt;/urls&gt;&lt;custom2&gt;PMC3356847&lt;/custom2&gt;&lt;electronic-resource-num&gt;10.1093/bioinformatics/bts196&lt;/electronic-resource-num&gt;&lt;/record&gt;&lt;/Cite&gt;&lt;/EndNote&gt;</w:instrText>
      </w:r>
      <w:r w:rsidRPr="001F11BD">
        <w:rPr>
          <w:rStyle w:val="normaltextrun"/>
          <w:rFonts w:cs="Times New Roman"/>
          <w:color w:val="00000A"/>
        </w:rPr>
        <w:fldChar w:fldCharType="separate"/>
      </w:r>
      <w:r w:rsidRPr="001F11BD">
        <w:rPr>
          <w:rStyle w:val="normaltextrun"/>
          <w:rFonts w:cs="Times New Roman"/>
          <w:noProof/>
          <w:color w:val="00000A"/>
          <w:vertAlign w:val="superscript"/>
        </w:rPr>
        <w:t>2</w:t>
      </w:r>
      <w:r w:rsidRPr="001F11BD">
        <w:rPr>
          <w:rStyle w:val="normaltextrun"/>
          <w:rFonts w:cs="Times New Roman"/>
          <w:color w:val="00000A"/>
        </w:rPr>
        <w:fldChar w:fldCharType="end"/>
      </w:r>
      <w:r w:rsidRPr="001F11BD">
        <w:rPr>
          <w:rStyle w:val="normaltextrun"/>
          <w:rFonts w:cs="Times New Roman"/>
          <w:color w:val="00000A"/>
        </w:rPr>
        <w:t xml:space="preserve"> was used to assess the extent to which 3' bias was present in the samples, for the 1000 most highly expressed, and 1000 most lowly expressed genes respectively. The 3' bias score was found to positively correlate with the per sample RNA integrity number (with R</w:t>
      </w:r>
      <w:r w:rsidRPr="001F11BD">
        <w:rPr>
          <w:rStyle w:val="normaltextrun"/>
          <w:rFonts w:cs="Times New Roman"/>
          <w:color w:val="00000A"/>
          <w:vertAlign w:val="superscript"/>
        </w:rPr>
        <w:t>2</w:t>
      </w:r>
      <w:r w:rsidRPr="001F11BD">
        <w:rPr>
          <w:rStyle w:val="normaltextrun"/>
          <w:rFonts w:cs="Times New Roman"/>
          <w:color w:val="00000A"/>
        </w:rPr>
        <w:t xml:space="preserve"> values of 0.71 and 0.64 respectively).</w:t>
      </w:r>
    </w:p>
    <w:p w14:paraId="11401189" w14:textId="77777777" w:rsidR="007235D8" w:rsidRDefault="007235D8" w:rsidP="007235D8">
      <w:pPr>
        <w:pStyle w:val="Heading3"/>
      </w:pPr>
      <w:r>
        <w:t>Identification of mutations</w:t>
      </w:r>
    </w:p>
    <w:p w14:paraId="61ED5DC1" w14:textId="2C3619A6" w:rsidR="007235D8" w:rsidRDefault="007235D8" w:rsidP="007235D8">
      <w:pPr>
        <w:jc w:val="both"/>
        <w:rPr>
          <w:rStyle w:val="normaltextrun"/>
          <w:rFonts w:cs="Times New Roman"/>
          <w:iCs/>
          <w:color w:val="00000A"/>
        </w:rPr>
      </w:pPr>
      <w:r w:rsidRPr="00A96505">
        <w:rPr>
          <w:rFonts w:cs="Times New Roman"/>
        </w:rPr>
        <w:t xml:space="preserve">Sequencing run quality was assessed by evaluating cluster density, number of reads, read quality across all cycles, percentage mapping to the genome, and </w:t>
      </w:r>
      <w:proofErr w:type="spellStart"/>
      <w:r w:rsidRPr="00A96505">
        <w:rPr>
          <w:rFonts w:cs="Times New Roman"/>
        </w:rPr>
        <w:t>Phred</w:t>
      </w:r>
      <w:proofErr w:type="spellEnd"/>
      <w:r w:rsidRPr="00A96505">
        <w:rPr>
          <w:rFonts w:cs="Times New Roman"/>
        </w:rPr>
        <w:t xml:space="preserve"> score</w:t>
      </w:r>
      <w:r>
        <w:rPr>
          <w:rFonts w:cs="Times New Roman"/>
        </w:rPr>
        <w:t>.</w:t>
      </w:r>
      <w:r w:rsidRPr="00A96505">
        <w:rPr>
          <w:rFonts w:cs="Times New Roman"/>
        </w:rPr>
        <w:fldChar w:fldCharType="begin"/>
      </w:r>
      <w:r>
        <w:rPr>
          <w:rFonts w:cs="Times New Roman"/>
        </w:rPr>
        <w:instrText xml:space="preserve"> ADDIN EN.CITE &lt;EndNote&gt;&lt;Cite&gt;&lt;Author&gt;Ewing&lt;/Author&gt;&lt;Year&gt;1998&lt;/Year&gt;&lt;RecNum&gt;319&lt;/RecNum&gt;&lt;DisplayText&gt;&lt;style face="superscript"&gt;3&lt;/style&gt;&lt;/DisplayText&gt;&lt;record&gt;&lt;rec-number&gt;319&lt;/rec-number&gt;&lt;foreign-keys&gt;&lt;key app="EN" db-id="wx2avpp0uwdpa0ew5xdxpat9exx2dpvpfz0x" timestamp="1507466367"&gt;319&lt;/key&gt;&lt;/foreign-keys&gt;&lt;ref-type name="Journal Article"&gt;17&lt;/ref-type&gt;&lt;contributors&gt;&lt;authors&gt;&lt;author&gt;Ewing, B.&lt;/author&gt;&lt;author&gt;Hillier, L.&lt;/author&gt;&lt;author&gt;Wendl, M. C.&lt;/author&gt;&lt;author&gt;Green, P.&lt;/author&gt;&lt;/authors&gt;&lt;/contributors&gt;&lt;auth-address&gt;Department of Molecular Biotechnology, University of Washington, Seattle, Washington 98195-7730, USA.&lt;/auth-address&gt;&lt;titles&gt;&lt;title&gt;Base-calling of automated sequencer traces using phred. I. Accuracy assessment&lt;/title&gt;&lt;secondary-title&gt;Genome Res&lt;/secondary-title&gt;&lt;/titles&gt;&lt;periodical&gt;&lt;full-title&gt;Genome Res&lt;/full-title&gt;&lt;/periodical&gt;&lt;pages&gt;175-85&lt;/pages&gt;&lt;volume&gt;8&lt;/volume&gt;&lt;number&gt;3&lt;/number&gt;&lt;keywords&gt;&lt;keyword&gt;Algorithms&lt;/keyword&gt;&lt;keyword&gt;Base Sequence&lt;/keyword&gt;&lt;keyword&gt;Human Genome Project&lt;/keyword&gt;&lt;keyword&gt;Humans&lt;/keyword&gt;&lt;keyword&gt;Reproducibility of Results&lt;/keyword&gt;&lt;keyword&gt;Sensitivity and Specificity&lt;/keyword&gt;&lt;keyword&gt;Sequence Alignment&lt;/keyword&gt;&lt;keyword&gt;*Sequence Analysis, DNA/instrumentation/methods/standards&lt;/keyword&gt;&lt;keyword&gt;Software/*standards&lt;/keyword&gt;&lt;/keywords&gt;&lt;dates&gt;&lt;year&gt;1998&lt;/year&gt;&lt;pub-dates&gt;&lt;date&gt;Mar&lt;/date&gt;&lt;/pub-dates&gt;&lt;/dates&gt;&lt;isbn&gt;1088-9051 (Print)&amp;#xD;1088-9051 (Linking)&lt;/isbn&gt;&lt;accession-num&gt;9521921&lt;/accession-num&gt;&lt;urls&gt;&lt;related-urls&gt;&lt;url&gt;https://www.ncbi.nlm.nih.gov/pubmed/9521921&lt;/url&gt;&lt;/related-urls&gt;&lt;/urls&gt;&lt;/record&gt;&lt;/Cite&gt;&lt;/EndNote&gt;</w:instrText>
      </w:r>
      <w:r w:rsidRPr="00A96505">
        <w:rPr>
          <w:rFonts w:cs="Times New Roman"/>
        </w:rPr>
        <w:fldChar w:fldCharType="separate"/>
      </w:r>
      <w:r w:rsidRPr="003E6E6D">
        <w:rPr>
          <w:rFonts w:cs="Times New Roman"/>
          <w:noProof/>
          <w:vertAlign w:val="superscript"/>
        </w:rPr>
        <w:t>3</w:t>
      </w:r>
      <w:r w:rsidRPr="00A96505">
        <w:rPr>
          <w:rFonts w:cs="Times New Roman"/>
        </w:rPr>
        <w:fldChar w:fldCharType="end"/>
      </w:r>
      <w:r w:rsidRPr="00A96505">
        <w:rPr>
          <w:rFonts w:cs="Times New Roman"/>
        </w:rPr>
        <w:t xml:space="preserve"> </w:t>
      </w:r>
      <w:r w:rsidRPr="00A96505">
        <w:rPr>
          <w:rStyle w:val="normaltextrun"/>
          <w:rFonts w:cs="Times New Roman"/>
          <w:color w:val="00000A"/>
        </w:rPr>
        <w:t>RNA-</w:t>
      </w:r>
      <w:r w:rsidRPr="00A96505">
        <w:rPr>
          <w:rStyle w:val="spellingerror"/>
          <w:rFonts w:cs="Times New Roman"/>
          <w:color w:val="00000A"/>
        </w:rPr>
        <w:t>SeQC</w:t>
      </w:r>
      <w:r w:rsidRPr="00A96505">
        <w:rPr>
          <w:rStyle w:val="spellingerror"/>
          <w:rFonts w:cs="Times New Roman"/>
          <w:color w:val="00000A"/>
        </w:rPr>
        <w:fldChar w:fldCharType="begin"/>
      </w:r>
      <w:r>
        <w:rPr>
          <w:rStyle w:val="spellingerror"/>
          <w:rFonts w:cs="Times New Roman"/>
          <w:color w:val="00000A"/>
        </w:rPr>
        <w:instrText xml:space="preserve"> ADDIN EN.CITE &lt;EndNote&gt;&lt;Cite&gt;&lt;Author&gt;DeLuca&lt;/Author&gt;&lt;Year&gt;2012&lt;/Year&gt;&lt;RecNum&gt;615&lt;/RecNum&gt;&lt;DisplayText&gt;&lt;style face="superscript"&gt;2&lt;/style&gt;&lt;/DisplayText&gt;&lt;record&gt;&lt;rec-number&gt;615&lt;/rec-number&gt;&lt;foreign-keys&gt;&lt;key app="EN" db-id="wx2avpp0uwdpa0ew5xdxpat9exx2dpvpfz0x" timestamp="1507554908"&gt;615&lt;/key&gt;&lt;/foreign-keys&gt;&lt;ref-type name="Journal Article"&gt;17&lt;/ref-type&gt;&lt;contributors&gt;&lt;authors&gt;&lt;author&gt;DeLuca, D. S.&lt;/author&gt;&lt;author&gt;Levin, J. Z.&lt;/author&gt;&lt;author&gt;Sivachenko, A.&lt;/author&gt;&lt;author&gt;Fennell, T.&lt;/author&gt;&lt;author&gt;Nazaire, M. D.&lt;/author&gt;&lt;author&gt;Williams, C.&lt;/author&gt;&lt;author&gt;Reich, M.&lt;/author&gt;&lt;author&gt;Winckler, W.&lt;/author&gt;&lt;author&gt;Getz, G.&lt;/author&gt;&lt;/authors&gt;&lt;/contributors&gt;&lt;auth-address&gt;Broad Institute of MIT and Harvard, Cambridge, MA, USA. ddeluca@broadinstitute.org&lt;/auth-address&gt;&lt;titles&gt;&lt;title&gt;RNA-SeQC: RNA-seq metrics for quality control and process optimization&lt;/title&gt;&lt;secondary-title&gt;Bioinformatics&lt;/secondary-title&gt;&lt;/titles&gt;&lt;periodical&gt;&lt;full-title&gt;Bioinformatics&lt;/full-title&gt;&lt;/periodical&gt;&lt;pages&gt;1530-2&lt;/pages&gt;&lt;volume&gt;28&lt;/volume&gt;&lt;number&gt;11&lt;/number&gt;&lt;keywords&gt;&lt;keyword&gt;Gene Expression Profiling&lt;/keyword&gt;&lt;keyword&gt;Gene Library&lt;/keyword&gt;&lt;keyword&gt;High-Throughput Nucleotide Sequencing/*methods&lt;/keyword&gt;&lt;keyword&gt;Internet&lt;/keyword&gt;&lt;keyword&gt;Quality Control&lt;/keyword&gt;&lt;keyword&gt;RNA/genetics&lt;/keyword&gt;&lt;keyword&gt;RNA, Ribosomal/genetics&lt;/keyword&gt;&lt;keyword&gt;Sequence Analysis, RNA/*methods&lt;/keyword&gt;&lt;keyword&gt;*Software&lt;/keyword&gt;&lt;/keywords&gt;&lt;dates&gt;&lt;year&gt;2012&lt;/year&gt;&lt;pub-dates&gt;&lt;date&gt;Jun 01&lt;/date&gt;&lt;/pub-dates&gt;&lt;/dates&gt;&lt;isbn&gt;1367-4811 (Electronic)&amp;#xD;1367-4803 (Linking)&lt;/isbn&gt;&lt;accession-num&gt;22539670&lt;/accession-num&gt;&lt;urls&gt;&lt;related-urls&gt;&lt;url&gt;https://www.ncbi.nlm.nih.gov/pubmed/22539670&lt;/url&gt;&lt;/related-urls&gt;&lt;/urls&gt;&lt;custom2&gt;PMC3356847&lt;/custom2&gt;&lt;electronic-resource-num&gt;10.1093/bioinformatics/bts196&lt;/electronic-resource-num&gt;&lt;/record&gt;&lt;/Cite&gt;&lt;/EndNote&gt;</w:instrText>
      </w:r>
      <w:r w:rsidRPr="00A96505">
        <w:rPr>
          <w:rStyle w:val="spellingerror"/>
          <w:rFonts w:cs="Times New Roman"/>
          <w:color w:val="00000A"/>
        </w:rPr>
        <w:fldChar w:fldCharType="separate"/>
      </w:r>
      <w:r w:rsidRPr="003E6E6D">
        <w:rPr>
          <w:rStyle w:val="spellingerror"/>
          <w:rFonts w:cs="Times New Roman"/>
          <w:noProof/>
          <w:color w:val="00000A"/>
          <w:vertAlign w:val="superscript"/>
        </w:rPr>
        <w:t>2</w:t>
      </w:r>
      <w:r w:rsidRPr="00A96505">
        <w:rPr>
          <w:rStyle w:val="spellingerror"/>
          <w:rFonts w:cs="Times New Roman"/>
          <w:color w:val="00000A"/>
        </w:rPr>
        <w:fldChar w:fldCharType="end"/>
      </w:r>
      <w:r w:rsidRPr="00A96505">
        <w:rPr>
          <w:rStyle w:val="spellingerror"/>
          <w:rFonts w:cs="Times New Roman"/>
          <w:color w:val="00000A"/>
        </w:rPr>
        <w:t xml:space="preserve"> </w:t>
      </w:r>
      <w:r w:rsidRPr="00A96505">
        <w:rPr>
          <w:rStyle w:val="normaltextrun"/>
          <w:rFonts w:cs="Times New Roman"/>
          <w:color w:val="00000A"/>
        </w:rPr>
        <w:t>was used to assess 3’ bias.</w:t>
      </w:r>
      <w:r w:rsidRPr="00A96505">
        <w:rPr>
          <w:rStyle w:val="normaltextrun"/>
          <w:rFonts w:cs="Times New Roman"/>
          <w:i/>
          <w:color w:val="00000A"/>
        </w:rPr>
        <w:t xml:space="preserve"> </w:t>
      </w:r>
      <w:r w:rsidRPr="00A96505">
        <w:rPr>
          <w:rFonts w:cs="Times New Roman"/>
        </w:rPr>
        <w:t xml:space="preserve">Sequence read quality was measured using </w:t>
      </w:r>
      <w:proofErr w:type="spellStart"/>
      <w:r w:rsidRPr="00A96505">
        <w:rPr>
          <w:rFonts w:cs="Times New Roman"/>
        </w:rPr>
        <w:t>FastQC</w:t>
      </w:r>
      <w:proofErr w:type="spellEnd"/>
      <w:r w:rsidRPr="00A96505">
        <w:rPr>
          <w:rFonts w:cs="Times New Roman"/>
        </w:rPr>
        <w:t xml:space="preserve"> (</w:t>
      </w:r>
      <w:hyperlink r:id="rId7" w:tgtFrame="_blank" w:history="1">
        <w:r w:rsidRPr="00A96505">
          <w:rPr>
            <w:rFonts w:cs="Times New Roman"/>
            <w:u w:val="single"/>
          </w:rPr>
          <w:t>https://www.bioinformatics.babraham.ac.uk/projects/fastqc/</w:t>
        </w:r>
      </w:hyperlink>
      <w:r w:rsidRPr="00A96505">
        <w:rPr>
          <w:rFonts w:cs="Times New Roman"/>
        </w:rPr>
        <w:t>).</w:t>
      </w:r>
      <w:r w:rsidRPr="00A96505">
        <w:rPr>
          <w:rStyle w:val="normaltextrun"/>
          <w:rFonts w:cs="Times New Roman"/>
          <w:color w:val="00000A"/>
        </w:rPr>
        <w:t xml:space="preserve"> </w:t>
      </w:r>
      <w:r>
        <w:t xml:space="preserve">Sequencing quality metrics are described in the Supplementary Materials. </w:t>
      </w:r>
      <w:r w:rsidRPr="00A96505">
        <w:rPr>
          <w:rFonts w:cs="Times New Roman"/>
        </w:rPr>
        <w:t>Reads were mapped using TopHat</w:t>
      </w:r>
      <w:r w:rsidRPr="00A96505">
        <w:rPr>
          <w:rFonts w:cs="Times New Roman"/>
        </w:rPr>
        <w:fldChar w:fldCharType="begin"/>
      </w:r>
      <w:r>
        <w:rPr>
          <w:rFonts w:cs="Times New Roman"/>
        </w:rPr>
        <w:instrText xml:space="preserve"> ADDIN EN.CITE &lt;EndNote&gt;&lt;Cite&gt;&lt;Author&gt;Kim&lt;/Author&gt;&lt;Year&gt;2013&lt;/Year&gt;&lt;RecNum&gt;323&lt;/RecNum&gt;&lt;DisplayText&gt;&lt;style face="superscript"&gt;4&lt;/style&gt;&lt;/DisplayText&gt;&lt;record&gt;&lt;rec-number&gt;323&lt;/rec-number&gt;&lt;foreign-keys&gt;&lt;key app="EN" db-id="wx2avpp0uwdpa0ew5xdxpat9exx2dpvpfz0x" timestamp="1507466412"&gt;323&lt;/key&gt;&lt;/foreign-keys&gt;&lt;ref-type name="Journal Article"&gt;17&lt;/ref-type&gt;&lt;contributors&gt;&lt;authors&gt;&lt;author&gt;Kim, D.&lt;/author&gt;&lt;author&gt;Pertea, G.&lt;/author&gt;&lt;author&gt;Trapnell, C.&lt;/author&gt;&lt;author&gt;Pimentel, H.&lt;/author&gt;&lt;author&gt;Kelley, R.&lt;/author&gt;&lt;author&gt;Salzberg, S. L.&lt;/author&gt;&lt;/authors&gt;&lt;/contributors&gt;&lt;titles&gt;&lt;title&gt;TopHat2: accurate alignment of transcriptomes in the presence of insertions, deletions and gene fusions&lt;/title&gt;&lt;secondary-title&gt;Genome Biol&lt;/secondary-title&gt;&lt;/titles&gt;&lt;periodical&gt;&lt;full-title&gt;Genome Biol&lt;/full-title&gt;&lt;/periodical&gt;&lt;pages&gt;R36&lt;/pages&gt;&lt;volume&gt;14&lt;/volume&gt;&lt;number&gt;4&lt;/number&gt;&lt;keywords&gt;&lt;keyword&gt;*Gene Duplication&lt;/keyword&gt;&lt;keyword&gt;*Gene Fusion&lt;/keyword&gt;&lt;keyword&gt;Humans&lt;/keyword&gt;&lt;keyword&gt;*Mutagenesis, Insertional&lt;/keyword&gt;&lt;keyword&gt;Sensitivity and Specificity&lt;/keyword&gt;&lt;keyword&gt;Sequence Alignment/*methods&lt;/keyword&gt;&lt;keyword&gt;Sequence Analysis, RNA/methods&lt;/keyword&gt;&lt;keyword&gt;*Software&lt;/keyword&gt;&lt;keyword&gt;Transcriptome&lt;/keyword&gt;&lt;/keywords&gt;&lt;dates&gt;&lt;year&gt;2013&lt;/year&gt;&lt;pub-dates&gt;&lt;date&gt;Apr 25&lt;/date&gt;&lt;/pub-dates&gt;&lt;/dates&gt;&lt;isbn&gt;1474-760X (Electronic)&amp;#xD;1474-7596 (Linking)&lt;/isbn&gt;&lt;accession-num&gt;23618408&lt;/accession-num&gt;&lt;urls&gt;&lt;related-urls&gt;&lt;url&gt;https://www.ncbi.nlm.nih.gov/pubmed/23618408&lt;/url&gt;&lt;/related-urls&gt;&lt;/urls&gt;&lt;custom2&gt;PMC4053844&lt;/custom2&gt;&lt;electronic-resource-num&gt;10.1186/gb-2013-14-4-r36&lt;/electronic-resource-num&gt;&lt;/record&gt;&lt;/Cite&gt;&lt;/EndNote&gt;</w:instrText>
      </w:r>
      <w:r w:rsidRPr="00A96505">
        <w:rPr>
          <w:rFonts w:cs="Times New Roman"/>
        </w:rPr>
        <w:fldChar w:fldCharType="separate"/>
      </w:r>
      <w:r w:rsidRPr="003E6E6D">
        <w:rPr>
          <w:rFonts w:cs="Times New Roman"/>
          <w:noProof/>
          <w:vertAlign w:val="superscript"/>
        </w:rPr>
        <w:t>4</w:t>
      </w:r>
      <w:r w:rsidRPr="00A96505">
        <w:rPr>
          <w:rFonts w:cs="Times New Roman"/>
        </w:rPr>
        <w:fldChar w:fldCharType="end"/>
      </w:r>
      <w:r w:rsidRPr="00A96505">
        <w:rPr>
          <w:rFonts w:cs="Times New Roman"/>
        </w:rPr>
        <w:t xml:space="preserve"> against the NCBI reference transcriptome</w:t>
      </w:r>
      <w:r>
        <w:rPr>
          <w:rFonts w:cs="Times New Roman"/>
        </w:rPr>
        <w:t>.</w:t>
      </w:r>
      <w:r w:rsidRPr="00A96505">
        <w:rPr>
          <w:rFonts w:cs="Times New Roman"/>
        </w:rPr>
        <w:fldChar w:fldCharType="begin">
          <w:fldData xml:space="preserve">PEVuZE5vdGU+PENpdGU+PEF1dGhvcj5PJmFwb3M7TGVhcnk8L0F1dGhvcj48WWVhcj4yMDE2PC9Z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</w:fldData>
        </w:fldChar>
      </w:r>
      <w:r>
        <w:rPr>
          <w:rFonts w:cs="Times New Roman"/>
        </w:rPr>
        <w:instrText xml:space="preserve"> ADDIN EN.CITE </w:instrText>
      </w:r>
      <w:r>
        <w:rPr>
          <w:rFonts w:cs="Times New Roman"/>
        </w:rPr>
        <w:fldChar w:fldCharType="begin">
          <w:fldData xml:space="preserve">PEVuZE5vdGU+PENpdGU+PEF1dGhvcj5PJmFwb3M7TGVhcnk8L0F1dGhvcj48WWVhcj4yMDE2PC9Z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</w:fldData>
        </w:fldChar>
      </w:r>
      <w:r>
        <w:rPr>
          <w:rFonts w:cs="Times New Roman"/>
        </w:rPr>
        <w:instrText xml:space="preserve"> ADDIN EN.CITE.DATA </w:instrText>
      </w:r>
      <w:r>
        <w:rPr>
          <w:rFonts w:cs="Times New Roman"/>
        </w:rPr>
      </w:r>
      <w:r>
        <w:rPr>
          <w:rFonts w:cs="Times New Roman"/>
        </w:rPr>
        <w:fldChar w:fldCharType="end"/>
      </w:r>
      <w:r w:rsidRPr="00A96505">
        <w:rPr>
          <w:rFonts w:cs="Times New Roman"/>
        </w:rPr>
      </w:r>
      <w:r w:rsidRPr="00A96505">
        <w:rPr>
          <w:rFonts w:cs="Times New Roman"/>
        </w:rPr>
        <w:fldChar w:fldCharType="separate"/>
      </w:r>
      <w:r w:rsidRPr="003E6E6D">
        <w:rPr>
          <w:rFonts w:cs="Times New Roman"/>
          <w:noProof/>
          <w:vertAlign w:val="superscript"/>
        </w:rPr>
        <w:t>5</w:t>
      </w:r>
      <w:r w:rsidRPr="00A96505">
        <w:rPr>
          <w:rFonts w:cs="Times New Roman"/>
        </w:rPr>
        <w:fldChar w:fldCharType="end"/>
      </w:r>
      <w:r w:rsidRPr="00A96505">
        <w:rPr>
          <w:rFonts w:cs="Times New Roman"/>
        </w:rPr>
        <w:t xml:space="preserve"> Bam files were filtered to remove duplicate reads using the Picard </w:t>
      </w:r>
      <w:proofErr w:type="spellStart"/>
      <w:r w:rsidRPr="00A96505">
        <w:rPr>
          <w:rFonts w:cs="Times New Roman"/>
        </w:rPr>
        <w:t>MarkDuplicates</w:t>
      </w:r>
      <w:proofErr w:type="spellEnd"/>
      <w:r w:rsidRPr="00A96505">
        <w:rPr>
          <w:rFonts w:cs="Times New Roman"/>
        </w:rPr>
        <w:t xml:space="preserve"> tool (</w:t>
      </w:r>
      <w:r w:rsidRPr="00A96505">
        <w:rPr>
          <w:rFonts w:cs="Times New Roman"/>
          <w:u w:val="single"/>
        </w:rPr>
        <w:t>broadinstitute.github.io/</w:t>
      </w:r>
      <w:proofErr w:type="spellStart"/>
      <w:r w:rsidRPr="00A96505">
        <w:rPr>
          <w:rFonts w:cs="Times New Roman"/>
          <w:u w:val="single"/>
        </w:rPr>
        <w:t>picard</w:t>
      </w:r>
      <w:proofErr w:type="spellEnd"/>
      <w:r w:rsidRPr="00A96505">
        <w:rPr>
          <w:rFonts w:cs="Times New Roman"/>
          <w:u w:val="single"/>
        </w:rPr>
        <w:t>/</w:t>
      </w:r>
      <w:r w:rsidRPr="00A96505">
        <w:rPr>
          <w:rStyle w:val="Hyperlink"/>
          <w:rFonts w:cs="Times New Roman"/>
          <w:color w:val="000000" w:themeColor="text1"/>
        </w:rPr>
        <w:t>).</w:t>
      </w:r>
      <w:r w:rsidRPr="00A96505">
        <w:rPr>
          <w:rFonts w:cs="Times New Roman"/>
          <w:color w:val="000000" w:themeColor="text1"/>
        </w:rPr>
        <w:t xml:space="preserve"> </w:t>
      </w:r>
      <w:r w:rsidRPr="00A96505">
        <w:rPr>
          <w:rFonts w:cs="Times New Roman"/>
        </w:rPr>
        <w:t xml:space="preserve"> Reads</w:t>
      </w:r>
      <w:r>
        <w:t xml:space="preserve"> were aligned with Samtools.</w:t>
      </w:r>
      <w:r>
        <w:fldChar w:fldCharType="begin"/>
      </w:r>
      <w:r>
        <w:instrText xml:space="preserve"> ADDIN EN.CITE &lt;EndNote&gt;&lt;Cite&gt;&lt;Author&gt;Li&lt;/Author&gt;&lt;Year&gt;2009&lt;/Year&gt;&lt;RecNum&gt;331&lt;/RecNum&gt;&lt;DisplayText&gt;&lt;style face="superscript"&gt;6&lt;/style&gt;&lt;/DisplayText&gt;&lt;record&gt;&lt;rec-number&gt;331&lt;/rec-number&gt;&lt;foreign-keys&gt;&lt;key app="EN" db-id="wx2avpp0uwdpa0ew5xdxpat9exx2dpvpfz0x" timestamp="1507467195"&gt;331&lt;/key&gt;&lt;/foreign-keys&gt;&lt;ref-type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fldChar w:fldCharType="separate"/>
      </w:r>
      <w:r w:rsidRPr="003E6E6D">
        <w:rPr>
          <w:noProof/>
          <w:vertAlign w:val="superscript"/>
        </w:rPr>
        <w:t>6</w:t>
      </w:r>
      <w:r>
        <w:fldChar w:fldCharType="end"/>
      </w:r>
      <w:r>
        <w:t xml:space="preserve"> </w:t>
      </w:r>
      <w:r w:rsidRPr="00105FA1">
        <w:rPr>
          <w:rFonts w:cs="Times New Roman"/>
        </w:rPr>
        <w:t xml:space="preserve">Single nucleotide variants (SNVs) and small indels were identified using </w:t>
      </w:r>
      <w:r w:rsidRPr="00105FA1">
        <w:rPr>
          <w:rStyle w:val="spellingerror"/>
          <w:rFonts w:cs="Times New Roman"/>
          <w:color w:val="00000A"/>
        </w:rPr>
        <w:t>VarScan</w:t>
      </w:r>
      <w:r>
        <w:rPr>
          <w:rStyle w:val="spellingerror"/>
          <w:rFonts w:cs="Times New Roman"/>
          <w:color w:val="00000A"/>
        </w:rPr>
        <w:t>,</w:t>
      </w:r>
      <w:r w:rsidRPr="00105FA1">
        <w:rPr>
          <w:rStyle w:val="spellingerror"/>
          <w:rFonts w:cs="Times New Roman"/>
          <w:color w:val="00000A"/>
        </w:rPr>
        <w:fldChar w:fldCharType="begin">
          <w:fldData xml:space="preserve">PEVuZE5vdGU+PENpdGU+PEF1dGhvcj5Lb2JvbGR0PC9BdXRob3I+PFllYXI+MjAxMzwvWWVhcj48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</w:fldData>
        </w:fldChar>
      </w:r>
      <w:r>
        <w:rPr>
          <w:rStyle w:val="spellingerror"/>
          <w:rFonts w:cs="Times New Roman"/>
          <w:color w:val="00000A"/>
        </w:rPr>
        <w:instrText xml:space="preserve"> ADDIN EN.CITE </w:instrText>
      </w:r>
      <w:r>
        <w:rPr>
          <w:rStyle w:val="spellingerror"/>
          <w:rFonts w:cs="Times New Roman"/>
          <w:color w:val="00000A"/>
        </w:rPr>
        <w:fldChar w:fldCharType="begin">
          <w:fldData xml:space="preserve">PEVuZE5vdGU+PENpdGU+PEF1dGhvcj5Lb2JvbGR0PC9BdXRob3I+PFllYXI+MjAxMzwvWWVhcj48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</w:fldData>
        </w:fldChar>
      </w:r>
      <w:r>
        <w:rPr>
          <w:rStyle w:val="spellingerror"/>
          <w:rFonts w:cs="Times New Roman"/>
          <w:color w:val="00000A"/>
        </w:rPr>
        <w:instrText xml:space="preserve"> ADDIN EN.CITE.DATA </w:instrText>
      </w:r>
      <w:r>
        <w:rPr>
          <w:rStyle w:val="spellingerror"/>
          <w:rFonts w:cs="Times New Roman"/>
          <w:color w:val="00000A"/>
        </w:rPr>
      </w:r>
      <w:r>
        <w:rPr>
          <w:rStyle w:val="spellingerror"/>
          <w:rFonts w:cs="Times New Roman"/>
          <w:color w:val="00000A"/>
        </w:rPr>
        <w:fldChar w:fldCharType="end"/>
      </w:r>
      <w:r w:rsidRPr="00105FA1">
        <w:rPr>
          <w:rStyle w:val="spellingerror"/>
          <w:rFonts w:cs="Times New Roman"/>
          <w:color w:val="00000A"/>
        </w:rPr>
      </w:r>
      <w:r w:rsidRPr="00105FA1">
        <w:rPr>
          <w:rStyle w:val="spellingerror"/>
          <w:rFonts w:cs="Times New Roman"/>
          <w:color w:val="00000A"/>
        </w:rPr>
        <w:fldChar w:fldCharType="separate"/>
      </w:r>
      <w:r w:rsidRPr="003E6E6D">
        <w:rPr>
          <w:rStyle w:val="spellingerror"/>
          <w:rFonts w:cs="Times New Roman"/>
          <w:noProof/>
          <w:color w:val="00000A"/>
          <w:vertAlign w:val="superscript"/>
        </w:rPr>
        <w:t>7,8</w:t>
      </w:r>
      <w:r w:rsidRPr="00105FA1">
        <w:rPr>
          <w:rStyle w:val="spellingerror"/>
          <w:rFonts w:cs="Times New Roman"/>
          <w:color w:val="00000A"/>
        </w:rPr>
        <w:fldChar w:fldCharType="end"/>
      </w:r>
      <w:r>
        <w:rPr>
          <w:rStyle w:val="spellingerror"/>
          <w:rFonts w:cs="Times New Roman"/>
          <w:color w:val="00000A"/>
        </w:rPr>
        <w:t xml:space="preserve"> as described in </w:t>
      </w:r>
      <w:proofErr w:type="spellStart"/>
      <w:r>
        <w:rPr>
          <w:rStyle w:val="spellingerror"/>
          <w:rFonts w:cs="Times New Roman"/>
          <w:color w:val="00000A"/>
        </w:rPr>
        <w:t>Koboldt</w:t>
      </w:r>
      <w:proofErr w:type="spellEnd"/>
      <w:r>
        <w:rPr>
          <w:rStyle w:val="spellingerror"/>
          <w:rFonts w:cs="Times New Roman"/>
          <w:color w:val="00000A"/>
        </w:rPr>
        <w:t xml:space="preserve"> </w:t>
      </w:r>
      <w:r>
        <w:rPr>
          <w:rStyle w:val="spellingerror"/>
          <w:rFonts w:cs="Times New Roman"/>
          <w:i/>
          <w:color w:val="00000A"/>
        </w:rPr>
        <w:t>et al</w:t>
      </w:r>
      <w:r>
        <w:rPr>
          <w:rStyle w:val="spellingerror"/>
          <w:rFonts w:cs="Times New Roman"/>
          <w:color w:val="00000A"/>
        </w:rPr>
        <w:t>.</w:t>
      </w:r>
      <w:r>
        <w:rPr>
          <w:rStyle w:val="spellingerror"/>
          <w:rFonts w:cs="Times New Roman"/>
          <w:color w:val="00000A"/>
        </w:rPr>
        <w:fldChar w:fldCharType="begin"/>
      </w:r>
      <w:r>
        <w:rPr>
          <w:rStyle w:val="spellingerror"/>
          <w:rFonts w:cs="Times New Roman"/>
          <w:color w:val="00000A"/>
        </w:rPr>
        <w:instrText xml:space="preserve"> ADDIN EN.CITE &lt;EndNote&gt;&lt;Cite&gt;&lt;Author&gt;Koboldt&lt;/Author&gt;&lt;Year&gt;2013&lt;/Year&gt;&lt;RecNum&gt;327&lt;/RecNum&gt;&lt;DisplayText&gt;&lt;style face="superscript"&gt;7&lt;/style&gt;&lt;/DisplayText&gt;&lt;record&gt;&lt;rec-number&gt;327&lt;/rec-number&gt;&lt;foreign-keys&gt;&lt;key app="EN" db-id="wx2avpp0uwdpa0ew5xdxpat9exx2dpvpfz0x" timestamp="1507466960"&gt;327&lt;/key&gt;&lt;/foreign-keys&gt;&lt;ref-type name="Journal Article"&gt;17&lt;/ref-type&gt;&lt;contributors&gt;&lt;authors&gt;&lt;author&gt;Koboldt, D. C.&lt;/author&gt;&lt;author&gt;Larson, D. E.&lt;/author&gt;&lt;author&gt;Wilson, R. K.&lt;/author&gt;&lt;/authors&gt;&lt;/contributors&gt;&lt;auth-address&gt;The Genome Institute at Washington University in St. Louis, Missouri 63108, USA.&amp;#xD;The Genome Institute at Washington University in St. Louis, Missouri, USA, 63108.&lt;/auth-address&gt;&lt;titles&gt;&lt;title&gt;Using VarScan 2 for Germline Variant Calling and Somatic Mutation Detection&lt;/title&gt;&lt;secondary-title&gt;Curr Protoc Bioinformatics&lt;/secondary-title&gt;&lt;/titles&gt;&lt;periodical&gt;&lt;full-title&gt;Curr Protoc Bioinformatics&lt;/full-title&gt;&lt;/periodical&gt;&lt;pages&gt;15 4 1-17&lt;/pages&gt;&lt;volume&gt;44&lt;/volume&gt;&lt;keywords&gt;&lt;keyword&gt;Genome&lt;/keyword&gt;&lt;keyword&gt;Germ Cells/*metabolism&lt;/keyword&gt;&lt;keyword&gt;Humans&lt;/keyword&gt;&lt;keyword&gt;Mutation/*genetics&lt;/keyword&gt;&lt;keyword&gt;Sequence Alignment&lt;/keyword&gt;&lt;keyword&gt;*Software&lt;/keyword&gt;&lt;keyword&gt;indels&lt;/keyword&gt;&lt;keyword&gt;mutation detection&lt;/keyword&gt;&lt;keyword&gt;next-generation sequencing&lt;/keyword&gt;&lt;keyword&gt;snvs&lt;/keyword&gt;&lt;keyword&gt;trio calling&lt;/keyword&gt;&lt;keyword&gt;variant calling&lt;/keyword&gt;&lt;keyword&gt;varscan 2&lt;/keyword&gt;&lt;/keywords&gt;&lt;dates&gt;&lt;year&gt;2013&lt;/year&gt;&lt;pub-dates&gt;&lt;date&gt;Dec&lt;/date&gt;&lt;/pub-dates&gt;&lt;/dates&gt;&lt;isbn&gt;1934-340X (Electronic)&amp;#xD;1934-3396 (Linking)&lt;/isbn&gt;&lt;accession-num&gt;25553206&lt;/accession-num&gt;&lt;urls&gt;&lt;related-urls&gt;&lt;url&gt;https://www.ncbi.nlm.nih.gov/pubmed/25553206&lt;/url&gt;&lt;/related-urls&gt;&lt;/urls&gt;&lt;custom2&gt;PMC4278659&lt;/custom2&gt;&lt;electronic-resource-num&gt;10.1002/0471250953.bi1504s44&lt;/electronic-resource-num&gt;&lt;/record&gt;&lt;/Cite&gt;&lt;/EndNote&gt;</w:instrText>
      </w:r>
      <w:r>
        <w:rPr>
          <w:rStyle w:val="spellingerror"/>
          <w:rFonts w:cs="Times New Roman"/>
          <w:color w:val="00000A"/>
        </w:rPr>
        <w:fldChar w:fldCharType="separate"/>
      </w:r>
      <w:r w:rsidRPr="003E6E6D">
        <w:rPr>
          <w:rStyle w:val="spellingerror"/>
          <w:rFonts w:cs="Times New Roman"/>
          <w:noProof/>
          <w:color w:val="00000A"/>
          <w:vertAlign w:val="superscript"/>
        </w:rPr>
        <w:t>7</w:t>
      </w:r>
      <w:r>
        <w:rPr>
          <w:rStyle w:val="spellingerror"/>
          <w:rFonts w:cs="Times New Roman"/>
          <w:color w:val="00000A"/>
        </w:rPr>
        <w:fldChar w:fldCharType="end"/>
      </w:r>
      <w:r>
        <w:rPr>
          <w:rStyle w:val="spellingerror"/>
          <w:rFonts w:cs="Times New Roman"/>
          <w:color w:val="00000A"/>
        </w:rPr>
        <w:t xml:space="preserve"> (alternative and support protocol 1)</w:t>
      </w:r>
      <w:r w:rsidRPr="00105FA1">
        <w:rPr>
          <w:rStyle w:val="spellingerror"/>
          <w:rFonts w:cs="Times New Roman"/>
          <w:color w:val="00000A"/>
        </w:rPr>
        <w:t xml:space="preserve"> and annotated using Annovar</w:t>
      </w:r>
      <w:r>
        <w:rPr>
          <w:rStyle w:val="spellingerror"/>
          <w:rFonts w:cs="Times New Roman"/>
          <w:color w:val="00000A"/>
        </w:rPr>
        <w:t>.</w:t>
      </w:r>
      <w:r w:rsidRPr="00105FA1">
        <w:rPr>
          <w:rStyle w:val="normaltextrun"/>
          <w:rFonts w:cs="Times New Roman"/>
          <w:color w:val="00000A"/>
        </w:rPr>
        <w:fldChar w:fldCharType="begin"/>
      </w:r>
      <w:r>
        <w:rPr>
          <w:rStyle w:val="normaltextrun"/>
          <w:rFonts w:cs="Times New Roman"/>
          <w:color w:val="00000A"/>
        </w:rPr>
        <w:instrText xml:space="preserve"> ADDIN EN.CITE &lt;EndNote&gt;&lt;Cite&gt;&lt;Author&gt;Wang&lt;/Author&gt;&lt;Year&gt;2010&lt;/Year&gt;&lt;RecNum&gt;335&lt;/RecNum&gt;&lt;DisplayText&gt;&lt;style face="superscript"&gt;9&lt;/style&gt;&lt;/DisplayText&gt;&lt;record&gt;&lt;rec-number&gt;335&lt;/rec-number&gt;&lt;foreign-keys&gt;&lt;key app="EN" db-id="wx2avpp0uwdpa0ew5xdxpat9exx2dpvpfz0x" timestamp="1507467625"&gt;335&lt;/key&gt;&lt;/foreign-keys&gt;&lt;ref-type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Res&lt;/secondary-title&gt;&lt;/titles&gt;&lt;periodical&gt;&lt;full-title&gt;Nucleic Acids Res&lt;/full-title&gt;&lt;/periodical&gt;&lt;pages&gt;e164&lt;/pages&gt;&lt;volume&gt;38&lt;/volume&gt;&lt;number&gt;16&lt;/number&gt;&lt;keywords&gt;&lt;keyword&gt;Genes&lt;/keyword&gt;&lt;keyword&gt;Genetic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DNA&lt;/keyword&gt;&lt;keyword&gt;*Software&lt;/keyword&gt;&lt;/keywords&gt;&lt;dates&gt;&lt;year&gt;2010&lt;/year&gt;&lt;pub-dates&gt;&lt;date&gt;Sep&lt;/date&gt;&lt;/pub-dates&gt;&lt;/dates&gt;&lt;isbn&gt;1362-4962 (Electronic)&amp;#xD;0305-1048 (Linking)&lt;/isbn&gt;&lt;accession-num&gt;20601685&lt;/accession-num&gt;&lt;urls&gt;&lt;related-urls&gt;&lt;url&gt;https://www.ncbi.nlm.nih.gov/pubmed/20601685&lt;/url&gt;&lt;/related-urls&gt;&lt;/urls&gt;&lt;custom2&gt;PMC2938201&lt;/custom2&gt;&lt;electronic-resource-num&gt;10.1093/nar/gkq603&lt;/electronic-resource-num&gt;&lt;/record&gt;&lt;/Cite&gt;&lt;/EndNote&gt;</w:instrText>
      </w:r>
      <w:r w:rsidRPr="00105FA1">
        <w:rPr>
          <w:rStyle w:val="normaltextrun"/>
          <w:rFonts w:cs="Times New Roman"/>
          <w:color w:val="00000A"/>
        </w:rPr>
        <w:fldChar w:fldCharType="separate"/>
      </w:r>
      <w:r w:rsidRPr="003E6E6D">
        <w:rPr>
          <w:rStyle w:val="normaltextrun"/>
          <w:rFonts w:cs="Times New Roman"/>
          <w:noProof/>
          <w:color w:val="00000A"/>
          <w:vertAlign w:val="superscript"/>
        </w:rPr>
        <w:t>9</w:t>
      </w:r>
      <w:r w:rsidRPr="00105FA1">
        <w:rPr>
          <w:rStyle w:val="normaltextrun"/>
          <w:rFonts w:cs="Times New Roman"/>
          <w:color w:val="00000A"/>
        </w:rPr>
        <w:fldChar w:fldCharType="end"/>
      </w:r>
      <w:r w:rsidRPr="00105FA1">
        <w:rPr>
          <w:rStyle w:val="normaltextrun"/>
          <w:rFonts w:cs="Times New Roman"/>
          <w:color w:val="00000A"/>
        </w:rPr>
        <w:t xml:space="preserve"> RNA fusions were identified using </w:t>
      </w:r>
      <w:r w:rsidRPr="00105FA1">
        <w:rPr>
          <w:rStyle w:val="spellingerror"/>
          <w:rFonts w:cs="Times New Roman"/>
          <w:iCs/>
          <w:color w:val="00000A"/>
        </w:rPr>
        <w:t>FusionCatcher</w:t>
      </w:r>
      <w:r w:rsidRPr="00105FA1">
        <w:rPr>
          <w:rStyle w:val="spellingerror"/>
          <w:rFonts w:cs="Times New Roman"/>
          <w:iCs/>
          <w:color w:val="00000A"/>
        </w:rPr>
        <w:fldChar w:fldCharType="begin"/>
      </w:r>
      <w:r>
        <w:rPr>
          <w:rStyle w:val="spellingerror"/>
          <w:rFonts w:cs="Times New Roman"/>
          <w:iCs/>
          <w:color w:val="00000A"/>
        </w:rPr>
        <w:instrText xml:space="preserve"> ADDIN EN.CITE &lt;EndNote&gt;&lt;Cite&gt;&lt;Author&gt;Nicorici&lt;/Author&gt;&lt;Year&gt;2014&lt;/Year&gt;&lt;RecNum&gt;690&lt;/RecNum&gt;&lt;DisplayText&gt;&lt;style face="superscript"&gt;10&lt;/style&gt;&lt;/DisplayText&gt;&lt;record&gt;&lt;rec-number&gt;690&lt;/rec-number&gt;&lt;foreign-keys&gt;&lt;key app="EN" db-id="wx2avpp0uwdpa0ew5xdxpat9exx2dpvpfz0x" timestamp="1516624268"&gt;690&lt;/key&gt;&lt;/foreign-keys&gt;&lt;ref-type name="Journal Article"&gt;17&lt;/ref-type&gt;&lt;contributors&gt;&lt;authors&gt;&lt;author&gt;Nicorici, D.&lt;/author&gt;&lt;author&gt;Satalan, M.&lt;/author&gt;&lt;author&gt;Edgren, H.&lt;/author&gt;&lt;author&gt;Kangaspeska, S.&lt;/author&gt;&lt;author&gt;Murumagi, A.&lt;/author&gt;&lt;author&gt;Kallioniemi, O.&lt;/author&gt;&lt;author&gt;Virtanen, S.&lt;/author&gt;&lt;author&gt;Kilkku, O.&lt;/author&gt;&lt;/authors&gt;&lt;/contributors&gt;&lt;titles&gt;&lt;title&gt;FusionCatcher - a toll for finding somatic fusion genes in paired-end RNA-sequencing data&lt;/title&gt;&lt;secondary-title&gt;bioRxiv&lt;/secondary-title&gt;&lt;/titles&gt;&lt;periodical&gt;&lt;full-title&gt;bioRxiv&lt;/full-title&gt;&lt;/periodical&gt;&lt;volume&gt;doi:10.1101/011650&lt;/volume&gt;&lt;dates&gt;&lt;year&gt;2014&lt;/year&gt;&lt;pub-dates&gt;&lt;date&gt;19.11.2014&lt;/date&gt;&lt;/pub-dates&gt;&lt;/dates&gt;&lt;work-type&gt;Preprint&lt;/work-type&gt;&lt;urls&gt;&lt;/urls&gt;&lt;electronic-resource-num&gt;10.1101/011650&lt;/electronic-resource-num&gt;&lt;/record&gt;&lt;/Cite&gt;&lt;/EndNote&gt;</w:instrText>
      </w:r>
      <w:r w:rsidRPr="00105FA1">
        <w:rPr>
          <w:rStyle w:val="spellingerror"/>
          <w:rFonts w:cs="Times New Roman"/>
          <w:iCs/>
          <w:color w:val="00000A"/>
        </w:rPr>
        <w:fldChar w:fldCharType="separate"/>
      </w:r>
      <w:r w:rsidRPr="003E6E6D">
        <w:rPr>
          <w:rStyle w:val="spellingerror"/>
          <w:rFonts w:cs="Times New Roman"/>
          <w:iCs/>
          <w:noProof/>
          <w:color w:val="00000A"/>
          <w:vertAlign w:val="superscript"/>
        </w:rPr>
        <w:t>10</w:t>
      </w:r>
      <w:r w:rsidRPr="00105FA1">
        <w:rPr>
          <w:rStyle w:val="spellingerror"/>
          <w:rFonts w:cs="Times New Roman"/>
          <w:iCs/>
          <w:color w:val="00000A"/>
        </w:rPr>
        <w:fldChar w:fldCharType="end"/>
      </w:r>
      <w:r>
        <w:rPr>
          <w:rStyle w:val="spellingerror"/>
          <w:rFonts w:cs="Times New Roman"/>
          <w:iCs/>
          <w:color w:val="00000A"/>
        </w:rPr>
        <w:t xml:space="preserve"> referenced against Ensembl80.</w:t>
      </w:r>
      <w:r>
        <w:rPr>
          <w:rStyle w:val="spellingerror"/>
          <w:rFonts w:cs="Times New Roman"/>
          <w:iCs/>
          <w:color w:val="00000A"/>
        </w:rPr>
        <w:fldChar w:fldCharType="begin">
          <w:fldData xml:space="preserve">PEVuZE5vdGU+PENpdGU+PEF1dGhvcj5ZYXRlczwvQXV0aG9yPjxZZWFyPjIwMTY8L1llYXI+PFJl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</w:fldData>
        </w:fldChar>
      </w:r>
      <w:r>
        <w:rPr>
          <w:rStyle w:val="spellingerror"/>
          <w:rFonts w:cs="Times New Roman"/>
          <w:iCs/>
          <w:color w:val="00000A"/>
        </w:rPr>
        <w:instrText xml:space="preserve"> ADDIN EN.CITE </w:instrText>
      </w:r>
      <w:r>
        <w:rPr>
          <w:rStyle w:val="spellingerror"/>
          <w:rFonts w:cs="Times New Roman"/>
          <w:iCs/>
          <w:color w:val="00000A"/>
        </w:rPr>
        <w:fldChar w:fldCharType="begin">
          <w:fldData xml:space="preserve">PEVuZE5vdGU+PENpdGU+PEF1dGhvcj5ZYXRlczwvQXV0aG9yPjxZZWFyPjIwMTY8L1llYXI+PFJl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</w:fldData>
        </w:fldChar>
      </w:r>
      <w:r>
        <w:rPr>
          <w:rStyle w:val="spellingerror"/>
          <w:rFonts w:cs="Times New Roman"/>
          <w:iCs/>
          <w:color w:val="00000A"/>
        </w:rPr>
        <w:instrText xml:space="preserve"> ADDIN EN.CITE.DATA </w:instrText>
      </w:r>
      <w:r>
        <w:rPr>
          <w:rStyle w:val="spellingerror"/>
          <w:rFonts w:cs="Times New Roman"/>
          <w:iCs/>
          <w:color w:val="00000A"/>
        </w:rPr>
      </w:r>
      <w:r>
        <w:rPr>
          <w:rStyle w:val="spellingerror"/>
          <w:rFonts w:cs="Times New Roman"/>
          <w:iCs/>
          <w:color w:val="00000A"/>
        </w:rPr>
        <w:fldChar w:fldCharType="end"/>
      </w:r>
      <w:r>
        <w:rPr>
          <w:rStyle w:val="spellingerror"/>
          <w:rFonts w:cs="Times New Roman"/>
          <w:iCs/>
          <w:color w:val="00000A"/>
        </w:rPr>
      </w:r>
      <w:r>
        <w:rPr>
          <w:rStyle w:val="spellingerror"/>
          <w:rFonts w:cs="Times New Roman"/>
          <w:iCs/>
          <w:color w:val="00000A"/>
        </w:rPr>
        <w:fldChar w:fldCharType="separate"/>
      </w:r>
      <w:r w:rsidRPr="003E6E6D">
        <w:rPr>
          <w:rStyle w:val="spellingerror"/>
          <w:rFonts w:cs="Times New Roman"/>
          <w:iCs/>
          <w:noProof/>
          <w:color w:val="00000A"/>
          <w:vertAlign w:val="superscript"/>
        </w:rPr>
        <w:t>11</w:t>
      </w:r>
      <w:r>
        <w:rPr>
          <w:rStyle w:val="spellingerror"/>
          <w:rFonts w:cs="Times New Roman"/>
          <w:iCs/>
          <w:color w:val="00000A"/>
        </w:rPr>
        <w:fldChar w:fldCharType="end"/>
      </w:r>
      <w:r>
        <w:rPr>
          <w:rStyle w:val="normaltextrun"/>
          <w:rFonts w:cs="Times New Roman"/>
          <w:iCs/>
          <w:color w:val="00000A"/>
        </w:rPr>
        <w:t xml:space="preserve"> Mutations were filtered by reference to four non-CD138 selected bone marrow </w:t>
      </w:r>
      <w:r>
        <w:rPr>
          <w:rStyle w:val="normaltextrun"/>
          <w:rFonts w:cs="Times New Roman"/>
          <w:iCs/>
          <w:color w:val="00000A"/>
        </w:rPr>
        <w:lastRenderedPageBreak/>
        <w:t>harvests from normal healthy volunteers, the COSMIC database,</w:t>
      </w:r>
      <w:r>
        <w:rPr>
          <w:rStyle w:val="normaltextrun"/>
          <w:rFonts w:cs="Times New Roman"/>
          <w:iCs/>
          <w:color w:val="00000A"/>
        </w:rPr>
        <w:fldChar w:fldCharType="begin">
          <w:fldData xml:space="preserve">PEVuZE5vdGU+PENpdGU+PEF1dGhvcj5Gb3JiZXM8L0F1dGhvcj48WWVhcj4yMDE3PC9ZZWFyPjxS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==
</w:fldData>
        </w:fldChar>
      </w:r>
      <w:r>
        <w:rPr>
          <w:rStyle w:val="normaltextrun"/>
          <w:rFonts w:cs="Times New Roman"/>
          <w:iCs/>
          <w:color w:val="00000A"/>
        </w:rPr>
        <w:instrText xml:space="preserve"> ADDIN EN.CITE </w:instrText>
      </w:r>
      <w:r>
        <w:rPr>
          <w:rStyle w:val="normaltextrun"/>
          <w:rFonts w:cs="Times New Roman"/>
          <w:iCs/>
          <w:color w:val="00000A"/>
        </w:rPr>
        <w:fldChar w:fldCharType="begin">
          <w:fldData xml:space="preserve">PEVuZE5vdGU+PENpdGU+PEF1dGhvcj5Gb3JiZXM8L0F1dGhvcj48WWVhcj4yMDE3PC9ZZWFyPjxS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==
</w:fldData>
        </w:fldChar>
      </w:r>
      <w:r>
        <w:rPr>
          <w:rStyle w:val="normaltextrun"/>
          <w:rFonts w:cs="Times New Roman"/>
          <w:iCs/>
          <w:color w:val="00000A"/>
        </w:rPr>
        <w:instrText xml:space="preserve"> ADDIN EN.CITE.DATA </w:instrText>
      </w:r>
      <w:r>
        <w:rPr>
          <w:rStyle w:val="normaltextrun"/>
          <w:rFonts w:cs="Times New Roman"/>
          <w:iCs/>
          <w:color w:val="00000A"/>
        </w:rPr>
      </w:r>
      <w:r>
        <w:rPr>
          <w:rStyle w:val="normaltextrun"/>
          <w:rFonts w:cs="Times New Roman"/>
          <w:iCs/>
          <w:color w:val="00000A"/>
        </w:rPr>
        <w:fldChar w:fldCharType="end"/>
      </w:r>
      <w:r>
        <w:rPr>
          <w:rStyle w:val="normaltextrun"/>
          <w:rFonts w:cs="Times New Roman"/>
          <w:iCs/>
          <w:color w:val="00000A"/>
        </w:rPr>
      </w:r>
      <w:r>
        <w:rPr>
          <w:rStyle w:val="normaltextrun"/>
          <w:rFonts w:cs="Times New Roman"/>
          <w:iCs/>
          <w:color w:val="00000A"/>
        </w:rPr>
        <w:fldChar w:fldCharType="separate"/>
      </w:r>
      <w:r w:rsidRPr="003E6E6D">
        <w:rPr>
          <w:rStyle w:val="normaltextrun"/>
          <w:rFonts w:cs="Times New Roman"/>
          <w:iCs/>
          <w:noProof/>
          <w:color w:val="00000A"/>
          <w:vertAlign w:val="superscript"/>
        </w:rPr>
        <w:t>12</w:t>
      </w:r>
      <w:r>
        <w:rPr>
          <w:rStyle w:val="normaltextrun"/>
          <w:rFonts w:cs="Times New Roman"/>
          <w:iCs/>
          <w:color w:val="00000A"/>
        </w:rPr>
        <w:fldChar w:fldCharType="end"/>
      </w:r>
      <w:r>
        <w:rPr>
          <w:rStyle w:val="normaltextrun"/>
          <w:rFonts w:cs="Times New Roman"/>
          <w:iCs/>
          <w:color w:val="00000A"/>
        </w:rPr>
        <w:t xml:space="preserve"> the 1000 Genomes Project,</w:t>
      </w:r>
      <w:r>
        <w:rPr>
          <w:rStyle w:val="normaltextrun"/>
          <w:rFonts w:cs="Times New Roman"/>
          <w:iCs/>
          <w:color w:val="00000A"/>
        </w:rPr>
        <w:fldChar w:fldCharType="begin">
          <w:fldData xml:space="preserve">PEVuZE5vdGU+PENpdGU+PEF1dGhvcj5HZW5vbWVzIFByb2plY3Q8L0F1dGhvcj48WWVhcj4yMDE1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</w:fldData>
        </w:fldChar>
      </w:r>
      <w:r>
        <w:rPr>
          <w:rStyle w:val="normaltextrun"/>
          <w:rFonts w:cs="Times New Roman"/>
          <w:iCs/>
          <w:color w:val="00000A"/>
        </w:rPr>
        <w:instrText xml:space="preserve"> ADDIN EN.CITE </w:instrText>
      </w:r>
      <w:r>
        <w:rPr>
          <w:rStyle w:val="normaltextrun"/>
          <w:rFonts w:cs="Times New Roman"/>
          <w:iCs/>
          <w:color w:val="00000A"/>
        </w:rPr>
        <w:fldChar w:fldCharType="begin">
          <w:fldData xml:space="preserve">PEVuZE5vdGU+PENpdGU+PEF1dGhvcj5HZW5vbWVzIFByb2plY3Q8L0F1dGhvcj48WWVhcj4yMDE1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</w:fldData>
        </w:fldChar>
      </w:r>
      <w:r>
        <w:rPr>
          <w:rStyle w:val="normaltextrun"/>
          <w:rFonts w:cs="Times New Roman"/>
          <w:iCs/>
          <w:color w:val="00000A"/>
        </w:rPr>
        <w:instrText xml:space="preserve"> ADDIN EN.CITE.DATA </w:instrText>
      </w:r>
      <w:r>
        <w:rPr>
          <w:rStyle w:val="normaltextrun"/>
          <w:rFonts w:cs="Times New Roman"/>
          <w:iCs/>
          <w:color w:val="00000A"/>
        </w:rPr>
      </w:r>
      <w:r>
        <w:rPr>
          <w:rStyle w:val="normaltextrun"/>
          <w:rFonts w:cs="Times New Roman"/>
          <w:iCs/>
          <w:color w:val="00000A"/>
        </w:rPr>
        <w:fldChar w:fldCharType="end"/>
      </w:r>
      <w:r>
        <w:rPr>
          <w:rStyle w:val="normaltextrun"/>
          <w:rFonts w:cs="Times New Roman"/>
          <w:iCs/>
          <w:color w:val="00000A"/>
        </w:rPr>
      </w:r>
      <w:r>
        <w:rPr>
          <w:rStyle w:val="normaltextrun"/>
          <w:rFonts w:cs="Times New Roman"/>
          <w:iCs/>
          <w:color w:val="00000A"/>
        </w:rPr>
        <w:fldChar w:fldCharType="separate"/>
      </w:r>
      <w:r w:rsidRPr="003E6E6D">
        <w:rPr>
          <w:rStyle w:val="normaltextrun"/>
          <w:rFonts w:cs="Times New Roman"/>
          <w:iCs/>
          <w:noProof/>
          <w:color w:val="00000A"/>
          <w:vertAlign w:val="superscript"/>
        </w:rPr>
        <w:t>13</w:t>
      </w:r>
      <w:r>
        <w:rPr>
          <w:rStyle w:val="normaltextrun"/>
          <w:rFonts w:cs="Times New Roman"/>
          <w:iCs/>
          <w:color w:val="00000A"/>
        </w:rPr>
        <w:fldChar w:fldCharType="end"/>
      </w:r>
      <w:r>
        <w:rPr>
          <w:rStyle w:val="normaltextrun"/>
          <w:rFonts w:cs="Times New Roman"/>
          <w:iCs/>
          <w:color w:val="00000A"/>
        </w:rPr>
        <w:t xml:space="preserve"> the Exome Sequencing Project,</w:t>
      </w:r>
      <w:r>
        <w:rPr>
          <w:rStyle w:val="normaltextrun"/>
          <w:rFonts w:cs="Times New Roman"/>
          <w:iCs/>
          <w:color w:val="00000A"/>
        </w:rPr>
        <w:fldChar w:fldCharType="begin">
          <w:fldData xml:space="preserve">PEVuZE5vdGU+PENpdGU+PEF1dGhvcj5GdTwvQXV0aG9yPjxZZWFyPjIwMTM8L1llYXI+PFJlY051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</w:fldData>
        </w:fldChar>
      </w:r>
      <w:r>
        <w:rPr>
          <w:rStyle w:val="normaltextrun"/>
          <w:rFonts w:cs="Times New Roman"/>
          <w:iCs/>
          <w:color w:val="00000A"/>
        </w:rPr>
        <w:instrText xml:space="preserve"> ADDIN EN.CITE </w:instrText>
      </w:r>
      <w:r>
        <w:rPr>
          <w:rStyle w:val="normaltextrun"/>
          <w:rFonts w:cs="Times New Roman"/>
          <w:iCs/>
          <w:color w:val="00000A"/>
        </w:rPr>
        <w:fldChar w:fldCharType="begin">
          <w:fldData xml:space="preserve">PEVuZE5vdGU+PENpdGU+PEF1dGhvcj5GdTwvQXV0aG9yPjxZZWFyPjIwMTM8L1llYXI+PFJlY051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</w:fldData>
        </w:fldChar>
      </w:r>
      <w:r>
        <w:rPr>
          <w:rStyle w:val="normaltextrun"/>
          <w:rFonts w:cs="Times New Roman"/>
          <w:iCs/>
          <w:color w:val="00000A"/>
        </w:rPr>
        <w:instrText xml:space="preserve"> ADDIN EN.CITE.DATA </w:instrText>
      </w:r>
      <w:r>
        <w:rPr>
          <w:rStyle w:val="normaltextrun"/>
          <w:rFonts w:cs="Times New Roman"/>
          <w:iCs/>
          <w:color w:val="00000A"/>
        </w:rPr>
      </w:r>
      <w:r>
        <w:rPr>
          <w:rStyle w:val="normaltextrun"/>
          <w:rFonts w:cs="Times New Roman"/>
          <w:iCs/>
          <w:color w:val="00000A"/>
        </w:rPr>
        <w:fldChar w:fldCharType="end"/>
      </w:r>
      <w:r>
        <w:rPr>
          <w:rStyle w:val="normaltextrun"/>
          <w:rFonts w:cs="Times New Roman"/>
          <w:iCs/>
          <w:color w:val="00000A"/>
        </w:rPr>
      </w:r>
      <w:r>
        <w:rPr>
          <w:rStyle w:val="normaltextrun"/>
          <w:rFonts w:cs="Times New Roman"/>
          <w:iCs/>
          <w:color w:val="00000A"/>
        </w:rPr>
        <w:fldChar w:fldCharType="separate"/>
      </w:r>
      <w:r w:rsidRPr="003E6E6D">
        <w:rPr>
          <w:rStyle w:val="normaltextrun"/>
          <w:rFonts w:cs="Times New Roman"/>
          <w:iCs/>
          <w:noProof/>
          <w:color w:val="00000A"/>
          <w:vertAlign w:val="superscript"/>
        </w:rPr>
        <w:t>14</w:t>
      </w:r>
      <w:r>
        <w:rPr>
          <w:rStyle w:val="normaltextrun"/>
          <w:rFonts w:cs="Times New Roman"/>
          <w:iCs/>
          <w:color w:val="00000A"/>
        </w:rPr>
        <w:fldChar w:fldCharType="end"/>
      </w:r>
      <w:r>
        <w:rPr>
          <w:rStyle w:val="normaltextrun"/>
          <w:rFonts w:cs="Times New Roman"/>
          <w:iCs/>
          <w:color w:val="00000A"/>
        </w:rPr>
        <w:t xml:space="preserve"> and the Exome Aggregation Consortium.</w:t>
      </w:r>
      <w:r>
        <w:rPr>
          <w:rStyle w:val="normaltextrun"/>
          <w:rFonts w:cs="Times New Roman"/>
          <w:iCs/>
          <w:color w:val="00000A"/>
        </w:rPr>
        <w:fldChar w:fldCharType="begin">
          <w:fldData xml:space="preserve">PEVuZE5vdGU+PENpdGU+PEF1dGhvcj5MZWs8L0F1dGhvcj48WWVhcj4yMDE2PC9ZZWFyPjxSZWNO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</w:fldData>
        </w:fldChar>
      </w:r>
      <w:r>
        <w:rPr>
          <w:rStyle w:val="normaltextrun"/>
          <w:rFonts w:cs="Times New Roman"/>
          <w:iCs/>
          <w:color w:val="00000A"/>
        </w:rPr>
        <w:instrText xml:space="preserve"> ADDIN EN.CITE </w:instrText>
      </w:r>
      <w:r>
        <w:rPr>
          <w:rStyle w:val="normaltextrun"/>
          <w:rFonts w:cs="Times New Roman"/>
          <w:iCs/>
          <w:color w:val="00000A"/>
        </w:rPr>
        <w:fldChar w:fldCharType="begin">
          <w:fldData xml:space="preserve">PEVuZE5vdGU+PENpdGU+PEF1dGhvcj5MZWs8L0F1dGhvcj48WWVhcj4yMDE2PC9ZZWFyPjxSZWNO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</w:fldData>
        </w:fldChar>
      </w:r>
      <w:r>
        <w:rPr>
          <w:rStyle w:val="normaltextrun"/>
          <w:rFonts w:cs="Times New Roman"/>
          <w:iCs/>
          <w:color w:val="00000A"/>
        </w:rPr>
        <w:instrText xml:space="preserve"> ADDIN EN.CITE.DATA </w:instrText>
      </w:r>
      <w:r>
        <w:rPr>
          <w:rStyle w:val="normaltextrun"/>
          <w:rFonts w:cs="Times New Roman"/>
          <w:iCs/>
          <w:color w:val="00000A"/>
        </w:rPr>
      </w:r>
      <w:r>
        <w:rPr>
          <w:rStyle w:val="normaltextrun"/>
          <w:rFonts w:cs="Times New Roman"/>
          <w:iCs/>
          <w:color w:val="00000A"/>
        </w:rPr>
        <w:fldChar w:fldCharType="end"/>
      </w:r>
      <w:r>
        <w:rPr>
          <w:rStyle w:val="normaltextrun"/>
          <w:rFonts w:cs="Times New Roman"/>
          <w:iCs/>
          <w:color w:val="00000A"/>
        </w:rPr>
      </w:r>
      <w:r>
        <w:rPr>
          <w:rStyle w:val="normaltextrun"/>
          <w:rFonts w:cs="Times New Roman"/>
          <w:iCs/>
          <w:color w:val="00000A"/>
        </w:rPr>
        <w:fldChar w:fldCharType="separate"/>
      </w:r>
      <w:r w:rsidRPr="003E6E6D">
        <w:rPr>
          <w:rStyle w:val="normaltextrun"/>
          <w:rFonts w:cs="Times New Roman"/>
          <w:iCs/>
          <w:noProof/>
          <w:color w:val="00000A"/>
          <w:vertAlign w:val="superscript"/>
        </w:rPr>
        <w:t>15</w:t>
      </w:r>
      <w:r>
        <w:rPr>
          <w:rStyle w:val="normaltextrun"/>
          <w:rFonts w:cs="Times New Roman"/>
          <w:iCs/>
          <w:color w:val="00000A"/>
        </w:rPr>
        <w:fldChar w:fldCharType="end"/>
      </w:r>
    </w:p>
    <w:p w14:paraId="6A329CA9" w14:textId="77777777" w:rsidR="007235D8" w:rsidRDefault="007235D8" w:rsidP="007235D8">
      <w:pPr>
        <w:pStyle w:val="Heading3"/>
        <w:rPr>
          <w:rStyle w:val="normaltextrun"/>
          <w:color w:val="00000A"/>
        </w:rPr>
      </w:pPr>
      <w:r>
        <w:rPr>
          <w:rStyle w:val="normaltextrun"/>
          <w:color w:val="00000A"/>
        </w:rPr>
        <w:t>Gene expression</w:t>
      </w:r>
    </w:p>
    <w:p w14:paraId="32B100A6" w14:textId="1D3A31E5" w:rsidR="007235D8" w:rsidRDefault="007235D8" w:rsidP="007235D8">
      <w:pPr>
        <w:jc w:val="both"/>
        <w:rPr>
          <w:rStyle w:val="normaltextrun"/>
          <w:rFonts w:cs="Times New Roman"/>
          <w:color w:val="00000A"/>
        </w:rPr>
      </w:pPr>
      <w:r>
        <w:rPr>
          <w:rStyle w:val="normaltextrun"/>
          <w:rFonts w:cs="Times New Roman"/>
          <w:color w:val="00000A"/>
        </w:rPr>
        <w:t xml:space="preserve">Read counts were generated by mapping the bam files against the NCBI build 37.2 of the human transcriptome using the </w:t>
      </w:r>
      <w:proofErr w:type="spellStart"/>
      <w:r>
        <w:rPr>
          <w:rStyle w:val="normaltextrun"/>
          <w:rFonts w:cs="Times New Roman"/>
          <w:color w:val="00000A"/>
        </w:rPr>
        <w:t>Rsubread</w:t>
      </w:r>
      <w:proofErr w:type="spellEnd"/>
      <w:r>
        <w:rPr>
          <w:rStyle w:val="normaltextrun"/>
          <w:rFonts w:cs="Times New Roman"/>
          <w:color w:val="00000A"/>
        </w:rPr>
        <w:t xml:space="preserve"> package</w:t>
      </w:r>
      <w:r w:rsidRPr="005431D6">
        <w:rPr>
          <w:rStyle w:val="normaltextrun"/>
          <w:rFonts w:cs="Times New Roman"/>
          <w:color w:val="00000A"/>
        </w:rPr>
        <w:t>.</w:t>
      </w:r>
      <w:r>
        <w:rPr>
          <w:rStyle w:val="normaltextrun"/>
          <w:rFonts w:cs="Times New Roman"/>
          <w:color w:val="00000A"/>
        </w:rPr>
        <w:fldChar w:fldCharType="begin">
          <w:fldData xml:space="preserve">PEVuZE5vdGU+PENpdGU+PEF1dGhvcj5MaWFvPC9BdXRob3I+PFllYXI+MjAxMzwvWWVhcj48UmVj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</w:fldData>
        </w:fldChar>
      </w:r>
      <w:r>
        <w:rPr>
          <w:rStyle w:val="normaltextrun"/>
          <w:rFonts w:cs="Times New Roman"/>
          <w:color w:val="00000A"/>
        </w:rPr>
        <w:instrText xml:space="preserve"> ADDIN EN.CITE </w:instrText>
      </w:r>
      <w:r>
        <w:rPr>
          <w:rStyle w:val="normaltextrun"/>
          <w:rFonts w:cs="Times New Roman"/>
          <w:color w:val="00000A"/>
        </w:rPr>
        <w:fldChar w:fldCharType="begin">
          <w:fldData xml:space="preserve">PEVuZE5vdGU+PENpdGU+PEF1dGhvcj5MaWFvPC9BdXRob3I+PFllYXI+MjAxMzwvWWVhcj48UmVj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</w:fldData>
        </w:fldChar>
      </w:r>
      <w:r>
        <w:rPr>
          <w:rStyle w:val="normaltextrun"/>
          <w:rFonts w:cs="Times New Roman"/>
          <w:color w:val="00000A"/>
        </w:rPr>
        <w:instrText xml:space="preserve"> ADDIN EN.CITE.DATA </w:instrText>
      </w:r>
      <w:r>
        <w:rPr>
          <w:rStyle w:val="normaltextrun"/>
          <w:rFonts w:cs="Times New Roman"/>
          <w:color w:val="00000A"/>
        </w:rPr>
      </w:r>
      <w:r>
        <w:rPr>
          <w:rStyle w:val="normaltextrun"/>
          <w:rFonts w:cs="Times New Roman"/>
          <w:color w:val="00000A"/>
        </w:rPr>
        <w:fldChar w:fldCharType="end"/>
      </w:r>
      <w:r>
        <w:rPr>
          <w:rStyle w:val="normaltextrun"/>
          <w:rFonts w:cs="Times New Roman"/>
          <w:color w:val="00000A"/>
        </w:rPr>
      </w:r>
      <w:r>
        <w:rPr>
          <w:rStyle w:val="normaltextrun"/>
          <w:rFonts w:cs="Times New Roman"/>
          <w:color w:val="00000A"/>
        </w:rPr>
        <w:fldChar w:fldCharType="separate"/>
      </w:r>
      <w:r w:rsidRPr="003E6E6D">
        <w:rPr>
          <w:rStyle w:val="normaltextrun"/>
          <w:rFonts w:cs="Times New Roman"/>
          <w:noProof/>
          <w:color w:val="00000A"/>
          <w:vertAlign w:val="superscript"/>
        </w:rPr>
        <w:t>16,17</w:t>
      </w:r>
      <w:r>
        <w:rPr>
          <w:rStyle w:val="normaltextrun"/>
          <w:rFonts w:cs="Times New Roman"/>
          <w:color w:val="00000A"/>
        </w:rPr>
        <w:fldChar w:fldCharType="end"/>
      </w:r>
      <w:r>
        <w:rPr>
          <w:rStyle w:val="normaltextrun"/>
          <w:rFonts w:cs="Times New Roman"/>
          <w:color w:val="00000A"/>
        </w:rPr>
        <w:t xml:space="preserve"> Raw and count level data have been uploaded to GEO (</w:t>
      </w:r>
      <w:r w:rsidRPr="009179C3">
        <w:rPr>
          <w:rFonts w:cs="Times New Roman"/>
          <w:color w:val="00000A"/>
        </w:rPr>
        <w:t>GSE116324</w:t>
      </w:r>
      <w:r>
        <w:rPr>
          <w:rFonts w:cs="Times New Roman"/>
          <w:color w:val="00000A"/>
        </w:rPr>
        <w:t>).</w:t>
      </w:r>
      <w:r w:rsidRPr="00B76533">
        <w:t xml:space="preserve"> </w:t>
      </w:r>
      <w:r w:rsidRPr="00105FA1">
        <w:rPr>
          <w:rStyle w:val="normaltextrun"/>
          <w:rFonts w:cs="Times New Roman"/>
          <w:color w:val="00000A"/>
        </w:rPr>
        <w:t>Differentially expressed genes were identified using DESeq2</w:t>
      </w:r>
      <w:r>
        <w:rPr>
          <w:rStyle w:val="normaltextrun"/>
          <w:rFonts w:cs="Times New Roman"/>
          <w:color w:val="00000A"/>
        </w:rPr>
        <w:t>,</w:t>
      </w:r>
      <w:r w:rsidRPr="00105FA1">
        <w:rPr>
          <w:rStyle w:val="normaltextrun"/>
          <w:rFonts w:cs="Times New Roman"/>
          <w:color w:val="00000A"/>
        </w:rPr>
        <w:fldChar w:fldCharType="begin">
          <w:fldData xml:space="preserve">PEVuZE5vdGU+PENpdGU+PEF1dGhvcj5BbmRlcnM8L0F1dGhvcj48WWVhcj4yMDEwPC9ZZWFyPjxS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=
</w:fldData>
        </w:fldChar>
      </w:r>
      <w:r>
        <w:rPr>
          <w:rStyle w:val="normaltextrun"/>
          <w:rFonts w:cs="Times New Roman"/>
          <w:color w:val="00000A"/>
        </w:rPr>
        <w:instrText xml:space="preserve"> ADDIN EN.CITE </w:instrText>
      </w:r>
      <w:r>
        <w:rPr>
          <w:rStyle w:val="normaltextrun"/>
          <w:rFonts w:cs="Times New Roman"/>
          <w:color w:val="00000A"/>
        </w:rPr>
        <w:fldChar w:fldCharType="begin">
          <w:fldData xml:space="preserve">PEVuZE5vdGU+PENpdGU+PEF1dGhvcj5BbmRlcnM8L0F1dGhvcj48WWVhcj4yMDEwPC9ZZWFyPjxS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=
</w:fldData>
        </w:fldChar>
      </w:r>
      <w:r>
        <w:rPr>
          <w:rStyle w:val="normaltextrun"/>
          <w:rFonts w:cs="Times New Roman"/>
          <w:color w:val="00000A"/>
        </w:rPr>
        <w:instrText xml:space="preserve"> ADDIN EN.CITE.DATA </w:instrText>
      </w:r>
      <w:r>
        <w:rPr>
          <w:rStyle w:val="normaltextrun"/>
          <w:rFonts w:cs="Times New Roman"/>
          <w:color w:val="00000A"/>
        </w:rPr>
      </w:r>
      <w:r>
        <w:rPr>
          <w:rStyle w:val="normaltextrun"/>
          <w:rFonts w:cs="Times New Roman"/>
          <w:color w:val="00000A"/>
        </w:rPr>
        <w:fldChar w:fldCharType="end"/>
      </w:r>
      <w:r w:rsidRPr="00105FA1">
        <w:rPr>
          <w:rStyle w:val="normaltextrun"/>
          <w:rFonts w:cs="Times New Roman"/>
          <w:color w:val="00000A"/>
        </w:rPr>
      </w:r>
      <w:r w:rsidRPr="00105FA1">
        <w:rPr>
          <w:rStyle w:val="normaltextrun"/>
          <w:rFonts w:cs="Times New Roman"/>
          <w:color w:val="00000A"/>
        </w:rPr>
        <w:fldChar w:fldCharType="separate"/>
      </w:r>
      <w:r w:rsidRPr="003E6E6D">
        <w:rPr>
          <w:rStyle w:val="normaltextrun"/>
          <w:rFonts w:cs="Times New Roman"/>
          <w:noProof/>
          <w:color w:val="00000A"/>
          <w:vertAlign w:val="superscript"/>
        </w:rPr>
        <w:t>18-20</w:t>
      </w:r>
      <w:r w:rsidRPr="00105FA1">
        <w:rPr>
          <w:rStyle w:val="normaltextrun"/>
          <w:rFonts w:cs="Times New Roman"/>
          <w:color w:val="00000A"/>
        </w:rPr>
        <w:fldChar w:fldCharType="end"/>
      </w:r>
      <w:r>
        <w:rPr>
          <w:rStyle w:val="normaltextrun"/>
          <w:rFonts w:cs="Times New Roman"/>
          <w:color w:val="00000A"/>
        </w:rPr>
        <w:t xml:space="preserve"> requiring a log2 fold change of ±1 and an adjusted p-value of less than 0.05</w:t>
      </w:r>
      <w:r w:rsidRPr="00105FA1">
        <w:rPr>
          <w:rStyle w:val="normaltextrun"/>
          <w:rFonts w:cs="Times New Roman"/>
          <w:color w:val="00000A"/>
        </w:rPr>
        <w:t xml:space="preserve">. The </w:t>
      </w:r>
      <w:r w:rsidRPr="00105FA1">
        <w:rPr>
          <w:rStyle w:val="normaltextrun"/>
          <w:rFonts w:cs="Times New Roman"/>
          <w:iCs/>
          <w:color w:val="00000A"/>
        </w:rPr>
        <w:t>Gage</w:t>
      </w:r>
      <w:r w:rsidRPr="00105FA1">
        <w:rPr>
          <w:rStyle w:val="normaltextrun"/>
          <w:rFonts w:cs="Times New Roman"/>
          <w:iCs/>
          <w:color w:val="00000A"/>
        </w:rPr>
        <w:fldChar w:fldCharType="begin"/>
      </w:r>
      <w:r>
        <w:rPr>
          <w:rStyle w:val="normaltextrun"/>
          <w:rFonts w:cs="Times New Roman"/>
          <w:iCs/>
          <w:color w:val="00000A"/>
        </w:rPr>
        <w:instrText xml:space="preserve"> ADDIN EN.CITE &lt;EndNote&gt;&lt;Cite&gt;&lt;Author&gt;Luo&lt;/Author&gt;&lt;Year&gt;2009&lt;/Year&gt;&lt;RecNum&gt;387&lt;/RecNum&gt;&lt;DisplayText&gt;&lt;style face="superscript"&gt;21&lt;/style&gt;&lt;/DisplayText&gt;&lt;record&gt;&lt;rec-number&gt;387&lt;/rec-number&gt;&lt;foreign-keys&gt;&lt;key app="EN" db-id="wx2avpp0uwdpa0ew5xdxpat9exx2dpvpfz0x" timestamp="1507479611"&gt;387&lt;/key&gt;&lt;/foreign-keys&gt;&lt;ref-type name="Journal Article"&gt;17&lt;/ref-type&gt;&lt;contributors&gt;&lt;authors&gt;&lt;author&gt;Luo, W.&lt;/author&gt;&lt;author&gt;Friedman, M. S.&lt;/author&gt;&lt;author&gt;Shedden, K.&lt;/author&gt;&lt;author&gt;Hankenson, K. D.&lt;/author&gt;&lt;author&gt;Woolf, P. J.&lt;/author&gt;&lt;/authors&gt;&lt;/contributors&gt;&lt;auth-address&gt;Department of Biomedical Engineering, University of Michigan, Ann Arbor, MI 48109, USA. luo@cshl.edu&lt;/auth-address&gt;&lt;titles&gt;&lt;title&gt;GAGE: generally applicable gene set enrichment for pathway analysis&lt;/title&gt;&lt;secondary-title&gt;BMC Bioinformatics&lt;/secondary-title&gt;&lt;/titles&gt;&lt;periodical&gt;&lt;full-title&gt;BMC Bioinformatics&lt;/full-title&gt;&lt;/periodical&gt;&lt;pages&gt;161&lt;/pages&gt;&lt;volume&gt;10&lt;/volume&gt;&lt;keywords&gt;&lt;keyword&gt;Algorithms&lt;/keyword&gt;&lt;keyword&gt;Bone Morphogenetic Protein 6/genetics/metabolism&lt;/keyword&gt;&lt;keyword&gt;Computer Simulation&lt;/keyword&gt;&lt;keyword&gt;Gene Expression Profiling/*methods&lt;/keyword&gt;&lt;keyword&gt;*Gene Regulatory Networks&lt;/keyword&gt;&lt;keyword&gt;Humans&lt;/keyword&gt;&lt;keyword&gt;Lung Neoplasms/genetics/metabolism&lt;/keyword&gt;&lt;keyword&gt;*Models, Statistical&lt;/keyword&gt;&lt;keyword&gt;Oligonucleotide Array Sequence Analysis&lt;/keyword&gt;&lt;keyword&gt;Reproducibility of Results&lt;/keyword&gt;&lt;keyword&gt;Sensitivity and Specificity&lt;/keyword&gt;&lt;keyword&gt;*Signal Transduction&lt;/keyword&gt;&lt;keyword&gt;*Software&lt;/keyword&gt;&lt;/keywords&gt;&lt;dates&gt;&lt;year&gt;2009&lt;/year&gt;&lt;pub-dates&gt;&lt;date&gt;May 27&lt;/date&gt;&lt;/pub-dates&gt;&lt;/dates&gt;&lt;isbn&gt;1471-2105 (Electronic)&amp;#xD;1471-2105 (Linking)&lt;/isbn&gt;&lt;accession-num&gt;19473525&lt;/accession-num&gt;&lt;urls&gt;&lt;related-urls&gt;&lt;url&gt;https://www.ncbi.nlm.nih.gov/pubmed/19473525&lt;/url&gt;&lt;/related-urls&gt;&lt;/urls&gt;&lt;custom2&gt;PMC2696452&lt;/custom2&gt;&lt;electronic-resource-num&gt;10.1186/1471-2105-10-161&lt;/electronic-resource-num&gt;&lt;/record&gt;&lt;/Cite&gt;&lt;/EndNote&gt;</w:instrText>
      </w:r>
      <w:r w:rsidRPr="00105FA1">
        <w:rPr>
          <w:rStyle w:val="normaltextrun"/>
          <w:rFonts w:cs="Times New Roman"/>
          <w:iCs/>
          <w:color w:val="00000A"/>
        </w:rPr>
        <w:fldChar w:fldCharType="separate"/>
      </w:r>
      <w:r w:rsidRPr="003E6E6D">
        <w:rPr>
          <w:rStyle w:val="normaltextrun"/>
          <w:rFonts w:cs="Times New Roman"/>
          <w:iCs/>
          <w:noProof/>
          <w:color w:val="00000A"/>
          <w:vertAlign w:val="superscript"/>
        </w:rPr>
        <w:t>21</w:t>
      </w:r>
      <w:r w:rsidRPr="00105FA1">
        <w:rPr>
          <w:rStyle w:val="normaltextrun"/>
          <w:rFonts w:cs="Times New Roman"/>
          <w:iCs/>
          <w:color w:val="00000A"/>
        </w:rPr>
        <w:fldChar w:fldCharType="end"/>
      </w:r>
      <w:r w:rsidRPr="00105FA1">
        <w:rPr>
          <w:rStyle w:val="normaltextrun"/>
          <w:rFonts w:cs="Times New Roman"/>
          <w:color w:val="00000A"/>
        </w:rPr>
        <w:t xml:space="preserve"> and </w:t>
      </w:r>
      <w:r w:rsidRPr="00105FA1">
        <w:rPr>
          <w:rStyle w:val="spellingerror"/>
          <w:rFonts w:cs="Times New Roman"/>
          <w:iCs/>
          <w:color w:val="00000A"/>
        </w:rPr>
        <w:t>Pathview</w:t>
      </w:r>
      <w:r w:rsidRPr="00105FA1">
        <w:rPr>
          <w:rStyle w:val="spellingerror"/>
          <w:rFonts w:cs="Times New Roman"/>
          <w:iCs/>
          <w:color w:val="00000A"/>
        </w:rPr>
        <w:fldChar w:fldCharType="begin">
          <w:fldData xml:space="preserve">PEVuZE5vdGU+PENpdGU+PEF1dGhvcj5MdW88L0F1dGhvcj48WWVhcj4yMDE3PC9ZZWFyPjxSZWNO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</w:fldData>
        </w:fldChar>
      </w:r>
      <w:r>
        <w:rPr>
          <w:rStyle w:val="spellingerror"/>
          <w:rFonts w:cs="Times New Roman"/>
          <w:iCs/>
          <w:color w:val="00000A"/>
        </w:rPr>
        <w:instrText xml:space="preserve"> ADDIN EN.CITE </w:instrText>
      </w:r>
      <w:r>
        <w:rPr>
          <w:rStyle w:val="spellingerror"/>
          <w:rFonts w:cs="Times New Roman"/>
          <w:iCs/>
          <w:color w:val="00000A"/>
        </w:rPr>
        <w:fldChar w:fldCharType="begin">
          <w:fldData xml:space="preserve">PEVuZE5vdGU+PENpdGU+PEF1dGhvcj5MdW88L0F1dGhvcj48WWVhcj4yMDE3PC9ZZWFyPjxSZWNO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</w:fldData>
        </w:fldChar>
      </w:r>
      <w:r>
        <w:rPr>
          <w:rStyle w:val="spellingerror"/>
          <w:rFonts w:cs="Times New Roman"/>
          <w:iCs/>
          <w:color w:val="00000A"/>
        </w:rPr>
        <w:instrText xml:space="preserve"> ADDIN EN.CITE.DATA </w:instrText>
      </w:r>
      <w:r>
        <w:rPr>
          <w:rStyle w:val="spellingerror"/>
          <w:rFonts w:cs="Times New Roman"/>
          <w:iCs/>
          <w:color w:val="00000A"/>
        </w:rPr>
      </w:r>
      <w:r>
        <w:rPr>
          <w:rStyle w:val="spellingerror"/>
          <w:rFonts w:cs="Times New Roman"/>
          <w:iCs/>
          <w:color w:val="00000A"/>
        </w:rPr>
        <w:fldChar w:fldCharType="end"/>
      </w:r>
      <w:r w:rsidRPr="00105FA1">
        <w:rPr>
          <w:rStyle w:val="spellingerror"/>
          <w:rFonts w:cs="Times New Roman"/>
          <w:iCs/>
          <w:color w:val="00000A"/>
        </w:rPr>
      </w:r>
      <w:r w:rsidRPr="00105FA1">
        <w:rPr>
          <w:rStyle w:val="spellingerror"/>
          <w:rFonts w:cs="Times New Roman"/>
          <w:iCs/>
          <w:color w:val="00000A"/>
        </w:rPr>
        <w:fldChar w:fldCharType="separate"/>
      </w:r>
      <w:r w:rsidRPr="003E6E6D">
        <w:rPr>
          <w:rStyle w:val="spellingerror"/>
          <w:rFonts w:cs="Times New Roman"/>
          <w:iCs/>
          <w:noProof/>
          <w:color w:val="00000A"/>
          <w:vertAlign w:val="superscript"/>
        </w:rPr>
        <w:t>22,23</w:t>
      </w:r>
      <w:r w:rsidRPr="00105FA1">
        <w:rPr>
          <w:rStyle w:val="spellingerror"/>
          <w:rFonts w:cs="Times New Roman"/>
          <w:iCs/>
          <w:color w:val="00000A"/>
        </w:rPr>
        <w:fldChar w:fldCharType="end"/>
      </w:r>
      <w:r w:rsidRPr="00105FA1">
        <w:rPr>
          <w:rStyle w:val="spellingerror"/>
          <w:rFonts w:cs="Times New Roman"/>
          <w:iCs/>
          <w:color w:val="00000A"/>
        </w:rPr>
        <w:t xml:space="preserve"> </w:t>
      </w:r>
      <w:r w:rsidRPr="00105FA1">
        <w:rPr>
          <w:rStyle w:val="normaltextrun"/>
          <w:rFonts w:cs="Times New Roman"/>
          <w:color w:val="00000A"/>
        </w:rPr>
        <w:t>packages were used for pathway analysis an</w:t>
      </w:r>
      <w:r>
        <w:rPr>
          <w:rStyle w:val="normaltextrun"/>
          <w:rFonts w:cs="Times New Roman"/>
          <w:color w:val="00000A"/>
        </w:rPr>
        <w:t>d core gene set identification. Pathways were identified with the false discovery rate controlled at 0.05.</w:t>
      </w:r>
    </w:p>
    <w:p w14:paraId="4B72A071" w14:textId="77777777" w:rsidR="007235D8" w:rsidRDefault="007235D8" w:rsidP="007235D8">
      <w:pPr>
        <w:pStyle w:val="Heading2"/>
        <w:rPr>
          <w:rStyle w:val="catalog-id"/>
          <w:rFonts w:cstheme="minorHAnsi"/>
        </w:rPr>
      </w:pPr>
      <w:r>
        <w:rPr>
          <w:rStyle w:val="catalog-id"/>
          <w:rFonts w:cstheme="minorHAnsi"/>
        </w:rPr>
        <w:t>Machine learning</w:t>
      </w:r>
    </w:p>
    <w:p w14:paraId="0781FB7A" w14:textId="77777777" w:rsidR="007235D8" w:rsidRDefault="007235D8" w:rsidP="007235D8">
      <w:pPr>
        <w:pStyle w:val="Heading3"/>
        <w:rPr>
          <w:rStyle w:val="catalog-id"/>
          <w:rFonts w:cstheme="minorHAnsi"/>
          <w:b/>
        </w:rPr>
      </w:pPr>
      <w:r>
        <w:rPr>
          <w:rStyle w:val="catalog-id"/>
          <w:rFonts w:cstheme="minorHAnsi"/>
        </w:rPr>
        <w:t>Selection of orthologous datasets for testing</w:t>
      </w:r>
    </w:p>
    <w:p w14:paraId="2099246E" w14:textId="77777777" w:rsidR="007235D8" w:rsidRPr="00870C66" w:rsidRDefault="007235D8" w:rsidP="007235D8">
      <w:pPr>
        <w:jc w:val="both"/>
        <w:rPr>
          <w:rStyle w:val="normaltextrun"/>
          <w:iCs/>
        </w:rPr>
      </w:pPr>
      <w:r>
        <w:t>Test RNA-</w:t>
      </w:r>
      <w:proofErr w:type="spellStart"/>
      <w:r>
        <w:t>Seq</w:t>
      </w:r>
      <w:proofErr w:type="spellEnd"/>
      <w:r>
        <w:t xml:space="preserve"> datasets were derived from the </w:t>
      </w:r>
      <w:proofErr w:type="spellStart"/>
      <w:r>
        <w:t>CoMMpass</w:t>
      </w:r>
      <w:proofErr w:type="spellEnd"/>
      <w:r>
        <w:t xml:space="preserve"> project (</w:t>
      </w:r>
      <w:hyperlink r:id="rId8" w:history="1">
        <w:r w:rsidRPr="00923B49">
          <w:rPr>
            <w:rStyle w:val="Hyperlink"/>
            <w:color w:val="000000" w:themeColor="text1"/>
          </w:rPr>
          <w:t>https://research.themmrf.org/</w:t>
        </w:r>
      </w:hyperlink>
      <w:r w:rsidRPr="00923B49">
        <w:rPr>
          <w:rStyle w:val="HTMLCite"/>
          <w:i w:val="0"/>
        </w:rPr>
        <w:t>).</w:t>
      </w:r>
      <w:r>
        <w:rPr>
          <w:rStyle w:val="HTMLCite"/>
          <w:i w:val="0"/>
        </w:rPr>
        <w:t xml:space="preserve"> They were from patients treated first-line with bortezomib-based therapy (i.e. bortezomib combined with alkylators, anthracyclines, and/or steroids, but not </w:t>
      </w:r>
      <w:proofErr w:type="spellStart"/>
      <w:r>
        <w:rPr>
          <w:rStyle w:val="HTMLCite"/>
          <w:i w:val="0"/>
        </w:rPr>
        <w:t>IMiDs</w:t>
      </w:r>
      <w:proofErr w:type="spellEnd"/>
      <w:r>
        <w:rPr>
          <w:rStyle w:val="HTMLCite"/>
          <w:i w:val="0"/>
        </w:rPr>
        <w:t>); with RD; and with VRD. We excluded patients who had had an ASCT. Determination of myeloma sub-type is described below. Microarray test sets were obtained for relapsed/refractory patients treated with bortezomib</w:t>
      </w:r>
      <w:r>
        <w:rPr>
          <w:rStyle w:val="HTMLCite"/>
          <w:i w:val="0"/>
        </w:rPr>
        <w:fldChar w:fldCharType="begin">
          <w:fldData xml:space="preserve">PEVuZE5vdGU+PENpdGU+PEF1dGhvcj5NdWxsaWdhbjwvQXV0aG9yPjxZZWFyPjIwMDc8L1llYXI+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</w:fldData>
        </w:fldChar>
      </w:r>
      <w:r>
        <w:rPr>
          <w:rStyle w:val="HTMLCite"/>
          <w:i w:val="0"/>
        </w:rPr>
        <w:instrText xml:space="preserve"> ADDIN EN.CITE </w:instrText>
      </w:r>
      <w:r>
        <w:rPr>
          <w:rStyle w:val="HTMLCite"/>
          <w:i w:val="0"/>
        </w:rPr>
        <w:fldChar w:fldCharType="begin">
          <w:fldData xml:space="preserve">PEVuZE5vdGU+PENpdGU+PEF1dGhvcj5NdWxsaWdhbjwvQXV0aG9yPjxZZWFyPjIwMDc8L1llYXI+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</w:fldData>
        </w:fldChar>
      </w:r>
      <w:r>
        <w:rPr>
          <w:rStyle w:val="HTMLCite"/>
          <w:i w:val="0"/>
        </w:rPr>
        <w:instrText xml:space="preserve"> ADDIN EN.CITE.DATA </w:instrText>
      </w:r>
      <w:r>
        <w:rPr>
          <w:rStyle w:val="HTMLCite"/>
          <w:i w:val="0"/>
        </w:rPr>
      </w:r>
      <w:r>
        <w:rPr>
          <w:rStyle w:val="HTMLCite"/>
          <w:i w:val="0"/>
        </w:rPr>
        <w:fldChar w:fldCharType="end"/>
      </w:r>
      <w:r>
        <w:rPr>
          <w:rStyle w:val="HTMLCite"/>
          <w:i w:val="0"/>
        </w:rPr>
      </w:r>
      <w:r>
        <w:rPr>
          <w:rStyle w:val="HTMLCite"/>
          <w:i w:val="0"/>
        </w:rPr>
        <w:fldChar w:fldCharType="separate"/>
      </w:r>
      <w:r w:rsidRPr="003E6E6D">
        <w:rPr>
          <w:rStyle w:val="HTMLCite"/>
          <w:i w:val="0"/>
          <w:noProof/>
          <w:vertAlign w:val="superscript"/>
        </w:rPr>
        <w:t>24</w:t>
      </w:r>
      <w:r>
        <w:rPr>
          <w:rStyle w:val="HTMLCite"/>
          <w:i w:val="0"/>
        </w:rPr>
        <w:fldChar w:fldCharType="end"/>
      </w:r>
      <w:r>
        <w:rPr>
          <w:rStyle w:val="HTMLCite"/>
          <w:i w:val="0"/>
        </w:rPr>
        <w:t xml:space="preserve"> (Gene Expression Omnibus [GEO] reference GSE9782), plasma cell </w:t>
      </w:r>
      <w:proofErr w:type="spellStart"/>
      <w:r>
        <w:rPr>
          <w:rStyle w:val="HTMLCite"/>
          <w:i w:val="0"/>
        </w:rPr>
        <w:t>leukemia</w:t>
      </w:r>
      <w:proofErr w:type="spellEnd"/>
      <w:r>
        <w:rPr>
          <w:rStyle w:val="HTMLCite"/>
          <w:i w:val="0"/>
        </w:rPr>
        <w:t xml:space="preserve"> (PCL) patients treated with RD</w:t>
      </w:r>
      <w:r>
        <w:rPr>
          <w:rStyle w:val="HTMLCite"/>
          <w:i w:val="0"/>
        </w:rPr>
        <w:fldChar w:fldCharType="begin">
          <w:fldData xml:space="preserve">PEVuZE5vdGU+PENpdGU+PEF1dGhvcj5Ub2RvZXJ0aTwvQXV0aG9yPjxZZWFyPjIwMTM8L1llYXI+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</w:fldData>
        </w:fldChar>
      </w:r>
      <w:r>
        <w:rPr>
          <w:rStyle w:val="HTMLCite"/>
          <w:i w:val="0"/>
        </w:rPr>
        <w:instrText xml:space="preserve"> ADDIN EN.CITE </w:instrText>
      </w:r>
      <w:r>
        <w:rPr>
          <w:rStyle w:val="HTMLCite"/>
          <w:i w:val="0"/>
        </w:rPr>
        <w:fldChar w:fldCharType="begin">
          <w:fldData xml:space="preserve">PEVuZE5vdGU+PENpdGU+PEF1dGhvcj5Ub2RvZXJ0aTwvQXV0aG9yPjxZZWFyPjIwMTM8L1llYXI+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</w:fldData>
        </w:fldChar>
      </w:r>
      <w:r>
        <w:rPr>
          <w:rStyle w:val="HTMLCite"/>
          <w:i w:val="0"/>
        </w:rPr>
        <w:instrText xml:space="preserve"> ADDIN EN.CITE.DATA </w:instrText>
      </w:r>
      <w:r>
        <w:rPr>
          <w:rStyle w:val="HTMLCite"/>
          <w:i w:val="0"/>
        </w:rPr>
      </w:r>
      <w:r>
        <w:rPr>
          <w:rStyle w:val="HTMLCite"/>
          <w:i w:val="0"/>
        </w:rPr>
        <w:fldChar w:fldCharType="end"/>
      </w:r>
      <w:r>
        <w:rPr>
          <w:rStyle w:val="HTMLCite"/>
          <w:i w:val="0"/>
        </w:rPr>
      </w:r>
      <w:r>
        <w:rPr>
          <w:rStyle w:val="HTMLCite"/>
          <w:i w:val="0"/>
        </w:rPr>
        <w:fldChar w:fldCharType="separate"/>
      </w:r>
      <w:r w:rsidRPr="003E6E6D">
        <w:rPr>
          <w:rStyle w:val="HTMLCite"/>
          <w:i w:val="0"/>
          <w:noProof/>
          <w:vertAlign w:val="superscript"/>
        </w:rPr>
        <w:t>25</w:t>
      </w:r>
      <w:r>
        <w:rPr>
          <w:rStyle w:val="HTMLCite"/>
          <w:i w:val="0"/>
        </w:rPr>
        <w:fldChar w:fldCharType="end"/>
      </w:r>
      <w:r>
        <w:rPr>
          <w:rStyle w:val="HTMLCite"/>
          <w:i w:val="0"/>
        </w:rPr>
        <w:t xml:space="preserve"> (GEO GSE39925), and newly diagnosed myeloma patients treated with PAD followed by ASCT</w:t>
      </w:r>
      <w:r>
        <w:rPr>
          <w:rStyle w:val="HTMLCite"/>
          <w:i w:val="0"/>
        </w:rPr>
        <w:fldChar w:fldCharType="begin">
          <w:fldData xml:space="preserve">PEVuZE5vdGU+PENpdGU+PEF1dGhvcj5Ccm95bDwvQXV0aG9yPjxZZWFyPjIwMTA8L1llYXI+PFJl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</w:fldData>
        </w:fldChar>
      </w:r>
      <w:r>
        <w:rPr>
          <w:rStyle w:val="HTMLCite"/>
          <w:i w:val="0"/>
        </w:rPr>
        <w:instrText xml:space="preserve"> ADDIN EN.CITE </w:instrText>
      </w:r>
      <w:r>
        <w:rPr>
          <w:rStyle w:val="HTMLCite"/>
          <w:i w:val="0"/>
        </w:rPr>
        <w:fldChar w:fldCharType="begin">
          <w:fldData xml:space="preserve">PEVuZE5vdGU+PENpdGU+PEF1dGhvcj5Ccm95bDwvQXV0aG9yPjxZZWFyPjIwMTA8L1llYXI+PFJl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</w:fldData>
        </w:fldChar>
      </w:r>
      <w:r>
        <w:rPr>
          <w:rStyle w:val="HTMLCite"/>
          <w:i w:val="0"/>
        </w:rPr>
        <w:instrText xml:space="preserve"> ADDIN EN.CITE.DATA </w:instrText>
      </w:r>
      <w:r>
        <w:rPr>
          <w:rStyle w:val="HTMLCite"/>
          <w:i w:val="0"/>
        </w:rPr>
      </w:r>
      <w:r>
        <w:rPr>
          <w:rStyle w:val="HTMLCite"/>
          <w:i w:val="0"/>
        </w:rPr>
        <w:fldChar w:fldCharType="end"/>
      </w:r>
      <w:r>
        <w:rPr>
          <w:rStyle w:val="HTMLCite"/>
          <w:i w:val="0"/>
        </w:rPr>
      </w:r>
      <w:r>
        <w:rPr>
          <w:rStyle w:val="HTMLCite"/>
          <w:i w:val="0"/>
        </w:rPr>
        <w:fldChar w:fldCharType="separate"/>
      </w:r>
      <w:r w:rsidRPr="003E6E6D">
        <w:rPr>
          <w:rStyle w:val="HTMLCite"/>
          <w:i w:val="0"/>
          <w:noProof/>
          <w:vertAlign w:val="superscript"/>
        </w:rPr>
        <w:t>26</w:t>
      </w:r>
      <w:r>
        <w:rPr>
          <w:rStyle w:val="HTMLCite"/>
          <w:i w:val="0"/>
        </w:rPr>
        <w:fldChar w:fldCharType="end"/>
      </w:r>
      <w:r>
        <w:rPr>
          <w:rStyle w:val="HTMLCite"/>
          <w:i w:val="0"/>
        </w:rPr>
        <w:t xml:space="preserve"> (GEO GSE19784). We refer to these data as the Millennium, PCL, and HOVON/GMMG datasets, respectively.</w:t>
      </w:r>
    </w:p>
    <w:p w14:paraId="2E1750C6" w14:textId="77777777" w:rsidR="007235D8" w:rsidRDefault="007235D8" w:rsidP="007235D8">
      <w:pPr>
        <w:pStyle w:val="Heading3"/>
        <w:rPr>
          <w:rStyle w:val="catalog-id"/>
          <w:rFonts w:cstheme="minorHAnsi"/>
          <w:b/>
        </w:rPr>
      </w:pPr>
      <w:r>
        <w:rPr>
          <w:rStyle w:val="catalog-id"/>
          <w:rFonts w:cstheme="minorHAnsi"/>
        </w:rPr>
        <w:t xml:space="preserve">Determination of myeloma sub-type in </w:t>
      </w:r>
      <w:proofErr w:type="spellStart"/>
      <w:r>
        <w:rPr>
          <w:rStyle w:val="catalog-id"/>
          <w:rFonts w:cstheme="minorHAnsi"/>
        </w:rPr>
        <w:t>CoMMpass</w:t>
      </w:r>
      <w:proofErr w:type="spellEnd"/>
      <w:r>
        <w:rPr>
          <w:rStyle w:val="catalog-id"/>
          <w:rFonts w:cstheme="minorHAnsi"/>
        </w:rPr>
        <w:t xml:space="preserve"> data</w:t>
      </w:r>
    </w:p>
    <w:p w14:paraId="4F829A57" w14:textId="77777777" w:rsidR="007235D8" w:rsidRDefault="007235D8" w:rsidP="007235D8">
      <w:pPr>
        <w:jc w:val="both"/>
        <w:rPr>
          <w:rStyle w:val="HTMLCite"/>
          <w:i w:val="0"/>
        </w:rPr>
      </w:pPr>
      <w:r>
        <w:t xml:space="preserve">Clinical information was downloaded from the relating </w:t>
      </w:r>
      <w:r w:rsidRPr="00732920">
        <w:rPr>
          <w:b/>
        </w:rPr>
        <w:t>C</w:t>
      </w:r>
      <w:r>
        <w:t xml:space="preserve">linical </w:t>
      </w:r>
      <w:r w:rsidRPr="00732920">
        <w:rPr>
          <w:b/>
        </w:rPr>
        <w:t>o</w:t>
      </w:r>
      <w:r>
        <w:t xml:space="preserve">utcomes in </w:t>
      </w:r>
      <w:r w:rsidRPr="00732920">
        <w:rPr>
          <w:b/>
        </w:rPr>
        <w:t>M</w:t>
      </w:r>
      <w:r>
        <w:t xml:space="preserve">ultiple </w:t>
      </w:r>
      <w:r w:rsidRPr="00732920">
        <w:rPr>
          <w:b/>
        </w:rPr>
        <w:t>M</w:t>
      </w:r>
      <w:r>
        <w:t xml:space="preserve">yeloma to </w:t>
      </w:r>
      <w:r w:rsidRPr="00732920">
        <w:rPr>
          <w:b/>
        </w:rPr>
        <w:t>p</w:t>
      </w:r>
      <w:r>
        <w:t xml:space="preserve">ersonal </w:t>
      </w:r>
      <w:r w:rsidRPr="00732920">
        <w:rPr>
          <w:b/>
        </w:rPr>
        <w:t>ass</w:t>
      </w:r>
      <w:r>
        <w:t>essment of Genetic Profile (</w:t>
      </w:r>
      <w:proofErr w:type="spellStart"/>
      <w:r w:rsidRPr="00AC1B68">
        <w:t>Co</w:t>
      </w:r>
      <w:r>
        <w:t>MMpass</w:t>
      </w:r>
      <w:proofErr w:type="spellEnd"/>
      <w:r>
        <w:t xml:space="preserve">) project website </w:t>
      </w:r>
      <w:r>
        <w:lastRenderedPageBreak/>
        <w:t>(</w:t>
      </w:r>
      <w:hyperlink r:id="rId9" w:history="1">
        <w:r w:rsidRPr="00923B49">
          <w:rPr>
            <w:rStyle w:val="Hyperlink"/>
            <w:color w:val="000000" w:themeColor="text1"/>
          </w:rPr>
          <w:t>https://research.themmrf.org/</w:t>
        </w:r>
      </w:hyperlink>
      <w:r>
        <w:rPr>
          <w:rStyle w:val="HTMLCite"/>
        </w:rPr>
        <w:t>)</w:t>
      </w:r>
      <w:r>
        <w:rPr>
          <w:rStyle w:val="HTMLCite"/>
          <w:i w:val="0"/>
        </w:rPr>
        <w:t xml:space="preserve">. </w:t>
      </w:r>
      <w:r w:rsidRPr="007D7153">
        <w:rPr>
          <w:rStyle w:val="HTMLCite"/>
          <w:i w:val="0"/>
        </w:rPr>
        <w:t xml:space="preserve">To determine subtype of </w:t>
      </w:r>
      <w:r>
        <w:rPr>
          <w:rStyle w:val="HTMLCite"/>
          <w:i w:val="0"/>
        </w:rPr>
        <w:t>myeloma</w:t>
      </w:r>
      <w:r w:rsidRPr="007D7153">
        <w:rPr>
          <w:rStyle w:val="HTMLCite"/>
          <w:i w:val="0"/>
        </w:rPr>
        <w:t xml:space="preserve"> (IgG, IgA, or light chain), we used the annotated status where it was supplied. In the cases it was absent, we judged </w:t>
      </w:r>
      <w:proofErr w:type="spellStart"/>
      <w:r w:rsidRPr="007D7153">
        <w:rPr>
          <w:rStyle w:val="HTMLCite"/>
          <w:i w:val="0"/>
        </w:rPr>
        <w:t>IgH</w:t>
      </w:r>
      <w:proofErr w:type="spellEnd"/>
      <w:r w:rsidRPr="007D7153">
        <w:rPr>
          <w:rStyle w:val="HTMLCite"/>
          <w:i w:val="0"/>
        </w:rPr>
        <w:t xml:space="preserve"> status by the presence of a monoclonal band and an IgG of greater than 16g/l with an IgA of less than 4g/l (for IgG </w:t>
      </w:r>
      <w:r>
        <w:rPr>
          <w:rStyle w:val="HTMLCite"/>
          <w:i w:val="0"/>
        </w:rPr>
        <w:t>myeloma</w:t>
      </w:r>
      <w:r w:rsidRPr="007D7153">
        <w:rPr>
          <w:rStyle w:val="HTMLCite"/>
          <w:i w:val="0"/>
        </w:rPr>
        <w:t xml:space="preserve">) or an IgA of greater than 4g/l and an IgG less than 16g/l (for IgA </w:t>
      </w:r>
      <w:r>
        <w:rPr>
          <w:rStyle w:val="HTMLCite"/>
          <w:i w:val="0"/>
        </w:rPr>
        <w:t>myeloma</w:t>
      </w:r>
      <w:r w:rsidRPr="007D7153">
        <w:rPr>
          <w:rStyle w:val="HTMLCite"/>
          <w:i w:val="0"/>
        </w:rPr>
        <w:t xml:space="preserve">). Cases without a </w:t>
      </w:r>
      <w:r>
        <w:rPr>
          <w:rStyle w:val="HTMLCite"/>
          <w:i w:val="0"/>
        </w:rPr>
        <w:t xml:space="preserve">significant </w:t>
      </w:r>
      <w:r w:rsidRPr="007D7153">
        <w:rPr>
          <w:rStyle w:val="HTMLCite"/>
          <w:i w:val="0"/>
        </w:rPr>
        <w:t xml:space="preserve">monoclonal band but a </w:t>
      </w:r>
      <w:proofErr w:type="spellStart"/>
      <w:proofErr w:type="gramStart"/>
      <w:r w:rsidRPr="007D7153">
        <w:rPr>
          <w:rStyle w:val="HTMLCite"/>
          <w:i w:val="0"/>
        </w:rPr>
        <w:t>kappa:lambda</w:t>
      </w:r>
      <w:proofErr w:type="spellEnd"/>
      <w:proofErr w:type="gramEnd"/>
      <w:r w:rsidRPr="007D7153">
        <w:rPr>
          <w:rStyle w:val="HTMLCite"/>
          <w:i w:val="0"/>
        </w:rPr>
        <w:t xml:space="preserve"> light chain ratio less than 0.26 or greater than 1.65 were defined as light chain </w:t>
      </w:r>
      <w:r>
        <w:rPr>
          <w:rStyle w:val="HTMLCite"/>
          <w:i w:val="0"/>
        </w:rPr>
        <w:t>myeloma</w:t>
      </w:r>
      <w:r w:rsidRPr="007D7153">
        <w:rPr>
          <w:rStyle w:val="HTMLCite"/>
          <w:i w:val="0"/>
        </w:rPr>
        <w:t>.</w:t>
      </w:r>
    </w:p>
    <w:p w14:paraId="6067D059" w14:textId="77777777" w:rsidR="007235D8" w:rsidRDefault="007235D8" w:rsidP="007235D8">
      <w:pPr>
        <w:pStyle w:val="Heading3"/>
      </w:pPr>
      <w:r>
        <w:t>Pre-processing of RNA-</w:t>
      </w:r>
      <w:proofErr w:type="spellStart"/>
      <w:r>
        <w:t>Seq</w:t>
      </w:r>
      <w:proofErr w:type="spellEnd"/>
      <w:r>
        <w:t xml:space="preserve"> data</w:t>
      </w:r>
    </w:p>
    <w:p w14:paraId="09B0D0E2" w14:textId="6A64EEF5" w:rsidR="007235D8" w:rsidRDefault="007235D8" w:rsidP="007235D8">
      <w:pPr>
        <w:jc w:val="both"/>
      </w:pPr>
      <w:r>
        <w:t>RNA-</w:t>
      </w:r>
      <w:proofErr w:type="spellStart"/>
      <w:r>
        <w:t>Seq</w:t>
      </w:r>
      <w:proofErr w:type="spellEnd"/>
      <w:r>
        <w:t xml:space="preserve"> counts were normalized by library size, converted to log counts per million (</w:t>
      </w:r>
      <w:proofErr w:type="spellStart"/>
      <w:r>
        <w:t>lcpm</w:t>
      </w:r>
      <w:proofErr w:type="spellEnd"/>
      <w:r>
        <w:t xml:space="preserve">), and corrected for </w:t>
      </w:r>
      <w:proofErr w:type="spellStart"/>
      <w:r>
        <w:t>heteroscedasity</w:t>
      </w:r>
      <w:proofErr w:type="spellEnd"/>
      <w:r>
        <w:t xml:space="preserve"> according to published methods.</w:t>
      </w:r>
      <w:r>
        <w:fldChar w:fldCharType="begin">
          <w:fldData xml:space="preserve">PEVuZE5vdGU+PENpdGU+PEF1dGhvcj5MYXc8L0F1dGhvcj48WWVhcj4yMDE0PC9ZZWFyPjxSZWNO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=
</w:fldData>
        </w:fldChar>
      </w:r>
      <w:r>
        <w:instrText xml:space="preserve"> ADDIN EN.CITE </w:instrText>
      </w:r>
      <w:r>
        <w:fldChar w:fldCharType="begin">
          <w:fldData xml:space="preserve">PEVuZE5vdGU+PENpdGU+PEF1dGhvcj5MYXc8L0F1dGhvcj48WWVhcj4yMDE0PC9ZZWFyPjxSZWNO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=
</w:fldData>
        </w:fldChar>
      </w:r>
      <w:r>
        <w:instrText xml:space="preserve"> ADDIN EN.CITE.DATA </w:instrText>
      </w:r>
      <w:r>
        <w:fldChar w:fldCharType="end"/>
      </w:r>
      <w:r>
        <w:fldChar w:fldCharType="separate"/>
      </w:r>
      <w:r w:rsidRPr="003E6E6D">
        <w:rPr>
          <w:noProof/>
          <w:vertAlign w:val="superscript"/>
        </w:rPr>
        <w:t>27-33</w:t>
      </w:r>
      <w:r>
        <w:fldChar w:fldCharType="end"/>
      </w:r>
      <w:r>
        <w:t xml:space="preserve"> Potential signature genes were identified from the PADIMAC dataset by an empirical Bayes method.</w:t>
      </w:r>
      <w:r>
        <w:fldChar w:fldCharType="begin"/>
      </w:r>
      <w:r>
        <w:instrText xml:space="preserve"> ADDIN EN.CITE &lt;EndNote&gt;&lt;Cite&gt;&lt;Author&gt;Phipson&lt;/Author&gt;&lt;Year&gt;2016&lt;/Year&gt;&lt;RecNum&gt;489&lt;/RecNum&gt;&lt;DisplayText&gt;&lt;style face="superscript"&gt;34&lt;/style&gt;&lt;/DisplayText&gt;&lt;record&gt;&lt;rec-number&gt;489&lt;/rec-number&gt;&lt;foreign-keys&gt;&lt;key app="EN" db-id="wx2avpp0uwdpa0ew5xdxpat9exx2dpvpfz0x" timestamp="1507549418"&gt;489&lt;/key&gt;&lt;/foreign-keys&gt;&lt;ref-type name="Journal Article"&gt;17&lt;/ref-type&gt;&lt;contributors&gt;&lt;authors&gt;&lt;author&gt;Phipson, B.&lt;/author&gt;&lt;author&gt;Lee, S.&lt;/author&gt;&lt;author&gt;Majewski, I. J.&lt;/author&gt;&lt;author&gt;Alexander, W. S.&lt;/author&gt;&lt;author&gt;Smyth, G. K.&lt;/author&gt;&lt;/authors&gt;&lt;/contributors&gt;&lt;auth-address&gt;Murdoch Childrens Research Institute.&amp;#xD;The Walter and Eliza Hall Institute of Medical Research; The University of Melbourne.&lt;/auth-address&gt;&lt;titles&gt;&lt;title&gt;Robust Hyperparameter Estimation Protects against Hypervariable Genes and Improves Power to Detect Differential Expression&lt;/title&gt;&lt;secondary-title&gt;Ann Appl Stat&lt;/secondary-title&gt;&lt;/titles&gt;&lt;periodical&gt;&lt;full-title&gt;Ann Appl Stat&lt;/full-title&gt;&lt;/periodical&gt;&lt;pages&gt;946-963&lt;/pages&gt;&lt;volume&gt;10&lt;/volume&gt;&lt;number&gt;2&lt;/number&gt;&lt;keywords&gt;&lt;keyword&gt;Empirical Bayes&lt;/keyword&gt;&lt;keyword&gt;RNA-seq&lt;/keyword&gt;&lt;keyword&gt;gene expression&lt;/keyword&gt;&lt;keyword&gt;microarrays&lt;/keyword&gt;&lt;keyword&gt;outliers&lt;/keyword&gt;&lt;keyword&gt;robustness&lt;/keyword&gt;&lt;/keywords&gt;&lt;dates&gt;&lt;year&gt;2016&lt;/year&gt;&lt;pub-dates&gt;&lt;date&gt;Jun&lt;/date&gt;&lt;/pub-dates&gt;&lt;/dates&gt;&lt;isbn&gt;1932-6157 (Print)&amp;#xD;1932-6157 (Linking)&lt;/isbn&gt;&lt;accession-num&gt;28367255&lt;/accession-num&gt;&lt;urls&gt;&lt;related-urls&gt;&lt;url&gt;https://www.ncbi.nlm.nih.gov/pubmed/28367255&lt;/url&gt;&lt;/related-urls&gt;&lt;/urls&gt;&lt;custom2&gt;PMC5373812&lt;/custom2&gt;&lt;electronic-resource-num&gt;10.1214/16-AOAS920&lt;/electronic-resource-num&gt;&lt;/record&gt;&lt;/Cite&gt;&lt;/EndNote&gt;</w:instrText>
      </w:r>
      <w:r>
        <w:fldChar w:fldCharType="separate"/>
      </w:r>
      <w:r w:rsidRPr="003E6E6D">
        <w:rPr>
          <w:noProof/>
          <w:vertAlign w:val="superscript"/>
        </w:rPr>
        <w:t>34</w:t>
      </w:r>
      <w:r>
        <w:fldChar w:fldCharType="end"/>
      </w:r>
      <w:r>
        <w:t xml:space="preserve"> Genes were further ranked using synthetic annealing with ten-fold internal cross-validation, then selected by their vector of aged references as described.</w:t>
      </w:r>
      <w:r>
        <w:fldChar w:fldCharType="begin"/>
      </w:r>
      <w:r>
        <w:instrText xml:space="preserve"> ADDIN EN.CITE &lt;EndNote&gt;&lt;Cite&gt;&lt;Author&gt;Filippone&lt;/Author&gt;&lt;Year&gt;2011&lt;/Year&gt;&lt;RecNum&gt;493&lt;/RecNum&gt;&lt;DisplayText&gt;&lt;style face="superscript"&gt;35&lt;/style&gt;&lt;/DisplayText&gt;&lt;record&gt;&lt;rec-number&gt;493&lt;/rec-number&gt;&lt;foreign-keys&gt;&lt;key app="EN" db-id="wx2avpp0uwdpa0ew5xdxpat9exx2dpvpfz0x" timestamp="1507552410"&gt;493&lt;/key&gt;&lt;/foreign-keys&gt;&lt;ref-type name="Journal Article"&gt;17&lt;/ref-type&gt;&lt;contributors&gt;&lt;authors&gt;&lt;author&gt;Filippone, M.&lt;/author&gt;&lt;author&gt;Masulli, F.&lt;/author&gt;&lt;author&gt;Rovetta, S.&lt;/author&gt;&lt;/authors&gt;&lt;/contributors&gt;&lt;titles&gt;&lt;title&gt;Simulated annealing for supervised gene selection&lt;/title&gt;&lt;secondary-title&gt;Soft Computing&lt;/secondary-title&gt;&lt;/titles&gt;&lt;periodical&gt;&lt;full-title&gt;Soft Computing&lt;/full-title&gt;&lt;/periodical&gt;&lt;pages&gt;1471-1482&lt;/pages&gt;&lt;volume&gt;15&lt;/volume&gt;&lt;dates&gt;&lt;year&gt;2011&lt;/year&gt;&lt;pub-dates&gt;&lt;date&gt;2011&lt;/date&gt;&lt;/pub-dates&gt;&lt;/dates&gt;&lt;urls&gt;&lt;/urls&gt;&lt;/record&gt;&lt;/Cite&gt;&lt;/EndNote&gt;</w:instrText>
      </w:r>
      <w:r>
        <w:fldChar w:fldCharType="separate"/>
      </w:r>
      <w:r w:rsidRPr="003E6E6D">
        <w:rPr>
          <w:noProof/>
          <w:vertAlign w:val="superscript"/>
        </w:rPr>
        <w:t>35</w:t>
      </w:r>
      <w:r>
        <w:fldChar w:fldCharType="end"/>
      </w:r>
      <w:r>
        <w:t xml:space="preserve"> The error rate for determining the energy of the system was determined by a support vector machine implemented from the e1071 package </w:t>
      </w:r>
      <w:r w:rsidRPr="00A47995">
        <w:t>(</w:t>
      </w:r>
      <w:hyperlink r:id="rId10" w:history="1">
        <w:r w:rsidRPr="00A47995">
          <w:rPr>
            <w:rStyle w:val="Hyperlink"/>
            <w:color w:val="000000" w:themeColor="text1"/>
          </w:rPr>
          <w:t>https://cran.r-project.org/web/packages/e1071/index.html</w:t>
        </w:r>
      </w:hyperlink>
      <w:r w:rsidRPr="00A47995">
        <w:t>)</w:t>
      </w:r>
      <w:r>
        <w:t xml:space="preserve"> with default settings.</w:t>
      </w:r>
    </w:p>
    <w:p w14:paraId="6990072A" w14:textId="77777777" w:rsidR="007235D8" w:rsidRPr="008479BC" w:rsidRDefault="007235D8" w:rsidP="007235D8">
      <w:pPr>
        <w:pStyle w:val="Heading3"/>
        <w:rPr>
          <w:color w:val="000000" w:themeColor="text1"/>
        </w:rPr>
      </w:pPr>
      <w:r w:rsidRPr="008479BC">
        <w:rPr>
          <w:color w:val="000000" w:themeColor="text1"/>
        </w:rPr>
        <w:t>Co-normalization of RNA-</w:t>
      </w:r>
      <w:proofErr w:type="spellStart"/>
      <w:r w:rsidRPr="008479BC">
        <w:rPr>
          <w:color w:val="000000" w:themeColor="text1"/>
        </w:rPr>
        <w:t>Seq</w:t>
      </w:r>
      <w:proofErr w:type="spellEnd"/>
      <w:r w:rsidRPr="008479BC">
        <w:rPr>
          <w:color w:val="000000" w:themeColor="text1"/>
        </w:rPr>
        <w:t xml:space="preserve"> and microarray data</w:t>
      </w:r>
    </w:p>
    <w:p w14:paraId="556FC59A" w14:textId="77777777" w:rsidR="007235D8" w:rsidRPr="008479BC" w:rsidRDefault="007235D8" w:rsidP="007235D8">
      <w:pPr>
        <w:jc w:val="both"/>
        <w:rPr>
          <w:color w:val="000000" w:themeColor="text1"/>
        </w:rPr>
      </w:pPr>
      <w:r w:rsidRPr="008479BC">
        <w:rPr>
          <w:color w:val="000000" w:themeColor="text1"/>
        </w:rPr>
        <w:t>We were limited by the availability of additional RNA-</w:t>
      </w:r>
      <w:proofErr w:type="spellStart"/>
      <w:r w:rsidRPr="008479BC">
        <w:rPr>
          <w:color w:val="000000" w:themeColor="text1"/>
        </w:rPr>
        <w:t>Seq</w:t>
      </w:r>
      <w:proofErr w:type="spellEnd"/>
      <w:r w:rsidRPr="008479BC">
        <w:rPr>
          <w:color w:val="000000" w:themeColor="text1"/>
        </w:rPr>
        <w:t xml:space="preserve"> datasets from appropriately treated patients for testing. We therefore turned to microarray datasets. However, we were unaware of published methods for co-normalizing RNA-</w:t>
      </w:r>
      <w:proofErr w:type="spellStart"/>
      <w:r w:rsidRPr="008479BC">
        <w:rPr>
          <w:color w:val="000000" w:themeColor="text1"/>
        </w:rPr>
        <w:t>Seq</w:t>
      </w:r>
      <w:proofErr w:type="spellEnd"/>
      <w:r w:rsidRPr="008479BC">
        <w:rPr>
          <w:color w:val="000000" w:themeColor="text1"/>
        </w:rPr>
        <w:t xml:space="preserve"> and microarray data, which would be required to continue to use the PADIMAC data as a training set. We anticipated significant difficulties in aligning RNA-</w:t>
      </w:r>
      <w:proofErr w:type="spellStart"/>
      <w:r w:rsidRPr="008479BC">
        <w:rPr>
          <w:color w:val="000000" w:themeColor="text1"/>
        </w:rPr>
        <w:t>Seq</w:t>
      </w:r>
      <w:proofErr w:type="spellEnd"/>
      <w:r w:rsidRPr="008479BC">
        <w:rPr>
          <w:color w:val="000000" w:themeColor="text1"/>
        </w:rPr>
        <w:t xml:space="preserve"> and microarray data because of the fundamental difference in the way they are generated, as reviewed extensively elsewhere.</w:t>
      </w:r>
      <w:r w:rsidRPr="008479BC">
        <w:rPr>
          <w:color w:val="000000" w:themeColor="text1"/>
        </w:rPr>
        <w:fldChar w:fldCharType="begin">
          <w:fldData xml:space="preserve">PEVuZE5vdGU+PENpdGU+PEF1dGhvcj5BbmRlcnM8L0F1dGhvcj48WWVhcj4yMDEwPC9ZZWFyPjxS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</w:fldData>
        </w:fldChar>
      </w:r>
      <w:r w:rsidRPr="008479BC">
        <w:rPr>
          <w:color w:val="000000" w:themeColor="text1"/>
        </w:rPr>
        <w:instrText xml:space="preserve"> ADDIN EN.CITE </w:instrText>
      </w:r>
      <w:r w:rsidRPr="008479BC">
        <w:rPr>
          <w:color w:val="000000" w:themeColor="text1"/>
        </w:rPr>
        <w:fldChar w:fldCharType="begin">
          <w:fldData xml:space="preserve">PEVuZE5vdGU+PENpdGU+PEF1dGhvcj5BbmRlcnM8L0F1dGhvcj48WWVhcj4yMDEwPC9ZZWFyPjxS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</w:fldData>
        </w:fldChar>
      </w:r>
      <w:r w:rsidRPr="008479BC">
        <w:rPr>
          <w:color w:val="000000" w:themeColor="text1"/>
        </w:rPr>
        <w:instrText xml:space="preserve"> ADDIN EN.CITE.DATA </w:instrText>
      </w:r>
      <w:r w:rsidRPr="008479BC">
        <w:rPr>
          <w:color w:val="000000" w:themeColor="text1"/>
        </w:rPr>
      </w:r>
      <w:r w:rsidRPr="008479BC">
        <w:rPr>
          <w:color w:val="000000" w:themeColor="text1"/>
        </w:rPr>
        <w:fldChar w:fldCharType="end"/>
      </w:r>
      <w:r w:rsidRPr="008479BC">
        <w:rPr>
          <w:color w:val="000000" w:themeColor="text1"/>
        </w:rPr>
      </w:r>
      <w:r w:rsidRPr="008479BC">
        <w:rPr>
          <w:color w:val="000000" w:themeColor="text1"/>
        </w:rPr>
        <w:fldChar w:fldCharType="separate"/>
      </w:r>
      <w:r w:rsidRPr="008479BC">
        <w:rPr>
          <w:noProof/>
          <w:color w:val="000000" w:themeColor="text1"/>
          <w:vertAlign w:val="superscript"/>
        </w:rPr>
        <w:t>18-20,28,30,31</w:t>
      </w:r>
      <w:r w:rsidRPr="008479BC">
        <w:rPr>
          <w:color w:val="000000" w:themeColor="text1"/>
        </w:rPr>
        <w:fldChar w:fldCharType="end"/>
      </w:r>
    </w:p>
    <w:p w14:paraId="3BFC7BA3" w14:textId="77777777" w:rsidR="007235D8" w:rsidRPr="008479BC" w:rsidRDefault="007235D8" w:rsidP="007235D8">
      <w:pPr>
        <w:jc w:val="both"/>
        <w:rPr>
          <w:color w:val="000000" w:themeColor="text1"/>
        </w:rPr>
      </w:pPr>
      <w:r w:rsidRPr="008479BC">
        <w:rPr>
          <w:color w:val="000000" w:themeColor="text1"/>
        </w:rPr>
        <w:t xml:space="preserve">We believed that the correction of </w:t>
      </w:r>
      <w:proofErr w:type="spellStart"/>
      <w:r w:rsidRPr="008479BC">
        <w:rPr>
          <w:color w:val="000000" w:themeColor="text1"/>
        </w:rPr>
        <w:t>heteroscedasity</w:t>
      </w:r>
      <w:proofErr w:type="spellEnd"/>
      <w:r w:rsidRPr="008479BC">
        <w:rPr>
          <w:color w:val="000000" w:themeColor="text1"/>
        </w:rPr>
        <w:t xml:space="preserve"> that was part of our RNA-</w:t>
      </w:r>
      <w:proofErr w:type="spellStart"/>
      <w:r w:rsidRPr="008479BC">
        <w:rPr>
          <w:color w:val="000000" w:themeColor="text1"/>
        </w:rPr>
        <w:t>Seq</w:t>
      </w:r>
      <w:proofErr w:type="spellEnd"/>
      <w:r w:rsidRPr="008479BC">
        <w:rPr>
          <w:color w:val="000000" w:themeColor="text1"/>
        </w:rPr>
        <w:t xml:space="preserve"> processing pipeline (see Figure S18) would be beneficial. We also felt that it was critical that the microarray data should not cluster exclusively with one or other class in the RNA-</w:t>
      </w:r>
      <w:proofErr w:type="spellStart"/>
      <w:r w:rsidRPr="008479BC">
        <w:rPr>
          <w:color w:val="000000" w:themeColor="text1"/>
        </w:rPr>
        <w:t>Seq</w:t>
      </w:r>
      <w:proofErr w:type="spellEnd"/>
      <w:r w:rsidRPr="008479BC">
        <w:rPr>
          <w:color w:val="000000" w:themeColor="text1"/>
        </w:rPr>
        <w:t xml:space="preserve"> data, </w:t>
      </w:r>
      <w:r w:rsidRPr="008479BC">
        <w:rPr>
          <w:color w:val="000000" w:themeColor="text1"/>
        </w:rPr>
        <w:lastRenderedPageBreak/>
        <w:t>which almost certainly would have led to the microarray samples all being classified in the same way. We therefore took the following empirical approach. We concatenated the PADIMAC training array (seven gene rows by 44 sample columns) with the corresponding microarray data. Where multiple probe sets mapped to a single gene, we selected the probe set with the maximum median absolute deviation. We then row- and column-normalized the RNA-</w:t>
      </w:r>
      <w:proofErr w:type="spellStart"/>
      <w:r w:rsidRPr="008479BC">
        <w:rPr>
          <w:color w:val="000000" w:themeColor="text1"/>
        </w:rPr>
        <w:t>Seq</w:t>
      </w:r>
      <w:proofErr w:type="spellEnd"/>
      <w:r w:rsidRPr="008479BC">
        <w:rPr>
          <w:color w:val="000000" w:themeColor="text1"/>
        </w:rPr>
        <w:t xml:space="preserve"> and microarray data to a median of zero and median absolute deviation of one. We examined these data to check that the microarray data did not exclusively co-localize with the bortezomib-good or lenalidomide-good samples. If there was co-localization likely to lead to identical classification, we considered alternative normalization procedures.</w:t>
      </w:r>
    </w:p>
    <w:p w14:paraId="601FFC1F" w14:textId="291124DD" w:rsidR="007235D8" w:rsidRPr="008479BC" w:rsidRDefault="002E3EF0" w:rsidP="007235D8">
      <w:pPr>
        <w:jc w:val="both"/>
        <w:rPr>
          <w:color w:val="000000" w:themeColor="text1"/>
        </w:rPr>
      </w:pPr>
      <w:r w:rsidRPr="008479BC">
        <w:rPr>
          <w:color w:val="000000" w:themeColor="text1"/>
        </w:rPr>
        <w:t>In the discussion below, we have focused on the first three principal components (</w:t>
      </w:r>
      <w:r w:rsidR="00300993" w:rsidRPr="008479BC">
        <w:rPr>
          <w:color w:val="000000" w:themeColor="text1"/>
        </w:rPr>
        <w:t xml:space="preserve">PCs) </w:t>
      </w:r>
      <w:r w:rsidR="003E324D" w:rsidRPr="008479BC">
        <w:rPr>
          <w:color w:val="000000" w:themeColor="text1"/>
        </w:rPr>
        <w:t xml:space="preserve">of the data, </w:t>
      </w:r>
      <w:r w:rsidR="00300993" w:rsidRPr="008479BC">
        <w:rPr>
          <w:color w:val="000000" w:themeColor="text1"/>
        </w:rPr>
        <w:t>for ease of visualization. In all cases, the first three PCs con</w:t>
      </w:r>
      <w:r w:rsidR="00410F90" w:rsidRPr="008479BC">
        <w:rPr>
          <w:color w:val="000000" w:themeColor="text1"/>
        </w:rPr>
        <w:t>tribute</w:t>
      </w:r>
      <w:r w:rsidR="0074013A" w:rsidRPr="008479BC">
        <w:rPr>
          <w:color w:val="000000" w:themeColor="text1"/>
        </w:rPr>
        <w:t>d</w:t>
      </w:r>
      <w:r w:rsidR="00300993" w:rsidRPr="008479BC">
        <w:rPr>
          <w:color w:val="000000" w:themeColor="text1"/>
        </w:rPr>
        <w:t xml:space="preserve"> at least 60% of the variance</w:t>
      </w:r>
      <w:r w:rsidR="00C930B9" w:rsidRPr="008479BC">
        <w:rPr>
          <w:color w:val="000000" w:themeColor="text1"/>
        </w:rPr>
        <w:t xml:space="preserve"> </w:t>
      </w:r>
      <w:r w:rsidR="003E324D" w:rsidRPr="008479BC">
        <w:rPr>
          <w:color w:val="000000" w:themeColor="text1"/>
        </w:rPr>
        <w:t xml:space="preserve">and </w:t>
      </w:r>
      <w:r w:rsidR="00C930B9" w:rsidRPr="008479BC">
        <w:rPr>
          <w:color w:val="000000" w:themeColor="text1"/>
        </w:rPr>
        <w:t xml:space="preserve">PCs 4-7 </w:t>
      </w:r>
      <w:r w:rsidR="003E324D" w:rsidRPr="008479BC">
        <w:rPr>
          <w:color w:val="000000" w:themeColor="text1"/>
        </w:rPr>
        <w:t xml:space="preserve">had no </w:t>
      </w:r>
      <w:r w:rsidR="00CD3169" w:rsidRPr="008479BC">
        <w:rPr>
          <w:color w:val="000000" w:themeColor="text1"/>
        </w:rPr>
        <w:t xml:space="preserve">additional </w:t>
      </w:r>
      <w:r w:rsidR="003E324D" w:rsidRPr="008479BC">
        <w:rPr>
          <w:color w:val="000000" w:themeColor="text1"/>
        </w:rPr>
        <w:t>effect on</w:t>
      </w:r>
      <w:r w:rsidR="00C930B9" w:rsidRPr="008479BC">
        <w:rPr>
          <w:color w:val="000000" w:themeColor="text1"/>
        </w:rPr>
        <w:t xml:space="preserve"> interpretation (data not shown)</w:t>
      </w:r>
      <w:r w:rsidR="00300993" w:rsidRPr="008479BC">
        <w:rPr>
          <w:color w:val="000000" w:themeColor="text1"/>
        </w:rPr>
        <w:t>. T</w:t>
      </w:r>
      <w:r w:rsidR="007235D8" w:rsidRPr="008479BC">
        <w:rPr>
          <w:color w:val="000000" w:themeColor="text1"/>
        </w:rPr>
        <w:t>he Millen</w:t>
      </w:r>
      <w:r w:rsidR="0074013A" w:rsidRPr="008479BC">
        <w:rPr>
          <w:color w:val="000000" w:themeColor="text1"/>
        </w:rPr>
        <w:t>n</w:t>
      </w:r>
      <w:r w:rsidR="007235D8" w:rsidRPr="008479BC">
        <w:rPr>
          <w:color w:val="000000" w:themeColor="text1"/>
        </w:rPr>
        <w:t>ium data had a wider range in all three PCs than the PADIMAC data and the samples were displaced from the PADIMAC samples along the first PC (Figure S19). However, they clustered very closely in the second and third PCs. Importantly, there was no evidence that the Mille</w:t>
      </w:r>
      <w:r w:rsidR="0074013A" w:rsidRPr="008479BC">
        <w:rPr>
          <w:color w:val="000000" w:themeColor="text1"/>
        </w:rPr>
        <w:t>n</w:t>
      </w:r>
      <w:r w:rsidR="007235D8" w:rsidRPr="008479BC">
        <w:rPr>
          <w:color w:val="000000" w:themeColor="text1"/>
        </w:rPr>
        <w:t>nium data clustered exclusively with either the bortezomib-good or lenalidomide-good PADIMAC samples. Compared to the Mille</w:t>
      </w:r>
      <w:r w:rsidR="0074013A" w:rsidRPr="008479BC">
        <w:rPr>
          <w:color w:val="000000" w:themeColor="text1"/>
        </w:rPr>
        <w:t>n</w:t>
      </w:r>
      <w:r w:rsidR="007D34AB" w:rsidRPr="008479BC">
        <w:rPr>
          <w:color w:val="000000" w:themeColor="text1"/>
        </w:rPr>
        <w:t>nium data, the HOVON</w:t>
      </w:r>
      <w:r w:rsidR="0074013A" w:rsidRPr="008479BC">
        <w:rPr>
          <w:color w:val="000000" w:themeColor="text1"/>
        </w:rPr>
        <w:t>/GMMG</w:t>
      </w:r>
      <w:r w:rsidR="007235D8" w:rsidRPr="008479BC">
        <w:rPr>
          <w:color w:val="000000" w:themeColor="text1"/>
        </w:rPr>
        <w:t xml:space="preserve"> samples clustered more closely with the PADIMAC samples, although there was slight displacement along both the first and second PCs (Figure S20). Again, there was no exclusive clustering with either bortezomib-good or lenalidomide-good samples in PADIMAC. We therefore proceeded to use both these normalized datasets without further modification.</w:t>
      </w:r>
    </w:p>
    <w:p w14:paraId="46181E48" w14:textId="1F76E760" w:rsidR="007235D8" w:rsidRPr="008479BC" w:rsidRDefault="007235D8" w:rsidP="007235D8">
      <w:pPr>
        <w:jc w:val="both"/>
        <w:rPr>
          <w:color w:val="000000" w:themeColor="text1"/>
        </w:rPr>
      </w:pPr>
      <w:r w:rsidRPr="008479BC">
        <w:rPr>
          <w:color w:val="000000" w:themeColor="text1"/>
        </w:rPr>
        <w:t xml:space="preserve">After standard normalization, the PCL samples formed a very tight cluster with the lenalidomide-good samples of PADIMAC and this co-cluster was clearly distinct from the bortezomib-good samples of PADIMAC (Figure S21). We had no </w:t>
      </w:r>
      <w:r w:rsidRPr="008479BC">
        <w:rPr>
          <w:i/>
          <w:color w:val="000000" w:themeColor="text1"/>
        </w:rPr>
        <w:t xml:space="preserve">a priori </w:t>
      </w:r>
      <w:r w:rsidRPr="008479BC">
        <w:rPr>
          <w:color w:val="000000" w:themeColor="text1"/>
        </w:rPr>
        <w:t xml:space="preserve">reason to believe that this reflected the true situation, i.e. we would not expect all PCL patients to benefit from </w:t>
      </w:r>
      <w:r w:rsidRPr="008479BC">
        <w:rPr>
          <w:color w:val="000000" w:themeColor="text1"/>
        </w:rPr>
        <w:lastRenderedPageBreak/>
        <w:t xml:space="preserve">lenalidomide therapy in preference to bortezomib-based treatment. We therefore re-normalized the data using quantile normalization. This resulted in the microarray data being </w:t>
      </w:r>
      <w:r w:rsidR="007A2C9D" w:rsidRPr="008479BC">
        <w:rPr>
          <w:color w:val="000000" w:themeColor="text1"/>
        </w:rPr>
        <w:t xml:space="preserve">better </w:t>
      </w:r>
      <w:r w:rsidRPr="008479BC">
        <w:rPr>
          <w:color w:val="000000" w:themeColor="text1"/>
        </w:rPr>
        <w:t>distributed between bortezomib-good and lenalidomide-good RNA-</w:t>
      </w:r>
      <w:proofErr w:type="spellStart"/>
      <w:r w:rsidRPr="008479BC">
        <w:rPr>
          <w:color w:val="000000" w:themeColor="text1"/>
        </w:rPr>
        <w:t>Seq</w:t>
      </w:r>
      <w:proofErr w:type="spellEnd"/>
      <w:r w:rsidRPr="008479BC">
        <w:rPr>
          <w:color w:val="000000" w:themeColor="text1"/>
        </w:rPr>
        <w:t xml:space="preserve"> samples (figure S22). This quantile-normalized dataset was therefore used for the LMNN predictions without further modification.</w:t>
      </w:r>
    </w:p>
    <w:p w14:paraId="264E9503" w14:textId="77777777" w:rsidR="007235D8" w:rsidRPr="008479BC" w:rsidRDefault="007235D8" w:rsidP="007235D8">
      <w:pPr>
        <w:pStyle w:val="Heading3"/>
        <w:rPr>
          <w:color w:val="000000" w:themeColor="text1"/>
        </w:rPr>
      </w:pPr>
      <w:r w:rsidRPr="008479BC">
        <w:rPr>
          <w:color w:val="000000" w:themeColor="text1"/>
        </w:rPr>
        <w:t>Choice of machine learning algorithm</w:t>
      </w:r>
    </w:p>
    <w:p w14:paraId="2FB75A4D" w14:textId="77777777" w:rsidR="007235D8" w:rsidRPr="008479BC" w:rsidRDefault="007235D8" w:rsidP="007235D8">
      <w:pPr>
        <w:jc w:val="both"/>
        <w:rPr>
          <w:color w:val="000000" w:themeColor="text1"/>
        </w:rPr>
      </w:pPr>
      <w:r w:rsidRPr="008479BC">
        <w:rPr>
          <w:color w:val="000000" w:themeColor="text1"/>
        </w:rPr>
        <w:t xml:space="preserve">We did not apply a testing phase for different machine learning algorithms. Rather, we chose to use the Largest Margin Nearest </w:t>
      </w:r>
      <w:proofErr w:type="spellStart"/>
      <w:r w:rsidRPr="008479BC">
        <w:rPr>
          <w:color w:val="000000" w:themeColor="text1"/>
        </w:rPr>
        <w:t>Neighbor</w:t>
      </w:r>
      <w:proofErr w:type="spellEnd"/>
      <w:r w:rsidRPr="008479BC">
        <w:rPr>
          <w:color w:val="000000" w:themeColor="text1"/>
        </w:rPr>
        <w:t xml:space="preserve"> (LMNN) algorithm </w:t>
      </w:r>
      <w:r w:rsidRPr="008479BC">
        <w:rPr>
          <w:i/>
          <w:color w:val="000000" w:themeColor="text1"/>
        </w:rPr>
        <w:t>a priori</w:t>
      </w:r>
      <w:r w:rsidRPr="008479BC">
        <w:rPr>
          <w:color w:val="000000" w:themeColor="text1"/>
        </w:rPr>
        <w:t xml:space="preserve">, based partly on theoretical considerations and partly on our previous experience with classifying microarray data where it had outperformed other methods (unpublished observations). The theoretical considerations were threefold. First, we had noted the experience of Amin </w:t>
      </w:r>
      <w:r w:rsidRPr="008479BC">
        <w:rPr>
          <w:i/>
          <w:color w:val="000000" w:themeColor="text1"/>
        </w:rPr>
        <w:t>et al</w:t>
      </w:r>
      <w:r w:rsidRPr="008479BC">
        <w:rPr>
          <w:color w:val="000000" w:themeColor="text1"/>
        </w:rPr>
        <w:t>.</w:t>
      </w:r>
      <w:r w:rsidRPr="008479BC">
        <w:rPr>
          <w:color w:val="000000" w:themeColor="text1"/>
        </w:rPr>
        <w:fldChar w:fldCharType="begin">
          <w:fldData xml:space="preserve">PEVuZE5vdGU+PENpdGU+PEF1dGhvcj5BbWluPC9BdXRob3I+PFllYXI+MjAxNDwvWWVhcj48UmVj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</w:fldData>
        </w:fldChar>
      </w:r>
      <w:r w:rsidRPr="008479BC">
        <w:rPr>
          <w:color w:val="000000" w:themeColor="text1"/>
        </w:rPr>
        <w:instrText xml:space="preserve"> ADDIN EN.CITE </w:instrText>
      </w:r>
      <w:r w:rsidRPr="008479BC">
        <w:rPr>
          <w:color w:val="000000" w:themeColor="text1"/>
        </w:rPr>
        <w:fldChar w:fldCharType="begin">
          <w:fldData xml:space="preserve">PEVuZE5vdGU+PENpdGU+PEF1dGhvcj5BbWluPC9BdXRob3I+PFllYXI+MjAxNDwvWWVhcj48UmVj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</w:fldData>
        </w:fldChar>
      </w:r>
      <w:r w:rsidRPr="008479BC">
        <w:rPr>
          <w:color w:val="000000" w:themeColor="text1"/>
        </w:rPr>
        <w:instrText xml:space="preserve"> ADDIN EN.CITE.DATA </w:instrText>
      </w:r>
      <w:r w:rsidRPr="008479BC">
        <w:rPr>
          <w:color w:val="000000" w:themeColor="text1"/>
        </w:rPr>
      </w:r>
      <w:r w:rsidRPr="008479BC">
        <w:rPr>
          <w:color w:val="000000" w:themeColor="text1"/>
        </w:rPr>
        <w:fldChar w:fldCharType="end"/>
      </w:r>
      <w:r w:rsidRPr="008479BC">
        <w:rPr>
          <w:color w:val="000000" w:themeColor="text1"/>
        </w:rPr>
      </w:r>
      <w:r w:rsidRPr="008479BC">
        <w:rPr>
          <w:color w:val="000000" w:themeColor="text1"/>
        </w:rPr>
        <w:fldChar w:fldCharType="separate"/>
      </w:r>
      <w:r w:rsidRPr="008479BC">
        <w:rPr>
          <w:noProof/>
          <w:color w:val="000000" w:themeColor="text1"/>
          <w:vertAlign w:val="superscript"/>
        </w:rPr>
        <w:t>36</w:t>
      </w:r>
      <w:r w:rsidRPr="008479BC">
        <w:rPr>
          <w:color w:val="000000" w:themeColor="text1"/>
        </w:rPr>
        <w:fldChar w:fldCharType="end"/>
      </w:r>
      <w:r w:rsidRPr="008479BC">
        <w:rPr>
          <w:color w:val="000000" w:themeColor="text1"/>
        </w:rPr>
        <w:t xml:space="preserve"> in their analysis of complete response (CR) and gene expression in patients treated with bortezomib-based therapy. They had employed a variety of machine learning techniques, including support vector machines (SVM), decision trees, K-nearest </w:t>
      </w:r>
      <w:proofErr w:type="spellStart"/>
      <w:r w:rsidRPr="008479BC">
        <w:rPr>
          <w:color w:val="000000" w:themeColor="text1"/>
        </w:rPr>
        <w:t>neighbors</w:t>
      </w:r>
      <w:proofErr w:type="spellEnd"/>
      <w:r w:rsidRPr="008479BC">
        <w:rPr>
          <w:color w:val="000000" w:themeColor="text1"/>
        </w:rPr>
        <w:t xml:space="preserve">, linear discriminant analysis, Bayesian additive regression trees, prediction analysis of microarrays, and artificial neural networks. None of these methods yielded a statistically significant prediction of CR. Second, whilst we were attracted by the intuitive approach of geometric methods, we considered that non-Euclidean distance metrics (or </w:t>
      </w:r>
      <w:proofErr w:type="spellStart"/>
      <w:r w:rsidRPr="008479BC">
        <w:rPr>
          <w:color w:val="000000" w:themeColor="text1"/>
        </w:rPr>
        <w:t>pseudometrics</w:t>
      </w:r>
      <w:proofErr w:type="spellEnd"/>
      <w:r w:rsidRPr="008479BC">
        <w:rPr>
          <w:color w:val="000000" w:themeColor="text1"/>
        </w:rPr>
        <w:t xml:space="preserve">) were likely to be required. Third, we wanted a model that might be flexible enough to be extended from a two-class to a multi-class classification in the future. Thus, whilst both SVM and LMNN were geometric approaches that did not rely on Euclidean distance metrics (by application of the kernel trick and a </w:t>
      </w:r>
      <w:proofErr w:type="spellStart"/>
      <w:r w:rsidRPr="008479BC">
        <w:rPr>
          <w:color w:val="000000" w:themeColor="text1"/>
        </w:rPr>
        <w:t>Mahalanobis</w:t>
      </w:r>
      <w:proofErr w:type="spellEnd"/>
      <w:r w:rsidRPr="008479BC">
        <w:rPr>
          <w:color w:val="000000" w:themeColor="text1"/>
        </w:rPr>
        <w:t xml:space="preserve"> </w:t>
      </w:r>
      <w:proofErr w:type="spellStart"/>
      <w:r w:rsidRPr="008479BC">
        <w:rPr>
          <w:color w:val="000000" w:themeColor="text1"/>
        </w:rPr>
        <w:t>pseudometric</w:t>
      </w:r>
      <w:proofErr w:type="spellEnd"/>
      <w:r w:rsidRPr="008479BC">
        <w:rPr>
          <w:color w:val="000000" w:themeColor="text1"/>
        </w:rPr>
        <w:t>, respectively), extension of SVM into a multi-class problem was likely to be inherently more complex than extension of LMNN.</w:t>
      </w:r>
      <w:r w:rsidRPr="008479BC">
        <w:rPr>
          <w:color w:val="000000" w:themeColor="text1"/>
        </w:rPr>
        <w:fldChar w:fldCharType="begin"/>
      </w:r>
      <w:r w:rsidRPr="008479BC">
        <w:rPr>
          <w:color w:val="000000" w:themeColor="text1"/>
        </w:rPr>
        <w:instrText xml:space="preserve"> ADDIN EN.CITE &lt;EndNote&gt;&lt;Cite&gt;&lt;Author&gt;Weinberger&lt;/Author&gt;&lt;Year&gt;2009&lt;/Year&gt;&lt;RecNum&gt;613&lt;/RecNum&gt;&lt;DisplayText&gt;&lt;style face="superscript"&gt;37&lt;/style&gt;&lt;/DisplayText&gt;&lt;record&gt;&lt;rec-number&gt;613&lt;/rec-number&gt;&lt;foreign-keys&gt;&lt;key app="EN" db-id="wx2avpp0uwdpa0ew5xdxpat9exx2dpvpfz0x" timestamp="1507554230"&gt;613&lt;/key&gt;&lt;/foreign-keys&gt;&lt;ref-type name="Journal Article"&gt;17&lt;/ref-type&gt;&lt;contributors&gt;&lt;authors&gt;&lt;author&gt;Weinberger, K.Q.&lt;/author&gt;&lt;author&gt;Saul, L.K.&lt;/author&gt;&lt;/authors&gt;&lt;/contributors&gt;&lt;titles&gt;&lt;title&gt;Distance metric learning for large margin nearest neighbor classification&lt;/title&gt;&lt;secondary-title&gt;Journal of Machine Learning Research&lt;/secondary-title&gt;&lt;/titles&gt;&lt;periodical&gt;&lt;full-title&gt;Journal of Machine Learning Research&lt;/full-title&gt;&lt;/periodical&gt;&lt;pages&gt;207-244&lt;/pages&gt;&lt;volume&gt;10&lt;/volume&gt;&lt;dates&gt;&lt;year&gt;2009&lt;/year&gt;&lt;/dates&gt;&lt;urls&gt;&lt;/urls&gt;&lt;/record&gt;&lt;/Cite&gt;&lt;/EndNote&gt;</w:instrText>
      </w:r>
      <w:r w:rsidRPr="008479BC">
        <w:rPr>
          <w:color w:val="000000" w:themeColor="text1"/>
        </w:rPr>
        <w:fldChar w:fldCharType="separate"/>
      </w:r>
      <w:r w:rsidRPr="008479BC">
        <w:rPr>
          <w:noProof/>
          <w:color w:val="000000" w:themeColor="text1"/>
          <w:vertAlign w:val="superscript"/>
        </w:rPr>
        <w:t>37</w:t>
      </w:r>
      <w:r w:rsidRPr="008479BC">
        <w:rPr>
          <w:color w:val="000000" w:themeColor="text1"/>
        </w:rPr>
        <w:fldChar w:fldCharType="end"/>
      </w:r>
    </w:p>
    <w:p w14:paraId="280FF705" w14:textId="77777777" w:rsidR="007235D8" w:rsidRPr="008479BC" w:rsidRDefault="007235D8" w:rsidP="007235D8">
      <w:pPr>
        <w:jc w:val="both"/>
        <w:rPr>
          <w:color w:val="000000" w:themeColor="text1"/>
        </w:rPr>
      </w:pPr>
      <w:r w:rsidRPr="008479BC">
        <w:rPr>
          <w:color w:val="000000" w:themeColor="text1"/>
        </w:rPr>
        <w:t xml:space="preserve">It will be noted that in gene selection by simulated annealing we adopted SVM rather than LMNN. This was a practical consideration </w:t>
      </w:r>
      <w:proofErr w:type="gramStart"/>
      <w:r w:rsidRPr="008479BC">
        <w:rPr>
          <w:color w:val="000000" w:themeColor="text1"/>
        </w:rPr>
        <w:t>based on the fact that</w:t>
      </w:r>
      <w:proofErr w:type="gramEnd"/>
      <w:r w:rsidRPr="008479BC">
        <w:rPr>
          <w:color w:val="000000" w:themeColor="text1"/>
        </w:rPr>
        <w:t xml:space="preserve"> one round of training and </w:t>
      </w:r>
      <w:r w:rsidRPr="008479BC">
        <w:rPr>
          <w:color w:val="000000" w:themeColor="text1"/>
        </w:rPr>
        <w:lastRenderedPageBreak/>
        <w:t>testing with LMNN took in excess of a minute whereas the equivalent cycle in SVM as implemented by the e1071 package took approximately 0.002 seconds. Thus, the simulated annealing, which took around 8 hours with SVM, might have been expected to take approximately 27 years with LMNN. Use of a high-performance cluster to accelerate simulated annealing with LMNN may have been possible but would not have been trivial given the iterative nature of the simulated annealing algorithm and would have still been anticipated to require weeks to months to run.</w:t>
      </w:r>
    </w:p>
    <w:p w14:paraId="30AFEAB3" w14:textId="77777777" w:rsidR="007235D8" w:rsidRDefault="007235D8" w:rsidP="007235D8">
      <w:pPr>
        <w:pStyle w:val="Heading3"/>
      </w:pPr>
      <w:r>
        <w:t>Training, validation, and testing</w:t>
      </w:r>
    </w:p>
    <w:p w14:paraId="67CB8F78" w14:textId="77777777" w:rsidR="007235D8" w:rsidRDefault="007235D8" w:rsidP="007235D8">
      <w:pPr>
        <w:jc w:val="both"/>
      </w:pPr>
      <w:r>
        <w:t>Having chosen LMNN as our preferred machine learning algorithm, performance</w:t>
      </w:r>
      <w:r w:rsidRPr="00286EDB">
        <w:t xml:space="preserve"> </w:t>
      </w:r>
      <w:r>
        <w:t xml:space="preserve">within the PADIMAC dataset was checked by ten-fold cross-validation with 45:45 </w:t>
      </w:r>
      <w:proofErr w:type="spellStart"/>
      <w:proofErr w:type="gramStart"/>
      <w:r>
        <w:t>training:validation</w:t>
      </w:r>
      <w:proofErr w:type="spellEnd"/>
      <w:proofErr w:type="gramEnd"/>
      <w:r>
        <w:t xml:space="preserve"> splits. For external testing, all PADIMAC data were used for training, with an initial 50:50 split into a training and internal validation set that was fixed for all testing. R and </w:t>
      </w:r>
      <w:proofErr w:type="spellStart"/>
      <w:r>
        <w:t>Matlab</w:t>
      </w:r>
      <w:proofErr w:type="spellEnd"/>
      <w:r>
        <w:t xml:space="preserve"> scripts that replicate this process have been included with the Supplementary Materials. All the </w:t>
      </w:r>
      <w:proofErr w:type="spellStart"/>
      <w:r>
        <w:t>CoMMpass</w:t>
      </w:r>
      <w:proofErr w:type="spellEnd"/>
      <w:r>
        <w:t xml:space="preserve">, Millennium, PCL, or HOVON/GMMG data were used for testing. To determine the robustness of the signature performance in each case, 100 further </w:t>
      </w:r>
      <w:proofErr w:type="spellStart"/>
      <w:proofErr w:type="gramStart"/>
      <w:r>
        <w:t>training:validation</w:t>
      </w:r>
      <w:proofErr w:type="spellEnd"/>
      <w:proofErr w:type="gramEnd"/>
      <w:r>
        <w:t xml:space="preserve"> splits of the PADIMAC training set were randomly obtained and used to make new assignments. Null assignments for each split were derived by randomizing these observed assignments, thus preserving the assignment frequencies. The performance of the null and observed assignments were then compared using the Mann-Whitney-Wilcoxon test. P-values of 0.05 or less were considered significant.</w:t>
      </w:r>
    </w:p>
    <w:p w14:paraId="0D712E79" w14:textId="77777777" w:rsidR="00BA6102" w:rsidRDefault="00BA6102">
      <w:pPr>
        <w:spacing w:line="276" w:lineRule="auto"/>
      </w:pPr>
      <w:r>
        <w:rPr>
          <w:b/>
        </w:rPr>
        <w:br w:type="page"/>
      </w:r>
    </w:p>
    <w:p w14:paraId="5610E05A" w14:textId="393A5239" w:rsidR="007D7153" w:rsidRDefault="00480E69" w:rsidP="00F32228">
      <w:pPr>
        <w:pStyle w:val="Heading1"/>
      </w:pPr>
      <w:r>
        <w:lastRenderedPageBreak/>
        <w:t>References</w:t>
      </w:r>
    </w:p>
    <w:p w14:paraId="3367816E" w14:textId="77777777" w:rsidR="007235D8" w:rsidRPr="007235D8" w:rsidRDefault="007D7153" w:rsidP="007235D8">
      <w:pPr>
        <w:pStyle w:val="EndNoteBibliography"/>
        <w:spacing w:after="0"/>
      </w:pPr>
      <w:r>
        <w:fldChar w:fldCharType="begin"/>
      </w:r>
      <w:r w:rsidRPr="00D40A6F">
        <w:instrText xml:space="preserve"> ADDIN EN.REFLIST </w:instrText>
      </w:r>
      <w:r>
        <w:fldChar w:fldCharType="separate"/>
      </w:r>
      <w:r w:rsidR="007235D8" w:rsidRPr="007235D8">
        <w:tab/>
        <w:t>1.</w:t>
      </w:r>
      <w:r w:rsidR="007235D8" w:rsidRPr="007235D8">
        <w:tab/>
        <w:t>Durie BG, Harousseau JL, Miguel JS, et al: International uniform response criteria for multiple myeloma. Leukemia 20:1467-73, 2006</w:t>
      </w:r>
    </w:p>
    <w:p w14:paraId="585D7E55" w14:textId="77777777" w:rsidR="007235D8" w:rsidRPr="007235D8" w:rsidRDefault="007235D8" w:rsidP="007235D8">
      <w:pPr>
        <w:pStyle w:val="EndNoteBibliography"/>
        <w:spacing w:after="0"/>
      </w:pPr>
      <w:r w:rsidRPr="007235D8">
        <w:tab/>
        <w:t>2.</w:t>
      </w:r>
      <w:r w:rsidRPr="007235D8">
        <w:tab/>
        <w:t>DeLuca DS, Levin JZ, Sivachenko A, et al: RNA-SeQC: RNA-seq metrics for quality control and process optimization. Bioinformatics 28:1530-2, 2012</w:t>
      </w:r>
    </w:p>
    <w:p w14:paraId="2CCC067C" w14:textId="77777777" w:rsidR="007235D8" w:rsidRPr="007235D8" w:rsidRDefault="007235D8" w:rsidP="007235D8">
      <w:pPr>
        <w:pStyle w:val="EndNoteBibliography"/>
        <w:spacing w:after="0"/>
      </w:pPr>
      <w:r w:rsidRPr="007235D8">
        <w:tab/>
        <w:t>3.</w:t>
      </w:r>
      <w:r w:rsidRPr="007235D8">
        <w:tab/>
        <w:t>Ewing B, Hillier L, Wendl MC, et al: Base-calling of automated sequencer traces using phred. I. Accuracy assessment. Genome Res 8:175-85, 1998</w:t>
      </w:r>
    </w:p>
    <w:p w14:paraId="042373D8" w14:textId="77777777" w:rsidR="007235D8" w:rsidRPr="007235D8" w:rsidRDefault="007235D8" w:rsidP="007235D8">
      <w:pPr>
        <w:pStyle w:val="EndNoteBibliography"/>
        <w:spacing w:after="0"/>
      </w:pPr>
      <w:r w:rsidRPr="007235D8">
        <w:tab/>
        <w:t>4.</w:t>
      </w:r>
      <w:r w:rsidRPr="007235D8">
        <w:tab/>
        <w:t>Kim D, Pertea G, Trapnell C, et al: TopHat2: accurate alignment of transcriptomes in the presence of insertions, deletions and gene fusions. Genome Biol 14:R36, 2013</w:t>
      </w:r>
    </w:p>
    <w:p w14:paraId="5A8F1882" w14:textId="77777777" w:rsidR="007235D8" w:rsidRPr="007235D8" w:rsidRDefault="007235D8" w:rsidP="007235D8">
      <w:pPr>
        <w:pStyle w:val="EndNoteBibliography"/>
        <w:spacing w:after="0"/>
      </w:pPr>
      <w:r w:rsidRPr="007235D8">
        <w:tab/>
        <w:t>5.</w:t>
      </w:r>
      <w:r w:rsidRPr="007235D8">
        <w:tab/>
        <w:t>O'Leary NA, Wright MW, Brister JR, et al: Reference sequence (RefSeq) database at NCBI: current status, taxonomic expansion, and functional annotation. Nucleic Acids Res 44:D733-45, 2016</w:t>
      </w:r>
    </w:p>
    <w:p w14:paraId="69FF7107" w14:textId="77777777" w:rsidR="007235D8" w:rsidRPr="007235D8" w:rsidRDefault="007235D8" w:rsidP="007235D8">
      <w:pPr>
        <w:pStyle w:val="EndNoteBibliography"/>
        <w:spacing w:after="0"/>
      </w:pPr>
      <w:r w:rsidRPr="007235D8">
        <w:tab/>
        <w:t>6.</w:t>
      </w:r>
      <w:r w:rsidRPr="007235D8">
        <w:tab/>
        <w:t>Li H, Handsaker B, Wysoker A, et al: The Sequence Alignment/Map format and SAMtools. Bioinformatics 25:2078-9, 2009</w:t>
      </w:r>
    </w:p>
    <w:p w14:paraId="70F2AC2E" w14:textId="77777777" w:rsidR="007235D8" w:rsidRPr="007235D8" w:rsidRDefault="007235D8" w:rsidP="007235D8">
      <w:pPr>
        <w:pStyle w:val="EndNoteBibliography"/>
        <w:spacing w:after="0"/>
      </w:pPr>
      <w:r w:rsidRPr="007235D8">
        <w:tab/>
        <w:t>7.</w:t>
      </w:r>
      <w:r w:rsidRPr="007235D8">
        <w:tab/>
        <w:t>Koboldt DC, Larson DE, Wilson RK: Using VarScan 2 for Germline Variant Calling and Somatic Mutation Detection. Curr Protoc Bioinformatics 44:15 4 1-17, 2013</w:t>
      </w:r>
    </w:p>
    <w:p w14:paraId="0DB8E5EF" w14:textId="77777777" w:rsidR="007235D8" w:rsidRPr="007235D8" w:rsidRDefault="007235D8" w:rsidP="007235D8">
      <w:pPr>
        <w:pStyle w:val="EndNoteBibliography"/>
        <w:spacing w:after="0"/>
      </w:pPr>
      <w:r w:rsidRPr="007235D8">
        <w:tab/>
        <w:t>8.</w:t>
      </w:r>
      <w:r w:rsidRPr="007235D8">
        <w:tab/>
        <w:t>Koboldt DC, Zhang Q, Larson DE, et al: VarScan 2: somatic mutation and copy number alteration discovery in cancer by exome sequencing. Genome Res 22:568-76, 2012</w:t>
      </w:r>
    </w:p>
    <w:p w14:paraId="664D0F92" w14:textId="77777777" w:rsidR="007235D8" w:rsidRPr="007235D8" w:rsidRDefault="007235D8" w:rsidP="007235D8">
      <w:pPr>
        <w:pStyle w:val="EndNoteBibliography"/>
        <w:spacing w:after="0"/>
      </w:pPr>
      <w:r w:rsidRPr="007235D8">
        <w:tab/>
        <w:t>9.</w:t>
      </w:r>
      <w:r w:rsidRPr="007235D8">
        <w:tab/>
        <w:t>Wang K, Li M, Hakonarson H: ANNOVAR: functional annotation of genetic variants from high-throughput sequencing data. Nucleic Acids Res 38:e164, 2010</w:t>
      </w:r>
    </w:p>
    <w:p w14:paraId="75615BAB" w14:textId="77777777" w:rsidR="007235D8" w:rsidRPr="007235D8" w:rsidRDefault="007235D8" w:rsidP="007235D8">
      <w:pPr>
        <w:pStyle w:val="EndNoteBibliography"/>
        <w:spacing w:after="0"/>
      </w:pPr>
      <w:r w:rsidRPr="007235D8">
        <w:tab/>
        <w:t>10.</w:t>
      </w:r>
      <w:r w:rsidRPr="007235D8">
        <w:tab/>
        <w:t>Nicorici D, Satalan M, Edgren H, et al: FusionCatcher - a toll for finding somatic fusion genes in paired-end RNA-sequencing data. bioRxiv doi:10.1101/011650, 2014</w:t>
      </w:r>
    </w:p>
    <w:p w14:paraId="21EE3B6C" w14:textId="77777777" w:rsidR="007235D8" w:rsidRPr="007235D8" w:rsidRDefault="007235D8" w:rsidP="007235D8">
      <w:pPr>
        <w:pStyle w:val="EndNoteBibliography"/>
        <w:spacing w:after="0"/>
      </w:pPr>
      <w:r w:rsidRPr="007235D8">
        <w:tab/>
        <w:t>11.</w:t>
      </w:r>
      <w:r w:rsidRPr="007235D8">
        <w:tab/>
        <w:t>Yates A, Akanni W, Amode MR, et al: Ensembl 2016. Nucleic Acids Res 44:D710-6, 2016</w:t>
      </w:r>
    </w:p>
    <w:p w14:paraId="0328EEA5" w14:textId="77777777" w:rsidR="007235D8" w:rsidRPr="007235D8" w:rsidRDefault="007235D8" w:rsidP="007235D8">
      <w:pPr>
        <w:pStyle w:val="EndNoteBibliography"/>
        <w:spacing w:after="0"/>
      </w:pPr>
      <w:r w:rsidRPr="007235D8">
        <w:tab/>
        <w:t>12.</w:t>
      </w:r>
      <w:r w:rsidRPr="007235D8">
        <w:tab/>
        <w:t>Forbes SA, Beare D, Boutselakis H, et al: COSMIC: somatic cancer genetics at high-resolution. Nucleic Acids Res 45:D777-D783, 2017</w:t>
      </w:r>
    </w:p>
    <w:p w14:paraId="4AEA4F7A" w14:textId="77777777" w:rsidR="007235D8" w:rsidRPr="007235D8" w:rsidRDefault="007235D8" w:rsidP="007235D8">
      <w:pPr>
        <w:pStyle w:val="EndNoteBibliography"/>
        <w:spacing w:after="0"/>
      </w:pPr>
      <w:r w:rsidRPr="007235D8">
        <w:lastRenderedPageBreak/>
        <w:tab/>
        <w:t>13.</w:t>
      </w:r>
      <w:r w:rsidRPr="007235D8">
        <w:tab/>
        <w:t>Genomes Project C, Auton A, Brooks LD, et al: A global reference for human genetic variation. Nature 526:68-74, 2015</w:t>
      </w:r>
    </w:p>
    <w:p w14:paraId="2BF37864" w14:textId="77777777" w:rsidR="007235D8" w:rsidRPr="007235D8" w:rsidRDefault="007235D8" w:rsidP="007235D8">
      <w:pPr>
        <w:pStyle w:val="EndNoteBibliography"/>
        <w:spacing w:after="0"/>
      </w:pPr>
      <w:r w:rsidRPr="007235D8">
        <w:tab/>
        <w:t>14.</w:t>
      </w:r>
      <w:r w:rsidRPr="007235D8">
        <w:tab/>
        <w:t>Fu W, O'Connor TD, Jun G, et al: Analysis of 6,515 exomes reveals the recent origin of most human protein-coding variants. Nature 493:216-20, 2013</w:t>
      </w:r>
    </w:p>
    <w:p w14:paraId="5FF47672" w14:textId="77777777" w:rsidR="007235D8" w:rsidRPr="007235D8" w:rsidRDefault="007235D8" w:rsidP="007235D8">
      <w:pPr>
        <w:pStyle w:val="EndNoteBibliography"/>
        <w:spacing w:after="0"/>
      </w:pPr>
      <w:r w:rsidRPr="007235D8">
        <w:tab/>
        <w:t>15.</w:t>
      </w:r>
      <w:r w:rsidRPr="007235D8">
        <w:tab/>
        <w:t>Lek M, Karczewski KJ, Minikel EV, et al: Analysis of protein-coding genetic variation in 60,706 humans. Nature 536:285-91, 2016</w:t>
      </w:r>
    </w:p>
    <w:p w14:paraId="76720EEB" w14:textId="77777777" w:rsidR="007235D8" w:rsidRPr="007235D8" w:rsidRDefault="007235D8" w:rsidP="007235D8">
      <w:pPr>
        <w:pStyle w:val="EndNoteBibliography"/>
        <w:spacing w:after="0"/>
      </w:pPr>
      <w:r w:rsidRPr="007235D8">
        <w:tab/>
        <w:t>16.</w:t>
      </w:r>
      <w:r w:rsidRPr="007235D8">
        <w:tab/>
        <w:t>Liao Y, Smyth GK, Shi W: The Subread aligner: fast, accurate and scalable read mapping by seed-and-vote. Nucleic Acids Res 41:e108, 2013</w:t>
      </w:r>
    </w:p>
    <w:p w14:paraId="48AE3DD8" w14:textId="77777777" w:rsidR="007235D8" w:rsidRPr="007235D8" w:rsidRDefault="007235D8" w:rsidP="007235D8">
      <w:pPr>
        <w:pStyle w:val="EndNoteBibliography"/>
        <w:spacing w:after="0"/>
      </w:pPr>
      <w:r w:rsidRPr="007235D8">
        <w:tab/>
        <w:t>17.</w:t>
      </w:r>
      <w:r w:rsidRPr="007235D8">
        <w:tab/>
        <w:t>Liao Y, Smyth GK, Shi W: featureCounts: an efficient general purpose program for assigning sequence reads to genomic features. Bioinformatics 30:923-30, 2014</w:t>
      </w:r>
    </w:p>
    <w:p w14:paraId="4FA03A21" w14:textId="77777777" w:rsidR="007235D8" w:rsidRPr="007235D8" w:rsidRDefault="007235D8" w:rsidP="007235D8">
      <w:pPr>
        <w:pStyle w:val="EndNoteBibliography"/>
        <w:spacing w:after="0"/>
      </w:pPr>
      <w:r w:rsidRPr="007235D8">
        <w:tab/>
        <w:t>18.</w:t>
      </w:r>
      <w:r w:rsidRPr="007235D8">
        <w:tab/>
        <w:t>Anders S, Huber W: Differential expression analysis for sequence count data. Genome Biol 11:R106, 2010</w:t>
      </w:r>
    </w:p>
    <w:p w14:paraId="2D5BBD8C" w14:textId="77777777" w:rsidR="007235D8" w:rsidRPr="007235D8" w:rsidRDefault="007235D8" w:rsidP="007235D8">
      <w:pPr>
        <w:pStyle w:val="EndNoteBibliography"/>
        <w:spacing w:after="0"/>
      </w:pPr>
      <w:r w:rsidRPr="007235D8">
        <w:tab/>
        <w:t>19.</w:t>
      </w:r>
      <w:r w:rsidRPr="007235D8">
        <w:tab/>
        <w:t>Anders S, McCarthy DJ, Chen Y, et al: Count-based differential expression analysis of RNA sequencing data using R and Bioconductor. Nat Protoc 8:1765-86, 2013</w:t>
      </w:r>
    </w:p>
    <w:p w14:paraId="4B29CE31" w14:textId="77777777" w:rsidR="007235D8" w:rsidRPr="007235D8" w:rsidRDefault="007235D8" w:rsidP="007235D8">
      <w:pPr>
        <w:pStyle w:val="EndNoteBibliography"/>
        <w:spacing w:after="0"/>
      </w:pPr>
      <w:r w:rsidRPr="007235D8">
        <w:tab/>
        <w:t>20.</w:t>
      </w:r>
      <w:r w:rsidRPr="007235D8">
        <w:tab/>
        <w:t>Love MI, Huber W, Anders S: Moderated estimation of fold change and dispersion for RNA-seq data with DESeq2. Genome Biol 15:550, 2014</w:t>
      </w:r>
    </w:p>
    <w:p w14:paraId="02C11ABB" w14:textId="77777777" w:rsidR="007235D8" w:rsidRPr="007235D8" w:rsidRDefault="007235D8" w:rsidP="007235D8">
      <w:pPr>
        <w:pStyle w:val="EndNoteBibliography"/>
        <w:spacing w:after="0"/>
      </w:pPr>
      <w:r w:rsidRPr="007235D8">
        <w:tab/>
        <w:t>21.</w:t>
      </w:r>
      <w:r w:rsidRPr="007235D8">
        <w:tab/>
        <w:t>Luo W, Friedman MS, Shedden K, et al: GAGE: generally applicable gene set enrichment for pathway analysis. BMC Bioinformatics 10:161, 2009</w:t>
      </w:r>
    </w:p>
    <w:p w14:paraId="766179B3" w14:textId="77777777" w:rsidR="007235D8" w:rsidRPr="007235D8" w:rsidRDefault="007235D8" w:rsidP="007235D8">
      <w:pPr>
        <w:pStyle w:val="EndNoteBibliography"/>
        <w:spacing w:after="0"/>
      </w:pPr>
      <w:r w:rsidRPr="007235D8">
        <w:tab/>
        <w:t>22.</w:t>
      </w:r>
      <w:r w:rsidRPr="007235D8">
        <w:tab/>
        <w:t>Luo W, Pant G, Bhavnasi YK, et al: Pathview Web: user friendly pathway visualization and data integration. Nucleic Acids Res 45(W1):W501-W508, 2017</w:t>
      </w:r>
    </w:p>
    <w:p w14:paraId="4192E156" w14:textId="77777777" w:rsidR="007235D8" w:rsidRPr="007235D8" w:rsidRDefault="007235D8" w:rsidP="007235D8">
      <w:pPr>
        <w:pStyle w:val="EndNoteBibliography"/>
        <w:spacing w:after="0"/>
      </w:pPr>
      <w:r w:rsidRPr="007235D8">
        <w:tab/>
        <w:t>23.</w:t>
      </w:r>
      <w:r w:rsidRPr="007235D8">
        <w:tab/>
        <w:t>Luo W, Brouwer C: Pathview: an R/Bioconductor package for pathway-based data integration and visualization. Bioinformatics 29:1830-1, 2013</w:t>
      </w:r>
    </w:p>
    <w:p w14:paraId="1245F987" w14:textId="77777777" w:rsidR="007235D8" w:rsidRPr="007235D8" w:rsidRDefault="007235D8" w:rsidP="007235D8">
      <w:pPr>
        <w:pStyle w:val="EndNoteBibliography"/>
        <w:spacing w:after="0"/>
      </w:pPr>
      <w:r w:rsidRPr="007235D8">
        <w:tab/>
        <w:t>24.</w:t>
      </w:r>
      <w:r w:rsidRPr="007235D8">
        <w:tab/>
        <w:t>Mulligan G, Mitsiades C, Bryant B, et al: Gene expression profiling and correlation with outcome in clinical trials of the proteasome inhibitor bortezomib. Blood 109:3177-88, 2007</w:t>
      </w:r>
    </w:p>
    <w:p w14:paraId="69680FDC" w14:textId="77777777" w:rsidR="007235D8" w:rsidRPr="007235D8" w:rsidRDefault="007235D8" w:rsidP="007235D8">
      <w:pPr>
        <w:pStyle w:val="EndNoteBibliography"/>
        <w:spacing w:after="0"/>
      </w:pPr>
      <w:r w:rsidRPr="007235D8">
        <w:lastRenderedPageBreak/>
        <w:tab/>
        <w:t>25.</w:t>
      </w:r>
      <w:r w:rsidRPr="007235D8">
        <w:tab/>
        <w:t>Todoerti K, Agnelli L, Fabris S, et al: Transcriptional characterization of a prospective series of primary plasma cell leukemia revealed signatures associated with tumor progression and poorer outcome. Clin Cancer Res 19:3247-58, 2013</w:t>
      </w:r>
    </w:p>
    <w:p w14:paraId="159614C0" w14:textId="77777777" w:rsidR="007235D8" w:rsidRPr="007235D8" w:rsidRDefault="007235D8" w:rsidP="007235D8">
      <w:pPr>
        <w:pStyle w:val="EndNoteBibliography"/>
        <w:spacing w:after="0"/>
      </w:pPr>
      <w:r w:rsidRPr="007235D8">
        <w:tab/>
        <w:t>26.</w:t>
      </w:r>
      <w:r w:rsidRPr="007235D8">
        <w:tab/>
        <w:t>Broyl A, Hose D, Lokhorst H, et al: Gene expression profiling for molecular classification of multiple myeloma in newly diagnosed patients. Blood 116:2543-53, 2010</w:t>
      </w:r>
    </w:p>
    <w:p w14:paraId="037AB734" w14:textId="77777777" w:rsidR="007235D8" w:rsidRPr="007235D8" w:rsidRDefault="007235D8" w:rsidP="007235D8">
      <w:pPr>
        <w:pStyle w:val="EndNoteBibliography"/>
        <w:spacing w:after="0"/>
      </w:pPr>
      <w:r w:rsidRPr="007235D8">
        <w:tab/>
        <w:t>27.</w:t>
      </w:r>
      <w:r w:rsidRPr="007235D8">
        <w:tab/>
        <w:t>Law CW, Chen Y, Shi W, et al: voom: Precision weights unlock linear model analysis tools for RNA-seq read counts. Genome Biol 15:R29, 2014</w:t>
      </w:r>
    </w:p>
    <w:p w14:paraId="59847F05" w14:textId="77777777" w:rsidR="007235D8" w:rsidRPr="007235D8" w:rsidRDefault="007235D8" w:rsidP="007235D8">
      <w:pPr>
        <w:pStyle w:val="EndNoteBibliography"/>
        <w:spacing w:after="0"/>
      </w:pPr>
      <w:r w:rsidRPr="007235D8">
        <w:tab/>
        <w:t>28.</w:t>
      </w:r>
      <w:r w:rsidRPr="007235D8">
        <w:tab/>
        <w:t>McCarthy DJ, Chen Y, Smyth GK: Differential expression analysis of multifactor RNA-Seq experiments with respect to biological variation. Nucleic Acids Res 40:4288-97, 2012</w:t>
      </w:r>
    </w:p>
    <w:p w14:paraId="0DF8692C" w14:textId="77777777" w:rsidR="007235D8" w:rsidRPr="007235D8" w:rsidRDefault="007235D8" w:rsidP="007235D8">
      <w:pPr>
        <w:pStyle w:val="EndNoteBibliography"/>
        <w:spacing w:after="0"/>
      </w:pPr>
      <w:r w:rsidRPr="007235D8">
        <w:tab/>
        <w:t>29.</w:t>
      </w:r>
      <w:r w:rsidRPr="007235D8">
        <w:tab/>
        <w:t>Ritchie ME, Phipson B, Wu D, et al: limma powers differential expression analyses for RNA-sequencing and microarray studies. Nucleic Acids Res 43:e47, 2015</w:t>
      </w:r>
    </w:p>
    <w:p w14:paraId="0028286E" w14:textId="77777777" w:rsidR="007235D8" w:rsidRPr="007235D8" w:rsidRDefault="007235D8" w:rsidP="007235D8">
      <w:pPr>
        <w:pStyle w:val="EndNoteBibliography"/>
        <w:spacing w:after="0"/>
      </w:pPr>
      <w:r w:rsidRPr="007235D8">
        <w:tab/>
        <w:t>30.</w:t>
      </w:r>
      <w:r w:rsidRPr="007235D8">
        <w:tab/>
        <w:t>Robinson MD, McCarthy DJ, Smyth GK: edgeR: a Bioconductor package for differential expression analysis of digital gene expression data. Bioinformatics 26:139-40, 2010</w:t>
      </w:r>
    </w:p>
    <w:p w14:paraId="64235EFD" w14:textId="77777777" w:rsidR="007235D8" w:rsidRPr="007235D8" w:rsidRDefault="007235D8" w:rsidP="007235D8">
      <w:pPr>
        <w:pStyle w:val="EndNoteBibliography"/>
        <w:spacing w:after="0"/>
      </w:pPr>
      <w:r w:rsidRPr="007235D8">
        <w:tab/>
        <w:t>31.</w:t>
      </w:r>
      <w:r w:rsidRPr="007235D8">
        <w:tab/>
        <w:t>Robinson MD, Oshlack A: A scaling normalization method for differential expression analysis of RNA-seq data. Genome Biol 11:R25, 2010</w:t>
      </w:r>
    </w:p>
    <w:p w14:paraId="02CF23A5" w14:textId="77777777" w:rsidR="007235D8" w:rsidRPr="007235D8" w:rsidRDefault="007235D8" w:rsidP="007235D8">
      <w:pPr>
        <w:pStyle w:val="EndNoteBibliography"/>
        <w:spacing w:after="0"/>
      </w:pPr>
      <w:r w:rsidRPr="007235D8">
        <w:tab/>
        <w:t>32.</w:t>
      </w:r>
      <w:r w:rsidRPr="007235D8">
        <w:tab/>
        <w:t>Robinson MD, Smyth GK: Moderated statistical tests for assessing differences in tag abundance. Bioinformatics 23:2881-7, 2007</w:t>
      </w:r>
    </w:p>
    <w:p w14:paraId="44C749C3" w14:textId="77777777" w:rsidR="007235D8" w:rsidRPr="007235D8" w:rsidRDefault="007235D8" w:rsidP="007235D8">
      <w:pPr>
        <w:pStyle w:val="EndNoteBibliography"/>
        <w:spacing w:after="0"/>
      </w:pPr>
      <w:r w:rsidRPr="007235D8">
        <w:tab/>
        <w:t>33.</w:t>
      </w:r>
      <w:r w:rsidRPr="007235D8">
        <w:tab/>
        <w:t>Robinson MD, Smyth GK: Small-sample estimation of negative binomial dispersion, with applications to SAGE data. Biostatistics 9:321-32, 2008</w:t>
      </w:r>
    </w:p>
    <w:p w14:paraId="78F03423" w14:textId="77777777" w:rsidR="007235D8" w:rsidRPr="007235D8" w:rsidRDefault="007235D8" w:rsidP="007235D8">
      <w:pPr>
        <w:pStyle w:val="EndNoteBibliography"/>
        <w:spacing w:after="0"/>
      </w:pPr>
      <w:r w:rsidRPr="007235D8">
        <w:tab/>
        <w:t>34.</w:t>
      </w:r>
      <w:r w:rsidRPr="007235D8">
        <w:tab/>
        <w:t>Phipson B, Lee S, Majewski IJ, et al: Robust Hyperparameter Estimation Protects against Hypervariable Genes and Improves Power to Detect Differential Expression. Ann Appl Stat 10:946-963, 2016</w:t>
      </w:r>
    </w:p>
    <w:p w14:paraId="3BA592D8" w14:textId="77777777" w:rsidR="007235D8" w:rsidRPr="007235D8" w:rsidRDefault="007235D8" w:rsidP="007235D8">
      <w:pPr>
        <w:pStyle w:val="EndNoteBibliography"/>
        <w:spacing w:after="0"/>
      </w:pPr>
      <w:r w:rsidRPr="007235D8">
        <w:tab/>
        <w:t>35.</w:t>
      </w:r>
      <w:r w:rsidRPr="007235D8">
        <w:tab/>
        <w:t>Filippone M, Masulli F, Rovetta S: Simulated annealing for supervised gene selection. Soft Computing 15:1471-1482, 2011</w:t>
      </w:r>
    </w:p>
    <w:p w14:paraId="058D3250" w14:textId="77777777" w:rsidR="007235D8" w:rsidRPr="007235D8" w:rsidRDefault="007235D8" w:rsidP="007235D8">
      <w:pPr>
        <w:pStyle w:val="EndNoteBibliography"/>
        <w:spacing w:after="0"/>
      </w:pPr>
      <w:r w:rsidRPr="007235D8">
        <w:tab/>
        <w:t>36.</w:t>
      </w:r>
      <w:r w:rsidRPr="007235D8">
        <w:tab/>
        <w:t>Amin SB, Yip WK, Minvielle S, et al: Gene expression profile alone is inadequate in predicting complete response in multiple myeloma. Leukemia 28:2229-34, 2014</w:t>
      </w:r>
    </w:p>
    <w:p w14:paraId="170B544D" w14:textId="77777777" w:rsidR="007235D8" w:rsidRPr="007235D8" w:rsidRDefault="007235D8" w:rsidP="007235D8">
      <w:pPr>
        <w:pStyle w:val="EndNoteBibliography"/>
      </w:pPr>
      <w:r w:rsidRPr="007235D8">
        <w:lastRenderedPageBreak/>
        <w:tab/>
        <w:t>37.</w:t>
      </w:r>
      <w:r w:rsidRPr="007235D8">
        <w:tab/>
        <w:t>Weinberger KQ, Saul LK: Distance metric learning for large margin nearest neighbor classification. Journal of Machine Learning Research 10:207-244, 2009</w:t>
      </w:r>
    </w:p>
    <w:p w14:paraId="356A820F" w14:textId="078F1452" w:rsidR="00480E69" w:rsidRDefault="007D7153" w:rsidP="00D40A6F">
      <w:pPr>
        <w:sectPr w:rsidR="00480E69" w:rsidSect="00CE11AE">
          <w:headerReference w:type="default" r:id="rId11"/>
          <w:pgSz w:w="11906" w:h="16838"/>
          <w:pgMar w:top="1440" w:right="1440" w:bottom="1440" w:left="1440" w:header="708" w:footer="708" w:gutter="0"/>
          <w:cols w:space="708"/>
          <w:docGrid w:linePitch="360"/>
        </w:sectPr>
      </w:pPr>
      <w:r>
        <w:fldChar w:fldCharType="end"/>
      </w:r>
    </w:p>
    <w:p w14:paraId="643EBDAB" w14:textId="3C4B4EF3" w:rsidR="00B4482B" w:rsidRDefault="00BB672B" w:rsidP="00BB672B">
      <w:pPr>
        <w:pStyle w:val="Heading1"/>
      </w:pPr>
      <w:r>
        <w:lastRenderedPageBreak/>
        <w:t>Supplementary Tables</w:t>
      </w:r>
    </w:p>
    <w:tbl>
      <w:tblPr>
        <w:tblStyle w:val="TableGrid"/>
        <w:tblpPr w:leftFromText="180" w:rightFromText="180" w:vertAnchor="text" w:tblpXSpec="center" w:tblpY="1"/>
        <w:tblOverlap w:val="never"/>
        <w:tblW w:w="0" w:type="auto"/>
        <w:jc w:val="center"/>
        <w:tblLook w:val="04A0" w:firstRow="1" w:lastRow="0" w:firstColumn="1" w:lastColumn="0" w:noHBand="0" w:noVBand="1"/>
      </w:tblPr>
      <w:tblGrid>
        <w:gridCol w:w="4508"/>
        <w:gridCol w:w="4508"/>
      </w:tblGrid>
      <w:tr w:rsidR="00CE5908" w14:paraId="637DDB71" w14:textId="77777777" w:rsidTr="00CE11AE">
        <w:trPr>
          <w:jc w:val="center"/>
        </w:trPr>
        <w:tc>
          <w:tcPr>
            <w:tcW w:w="4508" w:type="dxa"/>
          </w:tcPr>
          <w:p w14:paraId="5DC8B42A" w14:textId="5CF5F632" w:rsidR="00CE5908" w:rsidRPr="00CE5908" w:rsidRDefault="00CE5908" w:rsidP="00CE11AE">
            <w:pPr>
              <w:spacing w:line="240" w:lineRule="auto"/>
              <w:rPr>
                <w:b/>
              </w:rPr>
            </w:pPr>
            <w:r>
              <w:rPr>
                <w:b/>
              </w:rPr>
              <w:t>Tool</w:t>
            </w:r>
          </w:p>
        </w:tc>
        <w:tc>
          <w:tcPr>
            <w:tcW w:w="4508" w:type="dxa"/>
          </w:tcPr>
          <w:p w14:paraId="77B485CC" w14:textId="7A669CFD" w:rsidR="00CE5908" w:rsidRPr="00CE5908" w:rsidRDefault="00CE5908" w:rsidP="00CE11AE">
            <w:pPr>
              <w:spacing w:line="240" w:lineRule="auto"/>
              <w:rPr>
                <w:b/>
              </w:rPr>
            </w:pPr>
            <w:r>
              <w:rPr>
                <w:b/>
              </w:rPr>
              <w:t>Version</w:t>
            </w:r>
          </w:p>
        </w:tc>
      </w:tr>
      <w:tr w:rsidR="00CE11AE" w14:paraId="3E691ACE" w14:textId="77777777" w:rsidTr="0055218E">
        <w:trPr>
          <w:jc w:val="center"/>
        </w:trPr>
        <w:tc>
          <w:tcPr>
            <w:tcW w:w="4508" w:type="dxa"/>
            <w:vAlign w:val="bottom"/>
          </w:tcPr>
          <w:p w14:paraId="6E587376" w14:textId="474A315B" w:rsidR="00CE11AE" w:rsidRDefault="00CE11AE" w:rsidP="00CE11AE">
            <w:pPr>
              <w:spacing w:line="240" w:lineRule="auto"/>
            </w:pPr>
            <w:r>
              <w:rPr>
                <w:rFonts w:cs="Calibri"/>
                <w:color w:val="000000"/>
              </w:rPr>
              <w:t>1000 Genomes Project</w:t>
            </w:r>
          </w:p>
        </w:tc>
        <w:tc>
          <w:tcPr>
            <w:tcW w:w="4508" w:type="dxa"/>
            <w:vAlign w:val="bottom"/>
          </w:tcPr>
          <w:p w14:paraId="525267E8" w14:textId="68F7688F" w:rsidR="00CE11AE" w:rsidRDefault="00CE11AE" w:rsidP="00CE11AE">
            <w:pPr>
              <w:spacing w:line="240" w:lineRule="auto"/>
            </w:pPr>
            <w:r>
              <w:rPr>
                <w:rFonts w:cs="Calibri"/>
                <w:color w:val="000000"/>
              </w:rPr>
              <w:t>August 2015</w:t>
            </w:r>
          </w:p>
        </w:tc>
      </w:tr>
      <w:tr w:rsidR="00CE11AE" w14:paraId="20419110" w14:textId="77777777" w:rsidTr="0055218E">
        <w:trPr>
          <w:jc w:val="center"/>
        </w:trPr>
        <w:tc>
          <w:tcPr>
            <w:tcW w:w="4508" w:type="dxa"/>
            <w:vAlign w:val="bottom"/>
          </w:tcPr>
          <w:p w14:paraId="61361D69" w14:textId="30E5EB41" w:rsidR="00CE11AE" w:rsidRDefault="00CE11AE" w:rsidP="00CE11AE">
            <w:pPr>
              <w:spacing w:line="240" w:lineRule="auto"/>
            </w:pPr>
            <w:proofErr w:type="spellStart"/>
            <w:r>
              <w:rPr>
                <w:rFonts w:cs="Calibri"/>
                <w:color w:val="000000"/>
              </w:rPr>
              <w:t>Annovar</w:t>
            </w:r>
            <w:proofErr w:type="spellEnd"/>
          </w:p>
        </w:tc>
        <w:tc>
          <w:tcPr>
            <w:tcW w:w="4508" w:type="dxa"/>
            <w:vAlign w:val="bottom"/>
          </w:tcPr>
          <w:p w14:paraId="74133768" w14:textId="0F2F4025" w:rsidR="00CE11AE" w:rsidRDefault="00CE11AE" w:rsidP="00CE11AE">
            <w:pPr>
              <w:spacing w:line="240" w:lineRule="auto"/>
            </w:pPr>
            <w:r>
              <w:rPr>
                <w:rFonts w:cs="Calibri"/>
                <w:color w:val="000000"/>
              </w:rPr>
              <w:t>2015-03-22</w:t>
            </w:r>
          </w:p>
        </w:tc>
      </w:tr>
      <w:tr w:rsidR="00CE11AE" w14:paraId="03BA40BB" w14:textId="77777777" w:rsidTr="0055218E">
        <w:trPr>
          <w:jc w:val="center"/>
        </w:trPr>
        <w:tc>
          <w:tcPr>
            <w:tcW w:w="4508" w:type="dxa"/>
            <w:tcBorders>
              <w:bottom w:val="single" w:sz="4" w:space="0" w:color="auto"/>
            </w:tcBorders>
            <w:vAlign w:val="bottom"/>
          </w:tcPr>
          <w:p w14:paraId="0E66C518" w14:textId="41FB91C2" w:rsidR="00CE11AE" w:rsidRDefault="00CE11AE" w:rsidP="00CE11AE">
            <w:pPr>
              <w:spacing w:line="240" w:lineRule="auto"/>
            </w:pPr>
            <w:proofErr w:type="spellStart"/>
            <w:r>
              <w:rPr>
                <w:rFonts w:cs="Calibri"/>
                <w:color w:val="000000"/>
              </w:rPr>
              <w:t>CoMMpass</w:t>
            </w:r>
            <w:proofErr w:type="spellEnd"/>
          </w:p>
        </w:tc>
        <w:tc>
          <w:tcPr>
            <w:tcW w:w="4508" w:type="dxa"/>
            <w:tcBorders>
              <w:bottom w:val="single" w:sz="4" w:space="0" w:color="auto"/>
            </w:tcBorders>
            <w:vAlign w:val="bottom"/>
          </w:tcPr>
          <w:p w14:paraId="17A3D8A0" w14:textId="6B138708" w:rsidR="00CE11AE" w:rsidRDefault="00CE11AE" w:rsidP="00CE11AE">
            <w:pPr>
              <w:spacing w:line="240" w:lineRule="auto"/>
            </w:pPr>
            <w:r>
              <w:rPr>
                <w:rFonts w:cs="Calibri"/>
                <w:color w:val="000000"/>
              </w:rPr>
              <w:t>IA10</w:t>
            </w:r>
          </w:p>
        </w:tc>
      </w:tr>
      <w:tr w:rsidR="00CE11AE" w14:paraId="3607B103" w14:textId="77777777" w:rsidTr="0055218E">
        <w:trPr>
          <w:jc w:val="center"/>
        </w:trPr>
        <w:tc>
          <w:tcPr>
            <w:tcW w:w="4508" w:type="dxa"/>
            <w:vAlign w:val="bottom"/>
          </w:tcPr>
          <w:p w14:paraId="1B51E7CE" w14:textId="673029A7" w:rsidR="00CE11AE" w:rsidRDefault="00CE11AE" w:rsidP="00CE11AE">
            <w:pPr>
              <w:spacing w:line="240" w:lineRule="auto"/>
            </w:pPr>
            <w:r>
              <w:rPr>
                <w:rFonts w:cs="Calibri"/>
                <w:color w:val="000000"/>
              </w:rPr>
              <w:t>COSMIC</w:t>
            </w:r>
          </w:p>
        </w:tc>
        <w:tc>
          <w:tcPr>
            <w:tcW w:w="4508" w:type="dxa"/>
            <w:vAlign w:val="bottom"/>
          </w:tcPr>
          <w:p w14:paraId="30368136" w14:textId="3DBACD4D" w:rsidR="00CE11AE" w:rsidRDefault="00CE11AE" w:rsidP="00CE11AE">
            <w:pPr>
              <w:spacing w:line="240" w:lineRule="auto"/>
            </w:pPr>
            <w:r>
              <w:rPr>
                <w:rFonts w:cs="Calibri"/>
                <w:color w:val="000000"/>
              </w:rPr>
              <w:t>70</w:t>
            </w:r>
          </w:p>
        </w:tc>
      </w:tr>
      <w:tr w:rsidR="00CE11AE" w14:paraId="13E78C33" w14:textId="77777777" w:rsidTr="0055218E">
        <w:trPr>
          <w:jc w:val="center"/>
        </w:trPr>
        <w:tc>
          <w:tcPr>
            <w:tcW w:w="4508" w:type="dxa"/>
            <w:vAlign w:val="bottom"/>
          </w:tcPr>
          <w:p w14:paraId="601E8300" w14:textId="4262D073" w:rsidR="00CE11AE" w:rsidRDefault="00CE11AE" w:rsidP="00CE11AE">
            <w:pPr>
              <w:spacing w:line="240" w:lineRule="auto"/>
            </w:pPr>
            <w:r>
              <w:rPr>
                <w:rFonts w:cs="Calibri"/>
                <w:color w:val="000000"/>
              </w:rPr>
              <w:t>DESeq2</w:t>
            </w:r>
          </w:p>
        </w:tc>
        <w:tc>
          <w:tcPr>
            <w:tcW w:w="4508" w:type="dxa"/>
            <w:vAlign w:val="bottom"/>
          </w:tcPr>
          <w:p w14:paraId="0D9478B6" w14:textId="63E39E92" w:rsidR="00CE11AE" w:rsidRDefault="00CE11AE" w:rsidP="00CE11AE">
            <w:pPr>
              <w:spacing w:line="240" w:lineRule="auto"/>
            </w:pPr>
            <w:r>
              <w:rPr>
                <w:rFonts w:cs="Calibri"/>
                <w:color w:val="000000"/>
              </w:rPr>
              <w:t>1.10.1</w:t>
            </w:r>
          </w:p>
        </w:tc>
      </w:tr>
      <w:tr w:rsidR="00CE11AE" w14:paraId="564344F8" w14:textId="77777777" w:rsidTr="0055218E">
        <w:trPr>
          <w:jc w:val="center"/>
        </w:trPr>
        <w:tc>
          <w:tcPr>
            <w:tcW w:w="4508" w:type="dxa"/>
            <w:vAlign w:val="bottom"/>
          </w:tcPr>
          <w:p w14:paraId="34FA4F34" w14:textId="2E473C3A" w:rsidR="00CE11AE" w:rsidRDefault="00CE11AE" w:rsidP="00CE11AE">
            <w:pPr>
              <w:spacing w:line="240" w:lineRule="auto"/>
            </w:pPr>
            <w:r>
              <w:rPr>
                <w:rFonts w:cs="Calibri"/>
                <w:color w:val="000000"/>
              </w:rPr>
              <w:t>e1071</w:t>
            </w:r>
          </w:p>
        </w:tc>
        <w:tc>
          <w:tcPr>
            <w:tcW w:w="4508" w:type="dxa"/>
            <w:vAlign w:val="bottom"/>
          </w:tcPr>
          <w:p w14:paraId="01BD4D18" w14:textId="7DDE5A34" w:rsidR="00CE11AE" w:rsidRDefault="00CE11AE" w:rsidP="00CE11AE">
            <w:pPr>
              <w:spacing w:line="240" w:lineRule="auto"/>
            </w:pPr>
            <w:r>
              <w:rPr>
                <w:rFonts w:cs="Calibri"/>
                <w:color w:val="000000"/>
              </w:rPr>
              <w:t>1.6-8</w:t>
            </w:r>
          </w:p>
        </w:tc>
      </w:tr>
      <w:tr w:rsidR="00CE11AE" w14:paraId="6D502D56" w14:textId="77777777" w:rsidTr="0055218E">
        <w:trPr>
          <w:jc w:val="center"/>
        </w:trPr>
        <w:tc>
          <w:tcPr>
            <w:tcW w:w="4508" w:type="dxa"/>
            <w:vAlign w:val="bottom"/>
          </w:tcPr>
          <w:p w14:paraId="6DB9C139" w14:textId="563774A0" w:rsidR="00CE11AE" w:rsidRDefault="00CE11AE" w:rsidP="00CE11AE">
            <w:pPr>
              <w:spacing w:line="240" w:lineRule="auto"/>
            </w:pPr>
            <w:proofErr w:type="spellStart"/>
            <w:r>
              <w:rPr>
                <w:rFonts w:cs="Calibri"/>
                <w:color w:val="000000"/>
              </w:rPr>
              <w:t>EdgeR</w:t>
            </w:r>
            <w:proofErr w:type="spellEnd"/>
          </w:p>
        </w:tc>
        <w:tc>
          <w:tcPr>
            <w:tcW w:w="4508" w:type="dxa"/>
            <w:vAlign w:val="bottom"/>
          </w:tcPr>
          <w:p w14:paraId="0A36A477" w14:textId="28820228" w:rsidR="00CE11AE" w:rsidRDefault="00CE11AE" w:rsidP="00CE11AE">
            <w:pPr>
              <w:spacing w:line="240" w:lineRule="auto"/>
            </w:pPr>
            <w:r>
              <w:rPr>
                <w:rFonts w:cs="Calibri"/>
                <w:color w:val="000000"/>
              </w:rPr>
              <w:t>3.20.5</w:t>
            </w:r>
          </w:p>
        </w:tc>
      </w:tr>
      <w:tr w:rsidR="00CE11AE" w14:paraId="1087C027" w14:textId="77777777" w:rsidTr="0055218E">
        <w:trPr>
          <w:jc w:val="center"/>
        </w:trPr>
        <w:tc>
          <w:tcPr>
            <w:tcW w:w="4508" w:type="dxa"/>
            <w:vAlign w:val="bottom"/>
          </w:tcPr>
          <w:p w14:paraId="37E840B7" w14:textId="1E997ED1" w:rsidR="00CE11AE" w:rsidRDefault="00CE11AE" w:rsidP="00CE11AE">
            <w:pPr>
              <w:spacing w:line="240" w:lineRule="auto"/>
            </w:pPr>
            <w:proofErr w:type="spellStart"/>
            <w:r>
              <w:rPr>
                <w:rFonts w:cs="Calibri"/>
                <w:color w:val="000000"/>
              </w:rPr>
              <w:t>Ensembl</w:t>
            </w:r>
            <w:proofErr w:type="spellEnd"/>
          </w:p>
        </w:tc>
        <w:tc>
          <w:tcPr>
            <w:tcW w:w="4508" w:type="dxa"/>
            <w:vAlign w:val="bottom"/>
          </w:tcPr>
          <w:p w14:paraId="64078BB6" w14:textId="01A2D9F1" w:rsidR="00CE11AE" w:rsidRDefault="00CE11AE" w:rsidP="00CE11AE">
            <w:pPr>
              <w:spacing w:line="240" w:lineRule="auto"/>
            </w:pPr>
            <w:r>
              <w:rPr>
                <w:rFonts w:cs="Calibri"/>
                <w:color w:val="000000"/>
              </w:rPr>
              <w:t>80</w:t>
            </w:r>
          </w:p>
        </w:tc>
      </w:tr>
      <w:tr w:rsidR="00CE11AE" w14:paraId="52008836" w14:textId="77777777" w:rsidTr="0055218E">
        <w:trPr>
          <w:jc w:val="center"/>
        </w:trPr>
        <w:tc>
          <w:tcPr>
            <w:tcW w:w="4508" w:type="dxa"/>
            <w:vAlign w:val="bottom"/>
          </w:tcPr>
          <w:p w14:paraId="42E35562" w14:textId="5F8FA700" w:rsidR="00CE11AE" w:rsidRDefault="00CE11AE" w:rsidP="00CE11AE">
            <w:pPr>
              <w:spacing w:line="240" w:lineRule="auto"/>
            </w:pPr>
            <w:proofErr w:type="spellStart"/>
            <w:r>
              <w:rPr>
                <w:rFonts w:cs="Calibri"/>
                <w:color w:val="000000"/>
              </w:rPr>
              <w:t>FastQC</w:t>
            </w:r>
            <w:proofErr w:type="spellEnd"/>
          </w:p>
        </w:tc>
        <w:tc>
          <w:tcPr>
            <w:tcW w:w="4508" w:type="dxa"/>
            <w:vAlign w:val="bottom"/>
          </w:tcPr>
          <w:p w14:paraId="264F79CE" w14:textId="25068A89" w:rsidR="00CE11AE" w:rsidRDefault="00CE11AE" w:rsidP="00CE11AE">
            <w:pPr>
              <w:spacing w:line="240" w:lineRule="auto"/>
            </w:pPr>
            <w:r>
              <w:rPr>
                <w:rFonts w:cs="Calibri"/>
                <w:color w:val="000000"/>
              </w:rPr>
              <w:t>0.11.4</w:t>
            </w:r>
          </w:p>
        </w:tc>
      </w:tr>
      <w:tr w:rsidR="00CE11AE" w14:paraId="486A22AC" w14:textId="77777777" w:rsidTr="0055218E">
        <w:trPr>
          <w:jc w:val="center"/>
        </w:trPr>
        <w:tc>
          <w:tcPr>
            <w:tcW w:w="4508" w:type="dxa"/>
            <w:vAlign w:val="bottom"/>
          </w:tcPr>
          <w:p w14:paraId="7976582E" w14:textId="06FD7F6B" w:rsidR="00CE11AE" w:rsidRDefault="00CE11AE" w:rsidP="00CE11AE">
            <w:pPr>
              <w:spacing w:line="240" w:lineRule="auto"/>
            </w:pPr>
            <w:proofErr w:type="spellStart"/>
            <w:r>
              <w:rPr>
                <w:rFonts w:cs="Calibri"/>
                <w:color w:val="000000"/>
              </w:rPr>
              <w:t>FusionCatcher</w:t>
            </w:r>
            <w:proofErr w:type="spellEnd"/>
          </w:p>
        </w:tc>
        <w:tc>
          <w:tcPr>
            <w:tcW w:w="4508" w:type="dxa"/>
            <w:vAlign w:val="bottom"/>
          </w:tcPr>
          <w:p w14:paraId="4C21D160" w14:textId="460DD096" w:rsidR="00CE11AE" w:rsidRDefault="00CE11AE" w:rsidP="00CE11AE">
            <w:pPr>
              <w:spacing w:line="240" w:lineRule="auto"/>
            </w:pPr>
            <w:r>
              <w:rPr>
                <w:rFonts w:cs="Calibri"/>
                <w:color w:val="000000"/>
              </w:rPr>
              <w:t>0.99.42</w:t>
            </w:r>
          </w:p>
        </w:tc>
      </w:tr>
      <w:tr w:rsidR="00CE11AE" w14:paraId="70A6911D" w14:textId="77777777" w:rsidTr="0055218E">
        <w:trPr>
          <w:jc w:val="center"/>
        </w:trPr>
        <w:tc>
          <w:tcPr>
            <w:tcW w:w="4508" w:type="dxa"/>
            <w:vAlign w:val="bottom"/>
          </w:tcPr>
          <w:p w14:paraId="2AC0EF50" w14:textId="1B07E47C" w:rsidR="00CE11AE" w:rsidRDefault="00CE11AE" w:rsidP="00CE11AE">
            <w:pPr>
              <w:spacing w:line="240" w:lineRule="auto"/>
            </w:pPr>
            <w:r>
              <w:rPr>
                <w:rFonts w:cs="Calibri"/>
                <w:color w:val="000000"/>
              </w:rPr>
              <w:t>Gage</w:t>
            </w:r>
          </w:p>
        </w:tc>
        <w:tc>
          <w:tcPr>
            <w:tcW w:w="4508" w:type="dxa"/>
            <w:vAlign w:val="bottom"/>
          </w:tcPr>
          <w:p w14:paraId="46A986D6" w14:textId="18D5224B" w:rsidR="00CE11AE" w:rsidRDefault="00CE11AE" w:rsidP="00CE11AE">
            <w:pPr>
              <w:spacing w:line="240" w:lineRule="auto"/>
            </w:pPr>
            <w:r>
              <w:rPr>
                <w:rFonts w:cs="Calibri"/>
                <w:color w:val="000000"/>
              </w:rPr>
              <w:t>2.20.0</w:t>
            </w:r>
          </w:p>
        </w:tc>
      </w:tr>
      <w:tr w:rsidR="00CE11AE" w14:paraId="4E8D1C78" w14:textId="77777777" w:rsidTr="0055218E">
        <w:trPr>
          <w:jc w:val="center"/>
        </w:trPr>
        <w:tc>
          <w:tcPr>
            <w:tcW w:w="4508" w:type="dxa"/>
            <w:vAlign w:val="bottom"/>
          </w:tcPr>
          <w:p w14:paraId="4119E96A" w14:textId="43916865" w:rsidR="00CE11AE" w:rsidRDefault="00CE11AE" w:rsidP="00CE11AE">
            <w:pPr>
              <w:spacing w:line="240" w:lineRule="auto"/>
            </w:pPr>
            <w:proofErr w:type="spellStart"/>
            <w:r>
              <w:rPr>
                <w:rFonts w:cs="Calibri"/>
                <w:color w:val="000000"/>
              </w:rPr>
              <w:t>Limma</w:t>
            </w:r>
            <w:proofErr w:type="spellEnd"/>
          </w:p>
        </w:tc>
        <w:tc>
          <w:tcPr>
            <w:tcW w:w="4508" w:type="dxa"/>
            <w:vAlign w:val="bottom"/>
          </w:tcPr>
          <w:p w14:paraId="1A1C664B" w14:textId="3C5EB9AB" w:rsidR="00CE11AE" w:rsidRDefault="00CE11AE" w:rsidP="00CE11AE">
            <w:pPr>
              <w:spacing w:line="240" w:lineRule="auto"/>
            </w:pPr>
            <w:r>
              <w:rPr>
                <w:rFonts w:cs="Calibri"/>
                <w:color w:val="000000"/>
              </w:rPr>
              <w:t>3.34.5</w:t>
            </w:r>
          </w:p>
        </w:tc>
      </w:tr>
      <w:tr w:rsidR="00CE11AE" w14:paraId="41C21DB6" w14:textId="77777777" w:rsidTr="0055218E">
        <w:trPr>
          <w:jc w:val="center"/>
        </w:trPr>
        <w:tc>
          <w:tcPr>
            <w:tcW w:w="4508" w:type="dxa"/>
            <w:vAlign w:val="bottom"/>
          </w:tcPr>
          <w:p w14:paraId="1689FD8A" w14:textId="190599D5" w:rsidR="00CE11AE" w:rsidRDefault="00CE11AE" w:rsidP="00CE11AE">
            <w:pPr>
              <w:spacing w:line="240" w:lineRule="auto"/>
            </w:pPr>
            <w:r>
              <w:rPr>
                <w:rFonts w:cs="Calibri"/>
                <w:color w:val="000000"/>
              </w:rPr>
              <w:t>LMNN</w:t>
            </w:r>
          </w:p>
        </w:tc>
        <w:tc>
          <w:tcPr>
            <w:tcW w:w="4508" w:type="dxa"/>
            <w:vAlign w:val="bottom"/>
          </w:tcPr>
          <w:p w14:paraId="46D057B9" w14:textId="06EB4983" w:rsidR="00CE11AE" w:rsidRDefault="00CE11AE" w:rsidP="00CE11AE">
            <w:pPr>
              <w:spacing w:line="240" w:lineRule="auto"/>
            </w:pPr>
            <w:r>
              <w:rPr>
                <w:rFonts w:cs="Calibri"/>
                <w:color w:val="000000"/>
              </w:rPr>
              <w:t>3.0.0</w:t>
            </w:r>
          </w:p>
        </w:tc>
      </w:tr>
      <w:tr w:rsidR="00CE11AE" w14:paraId="07D935A3" w14:textId="77777777" w:rsidTr="0055218E">
        <w:trPr>
          <w:jc w:val="center"/>
        </w:trPr>
        <w:tc>
          <w:tcPr>
            <w:tcW w:w="4508" w:type="dxa"/>
            <w:vAlign w:val="bottom"/>
          </w:tcPr>
          <w:p w14:paraId="4EFAB039" w14:textId="0B6FE4DC" w:rsidR="00CE11AE" w:rsidRDefault="00CE11AE" w:rsidP="00CE11AE">
            <w:pPr>
              <w:spacing w:line="240" w:lineRule="auto"/>
            </w:pPr>
            <w:r>
              <w:rPr>
                <w:rFonts w:cs="Calibri"/>
                <w:color w:val="000000"/>
              </w:rPr>
              <w:t>NCBI reference transcriptome</w:t>
            </w:r>
          </w:p>
        </w:tc>
        <w:tc>
          <w:tcPr>
            <w:tcW w:w="4508" w:type="dxa"/>
            <w:vAlign w:val="bottom"/>
          </w:tcPr>
          <w:p w14:paraId="02476423" w14:textId="5EAB7D39" w:rsidR="00CE11AE" w:rsidRDefault="00CE11AE" w:rsidP="00CE11AE">
            <w:pPr>
              <w:spacing w:line="240" w:lineRule="auto"/>
            </w:pPr>
            <w:r>
              <w:rPr>
                <w:rFonts w:cs="Calibri"/>
                <w:color w:val="000000"/>
              </w:rPr>
              <w:t>37.2</w:t>
            </w:r>
          </w:p>
        </w:tc>
      </w:tr>
      <w:tr w:rsidR="00CE11AE" w14:paraId="0D35C212" w14:textId="77777777" w:rsidTr="0055218E">
        <w:trPr>
          <w:jc w:val="center"/>
        </w:trPr>
        <w:tc>
          <w:tcPr>
            <w:tcW w:w="4508" w:type="dxa"/>
            <w:vAlign w:val="bottom"/>
          </w:tcPr>
          <w:p w14:paraId="32EB540F" w14:textId="73EFE179" w:rsidR="00CE11AE" w:rsidRDefault="00CE11AE" w:rsidP="00CE11AE">
            <w:pPr>
              <w:spacing w:line="240" w:lineRule="auto"/>
            </w:pPr>
            <w:proofErr w:type="spellStart"/>
            <w:r>
              <w:rPr>
                <w:rFonts w:cs="Calibri"/>
                <w:color w:val="000000"/>
              </w:rPr>
              <w:t>Pathview</w:t>
            </w:r>
            <w:proofErr w:type="spellEnd"/>
          </w:p>
        </w:tc>
        <w:tc>
          <w:tcPr>
            <w:tcW w:w="4508" w:type="dxa"/>
            <w:vAlign w:val="bottom"/>
          </w:tcPr>
          <w:p w14:paraId="09048382" w14:textId="54A9E321" w:rsidR="00CE11AE" w:rsidRDefault="00CE11AE" w:rsidP="00CE11AE">
            <w:pPr>
              <w:spacing w:line="240" w:lineRule="auto"/>
            </w:pPr>
            <w:r>
              <w:rPr>
                <w:rFonts w:cs="Calibri"/>
                <w:color w:val="000000"/>
              </w:rPr>
              <w:t>1.10.1</w:t>
            </w:r>
          </w:p>
        </w:tc>
      </w:tr>
      <w:tr w:rsidR="00CE11AE" w14:paraId="1E158652" w14:textId="77777777" w:rsidTr="0055218E">
        <w:trPr>
          <w:jc w:val="center"/>
        </w:trPr>
        <w:tc>
          <w:tcPr>
            <w:tcW w:w="4508" w:type="dxa"/>
            <w:vAlign w:val="bottom"/>
          </w:tcPr>
          <w:p w14:paraId="6262F255" w14:textId="147B52B7" w:rsidR="00CE11AE" w:rsidRDefault="00CE11AE" w:rsidP="00CE11AE">
            <w:pPr>
              <w:spacing w:line="240" w:lineRule="auto"/>
            </w:pPr>
            <w:r>
              <w:rPr>
                <w:rFonts w:cs="Calibri"/>
                <w:color w:val="000000"/>
              </w:rPr>
              <w:t xml:space="preserve">Picard </w:t>
            </w:r>
            <w:proofErr w:type="spellStart"/>
            <w:r>
              <w:rPr>
                <w:rFonts w:cs="Calibri"/>
                <w:color w:val="000000"/>
              </w:rPr>
              <w:t>MarkDuplicates</w:t>
            </w:r>
            <w:proofErr w:type="spellEnd"/>
          </w:p>
        </w:tc>
        <w:tc>
          <w:tcPr>
            <w:tcW w:w="4508" w:type="dxa"/>
            <w:vAlign w:val="bottom"/>
          </w:tcPr>
          <w:p w14:paraId="08F79B82" w14:textId="5A20F545" w:rsidR="00CE11AE" w:rsidRDefault="00CE11AE" w:rsidP="00CE11AE">
            <w:pPr>
              <w:spacing w:line="240" w:lineRule="auto"/>
            </w:pPr>
            <w:r>
              <w:rPr>
                <w:rFonts w:cs="Calibri"/>
                <w:color w:val="000000"/>
              </w:rPr>
              <w:t>1.136</w:t>
            </w:r>
          </w:p>
        </w:tc>
      </w:tr>
      <w:tr w:rsidR="00CE11AE" w14:paraId="3D71576F" w14:textId="77777777" w:rsidTr="0055218E">
        <w:trPr>
          <w:jc w:val="center"/>
        </w:trPr>
        <w:tc>
          <w:tcPr>
            <w:tcW w:w="4508" w:type="dxa"/>
            <w:vAlign w:val="bottom"/>
          </w:tcPr>
          <w:p w14:paraId="3ACEC531" w14:textId="3D6E3A26" w:rsidR="00CE11AE" w:rsidRDefault="00CE11AE" w:rsidP="00CE11AE">
            <w:pPr>
              <w:spacing w:line="240" w:lineRule="auto"/>
            </w:pPr>
            <w:r>
              <w:rPr>
                <w:rFonts w:cs="Calibri"/>
                <w:color w:val="000000"/>
              </w:rPr>
              <w:t>RNA-</w:t>
            </w:r>
            <w:proofErr w:type="spellStart"/>
            <w:r>
              <w:rPr>
                <w:rFonts w:cs="Calibri"/>
                <w:color w:val="000000"/>
              </w:rPr>
              <w:t>SeQC</w:t>
            </w:r>
            <w:proofErr w:type="spellEnd"/>
          </w:p>
        </w:tc>
        <w:tc>
          <w:tcPr>
            <w:tcW w:w="4508" w:type="dxa"/>
            <w:vAlign w:val="bottom"/>
          </w:tcPr>
          <w:p w14:paraId="296FB4A1" w14:textId="48B994BA" w:rsidR="00CE11AE" w:rsidRDefault="00CE11AE" w:rsidP="00CE11AE">
            <w:pPr>
              <w:spacing w:line="240" w:lineRule="auto"/>
            </w:pPr>
            <w:r>
              <w:rPr>
                <w:rFonts w:cs="Calibri"/>
                <w:color w:val="000000"/>
              </w:rPr>
              <w:t>1.1.8</w:t>
            </w:r>
          </w:p>
        </w:tc>
      </w:tr>
      <w:tr w:rsidR="00CE11AE" w14:paraId="1AE4E097" w14:textId="77777777" w:rsidTr="0055218E">
        <w:trPr>
          <w:jc w:val="center"/>
        </w:trPr>
        <w:tc>
          <w:tcPr>
            <w:tcW w:w="4508" w:type="dxa"/>
            <w:vAlign w:val="bottom"/>
          </w:tcPr>
          <w:p w14:paraId="40341A16" w14:textId="128B8402" w:rsidR="00CE11AE" w:rsidRDefault="00CE11AE" w:rsidP="00CE11AE">
            <w:pPr>
              <w:spacing w:line="240" w:lineRule="auto"/>
            </w:pPr>
            <w:proofErr w:type="spellStart"/>
            <w:r>
              <w:rPr>
                <w:rFonts w:cs="Calibri"/>
                <w:color w:val="000000"/>
              </w:rPr>
              <w:t>Samtools</w:t>
            </w:r>
            <w:proofErr w:type="spellEnd"/>
          </w:p>
        </w:tc>
        <w:tc>
          <w:tcPr>
            <w:tcW w:w="4508" w:type="dxa"/>
            <w:vAlign w:val="bottom"/>
          </w:tcPr>
          <w:p w14:paraId="29D992E3" w14:textId="0D53EB70" w:rsidR="00CE11AE" w:rsidRDefault="00CE11AE" w:rsidP="00CE11AE">
            <w:pPr>
              <w:spacing w:line="240" w:lineRule="auto"/>
            </w:pPr>
            <w:r>
              <w:rPr>
                <w:rFonts w:cs="Calibri"/>
                <w:color w:val="000000"/>
              </w:rPr>
              <w:t>0.1.19</w:t>
            </w:r>
          </w:p>
        </w:tc>
      </w:tr>
      <w:tr w:rsidR="00CE11AE" w14:paraId="7EB8703C" w14:textId="77777777" w:rsidTr="0055218E">
        <w:trPr>
          <w:jc w:val="center"/>
        </w:trPr>
        <w:tc>
          <w:tcPr>
            <w:tcW w:w="4508" w:type="dxa"/>
            <w:vAlign w:val="bottom"/>
          </w:tcPr>
          <w:p w14:paraId="5988B754" w14:textId="677BEFB1" w:rsidR="00CE11AE" w:rsidRDefault="00CE11AE" w:rsidP="00CE11AE">
            <w:pPr>
              <w:spacing w:line="240" w:lineRule="auto"/>
            </w:pPr>
            <w:proofErr w:type="spellStart"/>
            <w:r>
              <w:rPr>
                <w:rFonts w:cs="Calibri"/>
                <w:color w:val="000000"/>
              </w:rPr>
              <w:t>TopHat</w:t>
            </w:r>
            <w:proofErr w:type="spellEnd"/>
          </w:p>
        </w:tc>
        <w:tc>
          <w:tcPr>
            <w:tcW w:w="4508" w:type="dxa"/>
            <w:vAlign w:val="bottom"/>
          </w:tcPr>
          <w:p w14:paraId="6CEDED60" w14:textId="18A7487F" w:rsidR="00CE11AE" w:rsidRDefault="00CE11AE" w:rsidP="00CE11AE">
            <w:pPr>
              <w:spacing w:line="240" w:lineRule="auto"/>
            </w:pPr>
            <w:r>
              <w:rPr>
                <w:rFonts w:cs="Calibri"/>
                <w:color w:val="000000"/>
              </w:rPr>
              <w:t>2.0.10</w:t>
            </w:r>
          </w:p>
        </w:tc>
      </w:tr>
      <w:tr w:rsidR="00CE11AE" w14:paraId="0A6311B8" w14:textId="77777777" w:rsidTr="0055218E">
        <w:trPr>
          <w:trHeight w:val="247"/>
          <w:jc w:val="center"/>
        </w:trPr>
        <w:tc>
          <w:tcPr>
            <w:tcW w:w="4508" w:type="dxa"/>
            <w:vAlign w:val="bottom"/>
          </w:tcPr>
          <w:p w14:paraId="04B6B173" w14:textId="6494F8E4" w:rsidR="00CE11AE" w:rsidRDefault="00CE11AE" w:rsidP="00CE11AE">
            <w:pPr>
              <w:spacing w:line="240" w:lineRule="auto"/>
            </w:pPr>
            <w:proofErr w:type="spellStart"/>
            <w:r>
              <w:rPr>
                <w:rFonts w:cs="Calibri"/>
                <w:color w:val="000000"/>
              </w:rPr>
              <w:t>VarScan</w:t>
            </w:r>
            <w:proofErr w:type="spellEnd"/>
          </w:p>
        </w:tc>
        <w:tc>
          <w:tcPr>
            <w:tcW w:w="4508" w:type="dxa"/>
            <w:vAlign w:val="bottom"/>
          </w:tcPr>
          <w:p w14:paraId="6FC241CC" w14:textId="421D2AFB" w:rsidR="00CE11AE" w:rsidRDefault="00CE11AE" w:rsidP="00CE11AE">
            <w:pPr>
              <w:spacing w:line="240" w:lineRule="auto"/>
            </w:pPr>
            <w:r>
              <w:rPr>
                <w:rFonts w:cs="Calibri"/>
                <w:color w:val="000000"/>
              </w:rPr>
              <w:t>2.3.9</w:t>
            </w:r>
          </w:p>
        </w:tc>
      </w:tr>
    </w:tbl>
    <w:p w14:paraId="16A213E5" w14:textId="42A93AF1" w:rsidR="00185A54" w:rsidRDefault="00251AA5" w:rsidP="0045383A">
      <w:pPr>
        <w:spacing w:before="480" w:after="0" w:line="240" w:lineRule="auto"/>
        <w:jc w:val="both"/>
        <w:rPr>
          <w:b/>
        </w:rPr>
      </w:pPr>
      <w:r>
        <w:rPr>
          <w:b/>
        </w:rPr>
        <w:t>Table S1 – Versions of bioinformatic tools used.</w:t>
      </w:r>
    </w:p>
    <w:p w14:paraId="5CE4CC0F" w14:textId="77777777" w:rsidR="00251AA5" w:rsidRDefault="00251AA5">
      <w:pPr>
        <w:spacing w:line="276" w:lineRule="auto"/>
        <w:rPr>
          <w:b/>
        </w:rPr>
      </w:pPr>
      <w:r>
        <w:rPr>
          <w:b/>
        </w:rPr>
        <w:br w:type="page"/>
      </w:r>
    </w:p>
    <w:tbl>
      <w:tblPr>
        <w:tblStyle w:val="TableGrid1"/>
        <w:tblpPr w:leftFromText="180" w:rightFromText="180" w:vertAnchor="text" w:tblpXSpec="center" w:tblpY="1"/>
        <w:tblOverlap w:val="never"/>
        <w:tblW w:w="0" w:type="auto"/>
        <w:tblLook w:val="04A0" w:firstRow="1" w:lastRow="0" w:firstColumn="1" w:lastColumn="0" w:noHBand="0" w:noVBand="1"/>
      </w:tblPr>
      <w:tblGrid>
        <w:gridCol w:w="4213"/>
        <w:gridCol w:w="1891"/>
        <w:gridCol w:w="2827"/>
      </w:tblGrid>
      <w:tr w:rsidR="00BB672B" w:rsidRPr="002607BC" w14:paraId="7E268B3C" w14:textId="77777777" w:rsidTr="00AB43CB">
        <w:tc>
          <w:tcPr>
            <w:tcW w:w="4213" w:type="dxa"/>
            <w:shd w:val="clear" w:color="auto" w:fill="auto"/>
          </w:tcPr>
          <w:p w14:paraId="3A59ED1B" w14:textId="77777777" w:rsidR="00BB672B" w:rsidRPr="002607BC" w:rsidRDefault="00BB672B" w:rsidP="00C34754">
            <w:pPr>
              <w:spacing w:line="240" w:lineRule="auto"/>
              <w:rPr>
                <w:rFonts w:cstheme="majorHAnsi"/>
                <w:b/>
                <w:color w:val="000000" w:themeColor="text1"/>
              </w:rPr>
            </w:pPr>
            <w:r>
              <w:rPr>
                <w:rFonts w:cstheme="majorHAnsi"/>
                <w:b/>
                <w:color w:val="000000" w:themeColor="text1"/>
              </w:rPr>
              <w:lastRenderedPageBreak/>
              <w:t xml:space="preserve">Median age in years </w:t>
            </w:r>
            <w:r w:rsidRPr="002607BC">
              <w:rPr>
                <w:rFonts w:cstheme="majorHAnsi"/>
                <w:b/>
                <w:color w:val="000000" w:themeColor="text1"/>
              </w:rPr>
              <w:t>(range)</w:t>
            </w:r>
          </w:p>
        </w:tc>
        <w:tc>
          <w:tcPr>
            <w:tcW w:w="1891" w:type="dxa"/>
            <w:shd w:val="clear" w:color="auto" w:fill="auto"/>
          </w:tcPr>
          <w:p w14:paraId="26E9F668" w14:textId="77777777" w:rsidR="00BB672B" w:rsidRPr="002607BC" w:rsidRDefault="00BB672B" w:rsidP="00C34754">
            <w:pPr>
              <w:spacing w:line="240" w:lineRule="auto"/>
              <w:rPr>
                <w:rFonts w:cstheme="majorHAnsi"/>
                <w:color w:val="000000" w:themeColor="text1"/>
              </w:rPr>
            </w:pPr>
          </w:p>
        </w:tc>
        <w:tc>
          <w:tcPr>
            <w:tcW w:w="2827" w:type="dxa"/>
            <w:shd w:val="clear" w:color="auto" w:fill="auto"/>
          </w:tcPr>
          <w:p w14:paraId="789EC633"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56 (30-67)</w:t>
            </w:r>
          </w:p>
        </w:tc>
      </w:tr>
      <w:tr w:rsidR="00BB672B" w:rsidRPr="002607BC" w14:paraId="3A79EF8F" w14:textId="77777777" w:rsidTr="00AB43CB">
        <w:tc>
          <w:tcPr>
            <w:tcW w:w="4213" w:type="dxa"/>
          </w:tcPr>
          <w:p w14:paraId="27B86E9D" w14:textId="77777777" w:rsidR="00BB672B" w:rsidRPr="002607BC" w:rsidRDefault="00BB672B" w:rsidP="00C34754">
            <w:pPr>
              <w:spacing w:line="240" w:lineRule="auto"/>
              <w:rPr>
                <w:rFonts w:cstheme="majorHAnsi"/>
                <w:b/>
                <w:color w:val="000000" w:themeColor="text1"/>
              </w:rPr>
            </w:pPr>
            <w:r w:rsidRPr="002607BC">
              <w:rPr>
                <w:rFonts w:cstheme="majorHAnsi"/>
                <w:b/>
                <w:color w:val="000000" w:themeColor="text1"/>
              </w:rPr>
              <w:t>Ig subtype</w:t>
            </w:r>
          </w:p>
        </w:tc>
        <w:tc>
          <w:tcPr>
            <w:tcW w:w="1891" w:type="dxa"/>
          </w:tcPr>
          <w:p w14:paraId="69785393"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IgG</w:t>
            </w:r>
          </w:p>
        </w:tc>
        <w:tc>
          <w:tcPr>
            <w:tcW w:w="2827" w:type="dxa"/>
          </w:tcPr>
          <w:p w14:paraId="482B26BD"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26 (59.1%)</w:t>
            </w:r>
          </w:p>
        </w:tc>
      </w:tr>
      <w:tr w:rsidR="00BB672B" w:rsidRPr="002607BC" w14:paraId="39FB5D32" w14:textId="77777777" w:rsidTr="00AB43CB">
        <w:tc>
          <w:tcPr>
            <w:tcW w:w="4213" w:type="dxa"/>
          </w:tcPr>
          <w:p w14:paraId="72E8250D" w14:textId="77777777" w:rsidR="00BB672B" w:rsidRPr="002607BC" w:rsidRDefault="00BB672B" w:rsidP="00C34754">
            <w:pPr>
              <w:spacing w:line="240" w:lineRule="auto"/>
              <w:rPr>
                <w:rFonts w:cstheme="majorHAnsi"/>
                <w:b/>
                <w:color w:val="000000" w:themeColor="text1"/>
              </w:rPr>
            </w:pPr>
          </w:p>
        </w:tc>
        <w:tc>
          <w:tcPr>
            <w:tcW w:w="1891" w:type="dxa"/>
          </w:tcPr>
          <w:p w14:paraId="4EE25756"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IgA</w:t>
            </w:r>
          </w:p>
        </w:tc>
        <w:tc>
          <w:tcPr>
            <w:tcW w:w="2827" w:type="dxa"/>
          </w:tcPr>
          <w:p w14:paraId="5C3D6292"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14 (31.8%)</w:t>
            </w:r>
          </w:p>
        </w:tc>
      </w:tr>
      <w:tr w:rsidR="00BB672B" w:rsidRPr="002607BC" w14:paraId="1A08836D" w14:textId="77777777" w:rsidTr="00AB43CB">
        <w:tc>
          <w:tcPr>
            <w:tcW w:w="4213" w:type="dxa"/>
          </w:tcPr>
          <w:p w14:paraId="7B331F0D" w14:textId="77777777" w:rsidR="00BB672B" w:rsidRPr="002607BC" w:rsidRDefault="00BB672B" w:rsidP="00C34754">
            <w:pPr>
              <w:spacing w:line="240" w:lineRule="auto"/>
              <w:rPr>
                <w:rFonts w:cstheme="majorHAnsi"/>
                <w:b/>
                <w:color w:val="000000" w:themeColor="text1"/>
              </w:rPr>
            </w:pPr>
          </w:p>
        </w:tc>
        <w:tc>
          <w:tcPr>
            <w:tcW w:w="1891" w:type="dxa"/>
          </w:tcPr>
          <w:p w14:paraId="733B3865"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LC</w:t>
            </w:r>
          </w:p>
        </w:tc>
        <w:tc>
          <w:tcPr>
            <w:tcW w:w="2827" w:type="dxa"/>
          </w:tcPr>
          <w:p w14:paraId="41EF7281"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4 (9.1%)</w:t>
            </w:r>
          </w:p>
        </w:tc>
      </w:tr>
      <w:tr w:rsidR="00BB672B" w:rsidRPr="002607BC" w14:paraId="4CDA78DB" w14:textId="77777777" w:rsidTr="00AB43CB">
        <w:tc>
          <w:tcPr>
            <w:tcW w:w="4213" w:type="dxa"/>
          </w:tcPr>
          <w:p w14:paraId="53A6A7CA" w14:textId="77777777" w:rsidR="00BB672B" w:rsidRPr="002607BC" w:rsidRDefault="00BB672B" w:rsidP="00C34754">
            <w:pPr>
              <w:spacing w:line="240" w:lineRule="auto"/>
              <w:rPr>
                <w:rFonts w:cstheme="majorHAnsi"/>
                <w:b/>
                <w:color w:val="000000" w:themeColor="text1"/>
              </w:rPr>
            </w:pPr>
            <w:r w:rsidRPr="002607BC">
              <w:rPr>
                <w:rFonts w:cstheme="majorHAnsi"/>
                <w:b/>
                <w:color w:val="000000" w:themeColor="text1"/>
              </w:rPr>
              <w:t>FISH abnormalities</w:t>
            </w:r>
          </w:p>
        </w:tc>
        <w:tc>
          <w:tcPr>
            <w:tcW w:w="1891" w:type="dxa"/>
          </w:tcPr>
          <w:p w14:paraId="3B7FDD41" w14:textId="77777777" w:rsidR="00BB672B" w:rsidRPr="002607BC" w:rsidRDefault="00BB672B" w:rsidP="00C34754">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4:14)</w:t>
            </w:r>
          </w:p>
        </w:tc>
        <w:tc>
          <w:tcPr>
            <w:tcW w:w="2827" w:type="dxa"/>
          </w:tcPr>
          <w:p w14:paraId="3357DD88"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5 (11.4%)</w:t>
            </w:r>
          </w:p>
        </w:tc>
      </w:tr>
      <w:tr w:rsidR="00BB672B" w:rsidRPr="002607BC" w14:paraId="69D29EFD" w14:textId="77777777" w:rsidTr="00AB43CB">
        <w:tc>
          <w:tcPr>
            <w:tcW w:w="4213" w:type="dxa"/>
          </w:tcPr>
          <w:p w14:paraId="745B4A37" w14:textId="77777777" w:rsidR="00BB672B" w:rsidRPr="002607BC" w:rsidRDefault="00BB672B" w:rsidP="00C34754">
            <w:pPr>
              <w:spacing w:line="240" w:lineRule="auto"/>
              <w:rPr>
                <w:rFonts w:cstheme="majorHAnsi"/>
                <w:b/>
                <w:color w:val="000000" w:themeColor="text1"/>
              </w:rPr>
            </w:pPr>
          </w:p>
        </w:tc>
        <w:tc>
          <w:tcPr>
            <w:tcW w:w="1891" w:type="dxa"/>
          </w:tcPr>
          <w:p w14:paraId="6D3B05F5" w14:textId="77777777" w:rsidR="00BB672B" w:rsidRPr="002607BC" w:rsidRDefault="00BB672B" w:rsidP="00C34754">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11:14)</w:t>
            </w:r>
          </w:p>
        </w:tc>
        <w:tc>
          <w:tcPr>
            <w:tcW w:w="2827" w:type="dxa"/>
          </w:tcPr>
          <w:p w14:paraId="0C606A17"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6 (13.6%)</w:t>
            </w:r>
          </w:p>
        </w:tc>
      </w:tr>
      <w:tr w:rsidR="00BB672B" w:rsidRPr="002607BC" w14:paraId="15D2C134" w14:textId="77777777" w:rsidTr="00AB43CB">
        <w:tc>
          <w:tcPr>
            <w:tcW w:w="4213" w:type="dxa"/>
          </w:tcPr>
          <w:p w14:paraId="502A374F" w14:textId="77777777" w:rsidR="00BB672B" w:rsidRPr="002607BC" w:rsidRDefault="00BB672B" w:rsidP="00C34754">
            <w:pPr>
              <w:spacing w:line="240" w:lineRule="auto"/>
              <w:rPr>
                <w:rFonts w:cstheme="majorHAnsi"/>
                <w:b/>
                <w:color w:val="000000" w:themeColor="text1"/>
              </w:rPr>
            </w:pPr>
          </w:p>
        </w:tc>
        <w:tc>
          <w:tcPr>
            <w:tcW w:w="1891" w:type="dxa"/>
          </w:tcPr>
          <w:p w14:paraId="7E98C503" w14:textId="77777777" w:rsidR="00BB672B" w:rsidRPr="002607BC" w:rsidRDefault="00BB672B" w:rsidP="00C34754">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6;14)</w:t>
            </w:r>
          </w:p>
        </w:tc>
        <w:tc>
          <w:tcPr>
            <w:tcW w:w="2827" w:type="dxa"/>
          </w:tcPr>
          <w:p w14:paraId="45CAF2D5"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 (2.3%)</w:t>
            </w:r>
          </w:p>
        </w:tc>
      </w:tr>
      <w:tr w:rsidR="00BB672B" w:rsidRPr="002607BC" w14:paraId="2F9ECBFA" w14:textId="77777777" w:rsidTr="00AB43CB">
        <w:tc>
          <w:tcPr>
            <w:tcW w:w="4213" w:type="dxa"/>
          </w:tcPr>
          <w:p w14:paraId="514AA9FA" w14:textId="77777777" w:rsidR="00BB672B" w:rsidRPr="002607BC" w:rsidRDefault="00BB672B" w:rsidP="00C34754">
            <w:pPr>
              <w:spacing w:line="240" w:lineRule="auto"/>
              <w:rPr>
                <w:rFonts w:cstheme="majorHAnsi"/>
                <w:b/>
                <w:color w:val="000000" w:themeColor="text1"/>
              </w:rPr>
            </w:pPr>
          </w:p>
        </w:tc>
        <w:tc>
          <w:tcPr>
            <w:tcW w:w="1891" w:type="dxa"/>
          </w:tcPr>
          <w:p w14:paraId="3867BD9A" w14:textId="77777777" w:rsidR="00BB672B" w:rsidRPr="002607BC" w:rsidRDefault="00BB672B" w:rsidP="00C34754">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14;16)</w:t>
            </w:r>
          </w:p>
        </w:tc>
        <w:tc>
          <w:tcPr>
            <w:tcW w:w="2827" w:type="dxa"/>
          </w:tcPr>
          <w:p w14:paraId="7EE1985B"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 (2.3%)</w:t>
            </w:r>
          </w:p>
        </w:tc>
      </w:tr>
      <w:tr w:rsidR="00BB672B" w:rsidRPr="002607BC" w14:paraId="7843B610" w14:textId="77777777" w:rsidTr="00AB43CB">
        <w:tc>
          <w:tcPr>
            <w:tcW w:w="4213" w:type="dxa"/>
          </w:tcPr>
          <w:p w14:paraId="7A040577" w14:textId="77777777" w:rsidR="00BB672B" w:rsidRPr="002607BC" w:rsidRDefault="00BB672B" w:rsidP="00C34754">
            <w:pPr>
              <w:spacing w:line="240" w:lineRule="auto"/>
              <w:rPr>
                <w:rFonts w:cstheme="majorHAnsi"/>
                <w:b/>
                <w:color w:val="000000" w:themeColor="text1"/>
              </w:rPr>
            </w:pPr>
          </w:p>
        </w:tc>
        <w:tc>
          <w:tcPr>
            <w:tcW w:w="1891" w:type="dxa"/>
          </w:tcPr>
          <w:p w14:paraId="0752A9A9" w14:textId="77777777" w:rsidR="00BB672B" w:rsidRPr="002607BC" w:rsidRDefault="00BB672B" w:rsidP="00C34754">
            <w:pPr>
              <w:spacing w:line="240" w:lineRule="auto"/>
              <w:rPr>
                <w:rFonts w:cstheme="majorHAnsi"/>
                <w:color w:val="000000" w:themeColor="text1"/>
              </w:rPr>
            </w:pPr>
            <w:proofErr w:type="spellStart"/>
            <w:r w:rsidRPr="002607BC">
              <w:rPr>
                <w:rFonts w:cstheme="majorHAnsi"/>
                <w:color w:val="000000" w:themeColor="text1"/>
              </w:rPr>
              <w:t>Hyperdiploidy</w:t>
            </w:r>
            <w:proofErr w:type="spellEnd"/>
          </w:p>
        </w:tc>
        <w:tc>
          <w:tcPr>
            <w:tcW w:w="2827" w:type="dxa"/>
          </w:tcPr>
          <w:p w14:paraId="09435C97"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11 (25.0%)</w:t>
            </w:r>
          </w:p>
        </w:tc>
      </w:tr>
      <w:tr w:rsidR="00BB672B" w:rsidRPr="002607BC" w14:paraId="2159AF6F" w14:textId="77777777" w:rsidTr="00AB43CB">
        <w:tc>
          <w:tcPr>
            <w:tcW w:w="4213" w:type="dxa"/>
          </w:tcPr>
          <w:p w14:paraId="58AC8044" w14:textId="77777777" w:rsidR="00BB672B" w:rsidRPr="002607BC" w:rsidRDefault="00BB672B" w:rsidP="00C34754">
            <w:pPr>
              <w:spacing w:line="240" w:lineRule="auto"/>
              <w:rPr>
                <w:rFonts w:cstheme="majorHAnsi"/>
                <w:b/>
                <w:color w:val="000000" w:themeColor="text1"/>
              </w:rPr>
            </w:pPr>
          </w:p>
        </w:tc>
        <w:tc>
          <w:tcPr>
            <w:tcW w:w="1891" w:type="dxa"/>
          </w:tcPr>
          <w:p w14:paraId="6CC1A5AA"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17p-</w:t>
            </w:r>
          </w:p>
        </w:tc>
        <w:tc>
          <w:tcPr>
            <w:tcW w:w="2827" w:type="dxa"/>
          </w:tcPr>
          <w:p w14:paraId="5BFD595A"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2 (4.5%)</w:t>
            </w:r>
          </w:p>
        </w:tc>
      </w:tr>
      <w:tr w:rsidR="00BB672B" w:rsidRPr="002607BC" w14:paraId="54D937BB" w14:textId="77777777" w:rsidTr="00AB43CB">
        <w:tc>
          <w:tcPr>
            <w:tcW w:w="4213" w:type="dxa"/>
          </w:tcPr>
          <w:p w14:paraId="08ABF1B8" w14:textId="77777777" w:rsidR="00BB672B" w:rsidRPr="002607BC" w:rsidRDefault="00BB672B" w:rsidP="00C34754">
            <w:pPr>
              <w:spacing w:line="240" w:lineRule="auto"/>
              <w:rPr>
                <w:rFonts w:cstheme="majorHAnsi"/>
                <w:b/>
                <w:color w:val="000000" w:themeColor="text1"/>
              </w:rPr>
            </w:pPr>
          </w:p>
        </w:tc>
        <w:tc>
          <w:tcPr>
            <w:tcW w:w="1891" w:type="dxa"/>
          </w:tcPr>
          <w:p w14:paraId="4764E2C1"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1q+</w:t>
            </w:r>
          </w:p>
        </w:tc>
        <w:tc>
          <w:tcPr>
            <w:tcW w:w="2827" w:type="dxa"/>
          </w:tcPr>
          <w:p w14:paraId="045BE7D3"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10 (22.7%)</w:t>
            </w:r>
          </w:p>
        </w:tc>
      </w:tr>
      <w:tr w:rsidR="00BB672B" w:rsidRPr="002607BC" w14:paraId="3CAAEB12" w14:textId="77777777" w:rsidTr="00AB43CB">
        <w:tc>
          <w:tcPr>
            <w:tcW w:w="4213" w:type="dxa"/>
          </w:tcPr>
          <w:p w14:paraId="2C3BF5F9" w14:textId="77777777" w:rsidR="00BB672B" w:rsidRPr="002607BC" w:rsidRDefault="00BB672B" w:rsidP="00C34754">
            <w:pPr>
              <w:spacing w:line="240" w:lineRule="auto"/>
              <w:rPr>
                <w:rFonts w:cstheme="majorHAnsi"/>
                <w:b/>
                <w:color w:val="000000" w:themeColor="text1"/>
              </w:rPr>
            </w:pPr>
          </w:p>
        </w:tc>
        <w:tc>
          <w:tcPr>
            <w:tcW w:w="1891" w:type="dxa"/>
          </w:tcPr>
          <w:p w14:paraId="135820A9"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1p-</w:t>
            </w:r>
          </w:p>
        </w:tc>
        <w:tc>
          <w:tcPr>
            <w:tcW w:w="2827" w:type="dxa"/>
          </w:tcPr>
          <w:p w14:paraId="36E9A6A5"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3 (6.8%)</w:t>
            </w:r>
          </w:p>
        </w:tc>
      </w:tr>
      <w:tr w:rsidR="00BB672B" w:rsidRPr="002607BC" w14:paraId="7B966CBB" w14:textId="77777777" w:rsidTr="00AB43CB">
        <w:tc>
          <w:tcPr>
            <w:tcW w:w="4213" w:type="dxa"/>
          </w:tcPr>
          <w:p w14:paraId="0408F74C" w14:textId="77777777" w:rsidR="00BB672B" w:rsidRPr="002607BC" w:rsidRDefault="00BB672B" w:rsidP="00C34754">
            <w:pPr>
              <w:spacing w:line="240" w:lineRule="auto"/>
              <w:rPr>
                <w:rFonts w:cstheme="majorHAnsi"/>
                <w:b/>
                <w:color w:val="000000" w:themeColor="text1"/>
              </w:rPr>
            </w:pPr>
          </w:p>
        </w:tc>
        <w:tc>
          <w:tcPr>
            <w:tcW w:w="1891" w:type="dxa"/>
          </w:tcPr>
          <w:p w14:paraId="6703C558"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13-</w:t>
            </w:r>
          </w:p>
        </w:tc>
        <w:tc>
          <w:tcPr>
            <w:tcW w:w="2827" w:type="dxa"/>
          </w:tcPr>
          <w:p w14:paraId="16B6BDA7"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4 (9.1%)</w:t>
            </w:r>
          </w:p>
        </w:tc>
      </w:tr>
      <w:tr w:rsidR="00BB672B" w:rsidRPr="002607BC" w14:paraId="2417A5EB" w14:textId="77777777" w:rsidTr="00AB43CB">
        <w:tc>
          <w:tcPr>
            <w:tcW w:w="4213" w:type="dxa"/>
          </w:tcPr>
          <w:p w14:paraId="54D6438F" w14:textId="77777777" w:rsidR="00BB672B" w:rsidRPr="002607BC" w:rsidRDefault="00BB672B" w:rsidP="00C34754">
            <w:pPr>
              <w:spacing w:line="240" w:lineRule="auto"/>
              <w:rPr>
                <w:rFonts w:cstheme="majorHAnsi"/>
                <w:b/>
                <w:color w:val="000000" w:themeColor="text1"/>
              </w:rPr>
            </w:pPr>
            <w:r w:rsidRPr="002607BC">
              <w:rPr>
                <w:rFonts w:cstheme="majorHAnsi"/>
                <w:b/>
                <w:color w:val="000000" w:themeColor="text1"/>
              </w:rPr>
              <w:t>ISS stage</w:t>
            </w:r>
          </w:p>
        </w:tc>
        <w:tc>
          <w:tcPr>
            <w:tcW w:w="1891" w:type="dxa"/>
          </w:tcPr>
          <w:p w14:paraId="3AEAA814"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I</w:t>
            </w:r>
          </w:p>
        </w:tc>
        <w:tc>
          <w:tcPr>
            <w:tcW w:w="2827" w:type="dxa"/>
          </w:tcPr>
          <w:p w14:paraId="573EED04"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12 (27.3%)</w:t>
            </w:r>
          </w:p>
        </w:tc>
      </w:tr>
      <w:tr w:rsidR="00BB672B" w:rsidRPr="002607BC" w14:paraId="22BFBD20" w14:textId="77777777" w:rsidTr="00AB43CB">
        <w:tc>
          <w:tcPr>
            <w:tcW w:w="4213" w:type="dxa"/>
          </w:tcPr>
          <w:p w14:paraId="3A44FEB0" w14:textId="77777777" w:rsidR="00BB672B" w:rsidRPr="002607BC" w:rsidRDefault="00BB672B" w:rsidP="00C34754">
            <w:pPr>
              <w:spacing w:line="240" w:lineRule="auto"/>
              <w:rPr>
                <w:rFonts w:cstheme="majorHAnsi"/>
                <w:b/>
                <w:color w:val="000000" w:themeColor="text1"/>
              </w:rPr>
            </w:pPr>
          </w:p>
        </w:tc>
        <w:tc>
          <w:tcPr>
            <w:tcW w:w="1891" w:type="dxa"/>
          </w:tcPr>
          <w:p w14:paraId="03EB895F"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II</w:t>
            </w:r>
          </w:p>
        </w:tc>
        <w:tc>
          <w:tcPr>
            <w:tcW w:w="2827" w:type="dxa"/>
          </w:tcPr>
          <w:p w14:paraId="7E01B668"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22 (50.0%)</w:t>
            </w:r>
          </w:p>
        </w:tc>
      </w:tr>
      <w:tr w:rsidR="00BB672B" w:rsidRPr="002607BC" w14:paraId="69B396A6" w14:textId="77777777" w:rsidTr="00AB43CB">
        <w:tc>
          <w:tcPr>
            <w:tcW w:w="4213" w:type="dxa"/>
          </w:tcPr>
          <w:p w14:paraId="30C74C84" w14:textId="77777777" w:rsidR="00BB672B" w:rsidRPr="002607BC" w:rsidRDefault="00BB672B" w:rsidP="00C34754">
            <w:pPr>
              <w:spacing w:line="240" w:lineRule="auto"/>
              <w:rPr>
                <w:rFonts w:cstheme="majorHAnsi"/>
                <w:b/>
                <w:color w:val="000000" w:themeColor="text1"/>
              </w:rPr>
            </w:pPr>
          </w:p>
        </w:tc>
        <w:tc>
          <w:tcPr>
            <w:tcW w:w="1891" w:type="dxa"/>
          </w:tcPr>
          <w:p w14:paraId="68CF4043"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III</w:t>
            </w:r>
          </w:p>
        </w:tc>
        <w:tc>
          <w:tcPr>
            <w:tcW w:w="2827" w:type="dxa"/>
          </w:tcPr>
          <w:p w14:paraId="71E14226"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10 (22.7%)</w:t>
            </w:r>
          </w:p>
        </w:tc>
      </w:tr>
      <w:tr w:rsidR="00BB672B" w:rsidRPr="002607BC" w14:paraId="0D016693" w14:textId="77777777" w:rsidTr="00AB43CB">
        <w:tc>
          <w:tcPr>
            <w:tcW w:w="4213" w:type="dxa"/>
          </w:tcPr>
          <w:p w14:paraId="29A75F68" w14:textId="77777777" w:rsidR="00BB672B" w:rsidRPr="002607BC" w:rsidRDefault="00BB672B" w:rsidP="00C34754">
            <w:pPr>
              <w:spacing w:line="240" w:lineRule="auto"/>
              <w:rPr>
                <w:rFonts w:cstheme="majorHAnsi"/>
                <w:b/>
                <w:color w:val="000000" w:themeColor="text1"/>
              </w:rPr>
            </w:pPr>
            <w:r w:rsidRPr="002607BC">
              <w:rPr>
                <w:rFonts w:cstheme="majorHAnsi"/>
                <w:b/>
                <w:color w:val="000000" w:themeColor="text1"/>
              </w:rPr>
              <w:t>Best response to PAD induction</w:t>
            </w:r>
          </w:p>
        </w:tc>
        <w:tc>
          <w:tcPr>
            <w:tcW w:w="1891" w:type="dxa"/>
          </w:tcPr>
          <w:p w14:paraId="1503F159"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CR</w:t>
            </w:r>
          </w:p>
        </w:tc>
        <w:tc>
          <w:tcPr>
            <w:tcW w:w="2827" w:type="dxa"/>
          </w:tcPr>
          <w:p w14:paraId="534EB1A2"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3 (6.8%)</w:t>
            </w:r>
          </w:p>
        </w:tc>
      </w:tr>
      <w:tr w:rsidR="00BB672B" w:rsidRPr="002607BC" w14:paraId="0291273A" w14:textId="77777777" w:rsidTr="00AB43CB">
        <w:tc>
          <w:tcPr>
            <w:tcW w:w="4213" w:type="dxa"/>
          </w:tcPr>
          <w:p w14:paraId="09C8DD43" w14:textId="77777777" w:rsidR="00BB672B" w:rsidRPr="002607BC" w:rsidRDefault="00BB672B" w:rsidP="00C34754">
            <w:pPr>
              <w:spacing w:line="240" w:lineRule="auto"/>
              <w:rPr>
                <w:rFonts w:cstheme="majorHAnsi"/>
                <w:b/>
                <w:color w:val="000000" w:themeColor="text1"/>
              </w:rPr>
            </w:pPr>
          </w:p>
        </w:tc>
        <w:tc>
          <w:tcPr>
            <w:tcW w:w="1891" w:type="dxa"/>
          </w:tcPr>
          <w:p w14:paraId="79DD0E3B"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VGPR</w:t>
            </w:r>
          </w:p>
        </w:tc>
        <w:tc>
          <w:tcPr>
            <w:tcW w:w="2827" w:type="dxa"/>
          </w:tcPr>
          <w:p w14:paraId="3077E4CC"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17 (38.6%)</w:t>
            </w:r>
          </w:p>
        </w:tc>
      </w:tr>
      <w:tr w:rsidR="00BB672B" w:rsidRPr="002607BC" w14:paraId="61A1219C" w14:textId="77777777" w:rsidTr="00AB43CB">
        <w:tc>
          <w:tcPr>
            <w:tcW w:w="4213" w:type="dxa"/>
          </w:tcPr>
          <w:p w14:paraId="159A89A1" w14:textId="77777777" w:rsidR="00BB672B" w:rsidRPr="002607BC" w:rsidRDefault="00BB672B" w:rsidP="00C34754">
            <w:pPr>
              <w:spacing w:line="240" w:lineRule="auto"/>
              <w:rPr>
                <w:rFonts w:cstheme="majorHAnsi"/>
                <w:b/>
                <w:color w:val="000000" w:themeColor="text1"/>
              </w:rPr>
            </w:pPr>
          </w:p>
        </w:tc>
        <w:tc>
          <w:tcPr>
            <w:tcW w:w="1891" w:type="dxa"/>
          </w:tcPr>
          <w:p w14:paraId="649EA9C0"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PR</w:t>
            </w:r>
          </w:p>
        </w:tc>
        <w:tc>
          <w:tcPr>
            <w:tcW w:w="2827" w:type="dxa"/>
          </w:tcPr>
          <w:p w14:paraId="35E30770"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11 (25.0%)</w:t>
            </w:r>
          </w:p>
        </w:tc>
      </w:tr>
      <w:tr w:rsidR="00BB672B" w:rsidRPr="002607BC" w14:paraId="2CBBC6FC" w14:textId="77777777" w:rsidTr="00AB43CB">
        <w:tc>
          <w:tcPr>
            <w:tcW w:w="4213" w:type="dxa"/>
          </w:tcPr>
          <w:p w14:paraId="7D935A46" w14:textId="77777777" w:rsidR="00BB672B" w:rsidRPr="002607BC" w:rsidRDefault="00BB672B" w:rsidP="00C34754">
            <w:pPr>
              <w:spacing w:line="240" w:lineRule="auto"/>
              <w:rPr>
                <w:rFonts w:cstheme="majorHAnsi"/>
                <w:b/>
                <w:color w:val="000000" w:themeColor="text1"/>
              </w:rPr>
            </w:pPr>
          </w:p>
        </w:tc>
        <w:tc>
          <w:tcPr>
            <w:tcW w:w="1891" w:type="dxa"/>
          </w:tcPr>
          <w:p w14:paraId="18FB3242"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SD</w:t>
            </w:r>
          </w:p>
        </w:tc>
        <w:tc>
          <w:tcPr>
            <w:tcW w:w="2827" w:type="dxa"/>
          </w:tcPr>
          <w:p w14:paraId="77C3C725"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7 (15.9%)</w:t>
            </w:r>
          </w:p>
        </w:tc>
      </w:tr>
      <w:tr w:rsidR="00BB672B" w:rsidRPr="002607BC" w14:paraId="7573BAC3" w14:textId="77777777" w:rsidTr="00AB43CB">
        <w:tc>
          <w:tcPr>
            <w:tcW w:w="4213" w:type="dxa"/>
          </w:tcPr>
          <w:p w14:paraId="3ACD84CB" w14:textId="77777777" w:rsidR="00BB672B" w:rsidRPr="002607BC" w:rsidRDefault="00BB672B" w:rsidP="00C34754">
            <w:pPr>
              <w:spacing w:line="240" w:lineRule="auto"/>
              <w:rPr>
                <w:rFonts w:cstheme="majorHAnsi"/>
                <w:b/>
                <w:color w:val="000000" w:themeColor="text1"/>
              </w:rPr>
            </w:pPr>
          </w:p>
        </w:tc>
        <w:tc>
          <w:tcPr>
            <w:tcW w:w="1891" w:type="dxa"/>
          </w:tcPr>
          <w:p w14:paraId="796C3204"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PD</w:t>
            </w:r>
          </w:p>
        </w:tc>
        <w:tc>
          <w:tcPr>
            <w:tcW w:w="2827" w:type="dxa"/>
          </w:tcPr>
          <w:p w14:paraId="46C7AE3A" w14:textId="77777777" w:rsidR="00BB672B" w:rsidRPr="002607BC" w:rsidRDefault="00BB672B" w:rsidP="00C34754">
            <w:pPr>
              <w:spacing w:line="240" w:lineRule="auto"/>
              <w:rPr>
                <w:rFonts w:cstheme="majorHAnsi"/>
                <w:color w:val="000000" w:themeColor="text1"/>
              </w:rPr>
            </w:pPr>
            <w:r w:rsidRPr="002607BC">
              <w:rPr>
                <w:rFonts w:cstheme="majorHAnsi"/>
                <w:color w:val="000000" w:themeColor="text1"/>
              </w:rPr>
              <w:t>6 (13.6%)</w:t>
            </w:r>
          </w:p>
        </w:tc>
      </w:tr>
      <w:tr w:rsidR="00BB672B" w:rsidRPr="002607BC" w14:paraId="60906F88" w14:textId="77777777" w:rsidTr="00AB43CB">
        <w:tc>
          <w:tcPr>
            <w:tcW w:w="4213" w:type="dxa"/>
          </w:tcPr>
          <w:p w14:paraId="73D0C6EB" w14:textId="77777777" w:rsidR="00BB672B" w:rsidRPr="002607BC" w:rsidRDefault="00BB672B" w:rsidP="00C34754">
            <w:pPr>
              <w:spacing w:line="240" w:lineRule="auto"/>
              <w:rPr>
                <w:rFonts w:cstheme="majorHAnsi"/>
                <w:b/>
                <w:color w:val="000000" w:themeColor="text1"/>
              </w:rPr>
            </w:pPr>
          </w:p>
        </w:tc>
        <w:tc>
          <w:tcPr>
            <w:tcW w:w="1891" w:type="dxa"/>
          </w:tcPr>
          <w:p w14:paraId="2B6C1DC8" w14:textId="77777777" w:rsidR="00BB672B" w:rsidRPr="002607BC" w:rsidRDefault="00BB672B" w:rsidP="00C34754">
            <w:pPr>
              <w:spacing w:line="240" w:lineRule="auto"/>
              <w:rPr>
                <w:rFonts w:cstheme="majorHAnsi"/>
                <w:b/>
                <w:color w:val="000000" w:themeColor="text1"/>
              </w:rPr>
            </w:pPr>
            <w:r w:rsidRPr="002607BC">
              <w:rPr>
                <w:rFonts w:cstheme="majorHAnsi"/>
                <w:b/>
                <w:color w:val="000000" w:themeColor="text1"/>
              </w:rPr>
              <w:t>ORR</w:t>
            </w:r>
          </w:p>
        </w:tc>
        <w:tc>
          <w:tcPr>
            <w:tcW w:w="2827" w:type="dxa"/>
          </w:tcPr>
          <w:p w14:paraId="6DBF5799" w14:textId="77777777" w:rsidR="00BB672B" w:rsidRPr="002607BC" w:rsidRDefault="00BB672B" w:rsidP="00C34754">
            <w:pPr>
              <w:spacing w:line="240" w:lineRule="auto"/>
              <w:rPr>
                <w:rFonts w:cstheme="majorHAnsi"/>
                <w:b/>
                <w:color w:val="000000" w:themeColor="text1"/>
              </w:rPr>
            </w:pPr>
            <w:r w:rsidRPr="002607BC">
              <w:rPr>
                <w:rFonts w:cstheme="majorHAnsi"/>
                <w:b/>
                <w:color w:val="000000" w:themeColor="text1"/>
              </w:rPr>
              <w:t>31 (70.5%)</w:t>
            </w:r>
          </w:p>
        </w:tc>
      </w:tr>
    </w:tbl>
    <w:p w14:paraId="2013A46D" w14:textId="46FFAD71" w:rsidR="00BB672B" w:rsidRDefault="00251AA5" w:rsidP="0045383A">
      <w:pPr>
        <w:spacing w:before="480" w:after="0" w:line="240" w:lineRule="auto"/>
        <w:jc w:val="both"/>
      </w:pPr>
      <w:r>
        <w:rPr>
          <w:b/>
        </w:rPr>
        <w:t>Table S2 – Clinical features of PADIMAC dataset.</w:t>
      </w:r>
      <w:r>
        <w:t xml:space="preserve"> LC: light-chain myeloma. CR: complete response. VGPR: very good partial response. PR: partial response. SD: stable disease. PD: progressive disease. ORR: overall response rate. N=44.</w:t>
      </w:r>
    </w:p>
    <w:p w14:paraId="2C97B248" w14:textId="77777777" w:rsidR="00BB672B" w:rsidRDefault="00BB672B" w:rsidP="00BB672B">
      <w:pPr>
        <w:rPr>
          <w:b/>
        </w:rPr>
      </w:pPr>
    </w:p>
    <w:p w14:paraId="529F2EF9" w14:textId="77777777" w:rsidR="00BB672B" w:rsidRDefault="00BB672B" w:rsidP="00BB672B">
      <w:pPr>
        <w:rPr>
          <w:b/>
        </w:rPr>
      </w:pPr>
    </w:p>
    <w:p w14:paraId="3FD9F6DA" w14:textId="77777777" w:rsidR="00BB672B" w:rsidRDefault="00BB672B" w:rsidP="00BB672B">
      <w:pPr>
        <w:rPr>
          <w:b/>
        </w:rPr>
      </w:pPr>
    </w:p>
    <w:p w14:paraId="27DFCE5B" w14:textId="77777777" w:rsidR="00BB672B" w:rsidRDefault="00BB672B" w:rsidP="00BB672B">
      <w:pPr>
        <w:rPr>
          <w:b/>
        </w:rPr>
      </w:pPr>
    </w:p>
    <w:p w14:paraId="4FFC45A2" w14:textId="77777777" w:rsidR="00BB672B" w:rsidRDefault="00BB672B" w:rsidP="00BB672B">
      <w:pPr>
        <w:rPr>
          <w:b/>
        </w:rPr>
      </w:pPr>
      <w:r>
        <w:rPr>
          <w:b/>
        </w:rPr>
        <w:br w:type="page"/>
      </w:r>
    </w:p>
    <w:tbl>
      <w:tblPr>
        <w:tblStyle w:val="TableGrid"/>
        <w:tblW w:w="8783" w:type="dxa"/>
        <w:tblInd w:w="108" w:type="dxa"/>
        <w:tblLayout w:type="fixed"/>
        <w:tblLook w:val="04A0" w:firstRow="1" w:lastRow="0" w:firstColumn="1" w:lastColumn="0" w:noHBand="0" w:noVBand="1"/>
      </w:tblPr>
      <w:tblGrid>
        <w:gridCol w:w="1305"/>
        <w:gridCol w:w="1701"/>
        <w:gridCol w:w="992"/>
        <w:gridCol w:w="992"/>
        <w:gridCol w:w="993"/>
        <w:gridCol w:w="2800"/>
      </w:tblGrid>
      <w:tr w:rsidR="00BB672B" w14:paraId="5B95AA29" w14:textId="77777777" w:rsidTr="00DC0076">
        <w:tc>
          <w:tcPr>
            <w:tcW w:w="1305" w:type="dxa"/>
          </w:tcPr>
          <w:p w14:paraId="4BD6F2E1" w14:textId="77777777" w:rsidR="00BB672B" w:rsidRPr="00293FA2" w:rsidRDefault="00BB672B" w:rsidP="003C0569">
            <w:pPr>
              <w:spacing w:line="240" w:lineRule="auto"/>
              <w:rPr>
                <w:b/>
              </w:rPr>
            </w:pPr>
            <w:r>
              <w:rPr>
                <w:b/>
              </w:rPr>
              <w:lastRenderedPageBreak/>
              <w:t>Sample</w:t>
            </w:r>
          </w:p>
        </w:tc>
        <w:tc>
          <w:tcPr>
            <w:tcW w:w="1701" w:type="dxa"/>
          </w:tcPr>
          <w:p w14:paraId="10307C54" w14:textId="77777777" w:rsidR="00BB672B" w:rsidRDefault="00BB672B" w:rsidP="003C0569">
            <w:pPr>
              <w:spacing w:line="240" w:lineRule="auto"/>
              <w:rPr>
                <w:b/>
              </w:rPr>
            </w:pPr>
            <w:r>
              <w:rPr>
                <w:b/>
              </w:rPr>
              <w:t>FISH translocation</w:t>
            </w:r>
          </w:p>
        </w:tc>
        <w:tc>
          <w:tcPr>
            <w:tcW w:w="992" w:type="dxa"/>
          </w:tcPr>
          <w:p w14:paraId="2F1E6D25" w14:textId="77777777" w:rsidR="00BB672B" w:rsidRDefault="00BB672B" w:rsidP="003C0569">
            <w:pPr>
              <w:spacing w:line="240" w:lineRule="auto"/>
              <w:rPr>
                <w:b/>
              </w:rPr>
            </w:pPr>
            <w:r>
              <w:rPr>
                <w:b/>
              </w:rPr>
              <w:t>Ig fusions</w:t>
            </w:r>
          </w:p>
        </w:tc>
        <w:tc>
          <w:tcPr>
            <w:tcW w:w="992" w:type="dxa"/>
          </w:tcPr>
          <w:p w14:paraId="3D4DFAFC" w14:textId="77777777" w:rsidR="00BB672B" w:rsidRDefault="00BB672B" w:rsidP="003C0569">
            <w:pPr>
              <w:spacing w:line="240" w:lineRule="auto"/>
              <w:rPr>
                <w:b/>
              </w:rPr>
            </w:pPr>
            <w:r>
              <w:rPr>
                <w:b/>
              </w:rPr>
              <w:t>Other fusions</w:t>
            </w:r>
          </w:p>
        </w:tc>
        <w:tc>
          <w:tcPr>
            <w:tcW w:w="993" w:type="dxa"/>
          </w:tcPr>
          <w:p w14:paraId="73A26784" w14:textId="77777777" w:rsidR="00BB672B" w:rsidRDefault="00BB672B" w:rsidP="003C0569">
            <w:pPr>
              <w:spacing w:line="240" w:lineRule="auto"/>
              <w:rPr>
                <w:b/>
              </w:rPr>
            </w:pPr>
            <w:r>
              <w:rPr>
                <w:b/>
              </w:rPr>
              <w:t>Total fusions</w:t>
            </w:r>
          </w:p>
        </w:tc>
        <w:tc>
          <w:tcPr>
            <w:tcW w:w="2800" w:type="dxa"/>
          </w:tcPr>
          <w:p w14:paraId="386A2837" w14:textId="77777777" w:rsidR="00BB672B" w:rsidRDefault="00BB672B" w:rsidP="003C0569">
            <w:pPr>
              <w:spacing w:line="240" w:lineRule="auto"/>
              <w:rPr>
                <w:b/>
              </w:rPr>
            </w:pPr>
            <w:r>
              <w:rPr>
                <w:b/>
              </w:rPr>
              <w:t>Fusions</w:t>
            </w:r>
          </w:p>
        </w:tc>
      </w:tr>
      <w:tr w:rsidR="00BB672B" w14:paraId="33AD9A4F" w14:textId="77777777" w:rsidTr="00DC0076">
        <w:tc>
          <w:tcPr>
            <w:tcW w:w="1305" w:type="dxa"/>
          </w:tcPr>
          <w:p w14:paraId="17ADBB1E" w14:textId="77777777" w:rsidR="00BB672B" w:rsidRDefault="00BB672B" w:rsidP="003C0569">
            <w:pPr>
              <w:spacing w:line="240" w:lineRule="auto"/>
              <w:rPr>
                <w:color w:val="000000"/>
              </w:rPr>
            </w:pPr>
            <w:r>
              <w:rPr>
                <w:color w:val="000000"/>
              </w:rPr>
              <w:t>PAD-141</w:t>
            </w:r>
          </w:p>
        </w:tc>
        <w:tc>
          <w:tcPr>
            <w:tcW w:w="1701" w:type="dxa"/>
          </w:tcPr>
          <w:p w14:paraId="7EF027AA" w14:textId="77777777" w:rsidR="00BB672B" w:rsidRDefault="00BB672B" w:rsidP="003C0569">
            <w:pPr>
              <w:spacing w:line="240" w:lineRule="auto"/>
              <w:rPr>
                <w:color w:val="000000"/>
              </w:rPr>
            </w:pPr>
            <w:proofErr w:type="gramStart"/>
            <w:r>
              <w:rPr>
                <w:color w:val="000000"/>
              </w:rPr>
              <w:t>t(</w:t>
            </w:r>
            <w:proofErr w:type="gramEnd"/>
            <w:r>
              <w:rPr>
                <w:color w:val="000000"/>
              </w:rPr>
              <w:t>4:14)</w:t>
            </w:r>
          </w:p>
        </w:tc>
        <w:tc>
          <w:tcPr>
            <w:tcW w:w="992" w:type="dxa"/>
          </w:tcPr>
          <w:p w14:paraId="5E2EA6AF" w14:textId="77777777" w:rsidR="00BB672B" w:rsidRDefault="00BB672B" w:rsidP="003C0569">
            <w:pPr>
              <w:spacing w:line="240" w:lineRule="auto"/>
              <w:rPr>
                <w:b/>
              </w:rPr>
            </w:pPr>
            <w:r>
              <w:rPr>
                <w:color w:val="000000"/>
              </w:rPr>
              <w:t>5</w:t>
            </w:r>
          </w:p>
        </w:tc>
        <w:tc>
          <w:tcPr>
            <w:tcW w:w="992" w:type="dxa"/>
          </w:tcPr>
          <w:p w14:paraId="3EBD6037" w14:textId="77777777" w:rsidR="00BB672B" w:rsidRDefault="00BB672B" w:rsidP="003C0569">
            <w:pPr>
              <w:spacing w:line="240" w:lineRule="auto"/>
              <w:rPr>
                <w:b/>
              </w:rPr>
            </w:pPr>
            <w:r>
              <w:rPr>
                <w:color w:val="000000"/>
              </w:rPr>
              <w:t>2</w:t>
            </w:r>
          </w:p>
        </w:tc>
        <w:tc>
          <w:tcPr>
            <w:tcW w:w="993" w:type="dxa"/>
          </w:tcPr>
          <w:p w14:paraId="0220F341" w14:textId="77777777" w:rsidR="00BB672B" w:rsidRDefault="00BB672B" w:rsidP="003C0569">
            <w:pPr>
              <w:spacing w:line="240" w:lineRule="auto"/>
              <w:rPr>
                <w:b/>
              </w:rPr>
            </w:pPr>
            <w:r>
              <w:rPr>
                <w:color w:val="000000"/>
              </w:rPr>
              <w:t>7</w:t>
            </w:r>
          </w:p>
        </w:tc>
        <w:tc>
          <w:tcPr>
            <w:tcW w:w="2800" w:type="dxa"/>
          </w:tcPr>
          <w:p w14:paraId="4520ACDA" w14:textId="77777777" w:rsidR="00BB672B" w:rsidRDefault="00BB672B" w:rsidP="003C0569">
            <w:pPr>
              <w:spacing w:line="240" w:lineRule="auto"/>
              <w:rPr>
                <w:color w:val="000000"/>
              </w:rPr>
            </w:pPr>
            <w:r>
              <w:rPr>
                <w:color w:val="000000"/>
              </w:rPr>
              <w:t>IGHG1--WHSC1</w:t>
            </w:r>
          </w:p>
          <w:p w14:paraId="1193EF6F" w14:textId="77777777" w:rsidR="00BB672B" w:rsidRDefault="00BB672B" w:rsidP="003C0569">
            <w:pPr>
              <w:spacing w:line="240" w:lineRule="auto"/>
              <w:rPr>
                <w:color w:val="000000"/>
              </w:rPr>
            </w:pPr>
            <w:r>
              <w:rPr>
                <w:color w:val="000000"/>
              </w:rPr>
              <w:t>IGHG3--WHSC1</w:t>
            </w:r>
          </w:p>
          <w:p w14:paraId="73551D55" w14:textId="77777777" w:rsidR="00BB672B" w:rsidRDefault="00BB672B" w:rsidP="003C0569">
            <w:pPr>
              <w:spacing w:line="240" w:lineRule="auto"/>
              <w:rPr>
                <w:color w:val="000000"/>
              </w:rPr>
            </w:pPr>
            <w:r>
              <w:rPr>
                <w:color w:val="000000"/>
              </w:rPr>
              <w:t>BCL2L11--IGHG1</w:t>
            </w:r>
          </w:p>
          <w:p w14:paraId="235345EF" w14:textId="77777777" w:rsidR="00BB672B" w:rsidRDefault="00BB672B" w:rsidP="003C0569">
            <w:pPr>
              <w:spacing w:line="240" w:lineRule="auto"/>
              <w:rPr>
                <w:color w:val="000000"/>
              </w:rPr>
            </w:pPr>
            <w:r>
              <w:rPr>
                <w:color w:val="000000"/>
              </w:rPr>
              <w:t>LINC-PINT--IGHG1</w:t>
            </w:r>
          </w:p>
          <w:p w14:paraId="4CAEA5A2" w14:textId="77777777" w:rsidR="00BB672B" w:rsidRDefault="00BB672B" w:rsidP="003C0569">
            <w:pPr>
              <w:spacing w:line="240" w:lineRule="auto"/>
              <w:rPr>
                <w:color w:val="000000"/>
              </w:rPr>
            </w:pPr>
            <w:r>
              <w:rPr>
                <w:color w:val="000000"/>
              </w:rPr>
              <w:t>YWHAE--IGHG1</w:t>
            </w:r>
          </w:p>
          <w:p w14:paraId="63152073" w14:textId="77777777" w:rsidR="00BB672B" w:rsidRDefault="00BB672B" w:rsidP="003C0569">
            <w:pPr>
              <w:spacing w:line="240" w:lineRule="auto"/>
              <w:rPr>
                <w:color w:val="000000"/>
              </w:rPr>
            </w:pPr>
            <w:r>
              <w:rPr>
                <w:color w:val="000000"/>
              </w:rPr>
              <w:t>TPM4—UBC</w:t>
            </w:r>
          </w:p>
          <w:p w14:paraId="3C8ACB7F" w14:textId="77777777" w:rsidR="00BB672B" w:rsidRDefault="00BB672B" w:rsidP="003C0569">
            <w:pPr>
              <w:spacing w:line="240" w:lineRule="auto"/>
              <w:rPr>
                <w:color w:val="000000"/>
              </w:rPr>
            </w:pPr>
            <w:r>
              <w:rPr>
                <w:color w:val="000000"/>
              </w:rPr>
              <w:t>OAZ1--KLF2</w:t>
            </w:r>
          </w:p>
        </w:tc>
      </w:tr>
      <w:tr w:rsidR="00BB672B" w14:paraId="5DD917A7" w14:textId="77777777" w:rsidTr="00DC0076">
        <w:tc>
          <w:tcPr>
            <w:tcW w:w="1305" w:type="dxa"/>
          </w:tcPr>
          <w:p w14:paraId="26059401" w14:textId="77777777" w:rsidR="00BB672B" w:rsidRDefault="00BB672B" w:rsidP="003C0569">
            <w:pPr>
              <w:spacing w:line="240" w:lineRule="auto"/>
              <w:rPr>
                <w:color w:val="000000"/>
              </w:rPr>
            </w:pPr>
            <w:r>
              <w:rPr>
                <w:color w:val="000000"/>
              </w:rPr>
              <w:t>PAD-145</w:t>
            </w:r>
          </w:p>
        </w:tc>
        <w:tc>
          <w:tcPr>
            <w:tcW w:w="1701" w:type="dxa"/>
          </w:tcPr>
          <w:p w14:paraId="3F0BB2E5" w14:textId="77777777" w:rsidR="00BB672B" w:rsidRDefault="00BB672B" w:rsidP="003C0569">
            <w:pPr>
              <w:spacing w:line="240" w:lineRule="auto"/>
              <w:rPr>
                <w:color w:val="000000"/>
              </w:rPr>
            </w:pPr>
          </w:p>
        </w:tc>
        <w:tc>
          <w:tcPr>
            <w:tcW w:w="992" w:type="dxa"/>
          </w:tcPr>
          <w:p w14:paraId="3EDACE70" w14:textId="77777777" w:rsidR="00BB672B" w:rsidRDefault="00BB672B" w:rsidP="003C0569">
            <w:pPr>
              <w:spacing w:line="240" w:lineRule="auto"/>
              <w:rPr>
                <w:b/>
              </w:rPr>
            </w:pPr>
            <w:r>
              <w:rPr>
                <w:color w:val="000000"/>
              </w:rPr>
              <w:t>2</w:t>
            </w:r>
          </w:p>
        </w:tc>
        <w:tc>
          <w:tcPr>
            <w:tcW w:w="992" w:type="dxa"/>
          </w:tcPr>
          <w:p w14:paraId="6B2E70F5" w14:textId="77777777" w:rsidR="00BB672B" w:rsidRDefault="00BB672B" w:rsidP="003C0569">
            <w:pPr>
              <w:spacing w:line="240" w:lineRule="auto"/>
              <w:rPr>
                <w:b/>
              </w:rPr>
            </w:pPr>
            <w:r>
              <w:rPr>
                <w:color w:val="000000"/>
              </w:rPr>
              <w:t>5</w:t>
            </w:r>
          </w:p>
        </w:tc>
        <w:tc>
          <w:tcPr>
            <w:tcW w:w="993" w:type="dxa"/>
          </w:tcPr>
          <w:p w14:paraId="6FB051C6" w14:textId="77777777" w:rsidR="00BB672B" w:rsidRDefault="00BB672B" w:rsidP="003C0569">
            <w:pPr>
              <w:spacing w:line="240" w:lineRule="auto"/>
              <w:rPr>
                <w:b/>
              </w:rPr>
            </w:pPr>
            <w:r>
              <w:rPr>
                <w:color w:val="000000"/>
              </w:rPr>
              <w:t>7</w:t>
            </w:r>
          </w:p>
        </w:tc>
        <w:tc>
          <w:tcPr>
            <w:tcW w:w="2800" w:type="dxa"/>
          </w:tcPr>
          <w:p w14:paraId="5A3E12FD" w14:textId="51C6DF0C" w:rsidR="00BB672B" w:rsidRDefault="00BB672B" w:rsidP="003C0569">
            <w:pPr>
              <w:spacing w:line="240" w:lineRule="auto"/>
              <w:rPr>
                <w:color w:val="000000"/>
              </w:rPr>
            </w:pPr>
            <w:r>
              <w:rPr>
                <w:color w:val="000000"/>
              </w:rPr>
              <w:t>BLOC1S5-TXNDC5</w:t>
            </w:r>
            <w:r w:rsidR="00DC0076">
              <w:rPr>
                <w:color w:val="000000"/>
              </w:rPr>
              <w:t>--</w:t>
            </w:r>
            <w:r>
              <w:rPr>
                <w:color w:val="000000"/>
              </w:rPr>
              <w:t>IGKC</w:t>
            </w:r>
          </w:p>
          <w:p w14:paraId="1A6B49B5" w14:textId="77777777" w:rsidR="00BB672B" w:rsidRDefault="00BB672B" w:rsidP="003C0569">
            <w:pPr>
              <w:spacing w:line="240" w:lineRule="auto"/>
              <w:rPr>
                <w:color w:val="000000"/>
              </w:rPr>
            </w:pPr>
            <w:r>
              <w:rPr>
                <w:color w:val="000000"/>
              </w:rPr>
              <w:t>IGKC--TSC22D3</w:t>
            </w:r>
          </w:p>
          <w:p w14:paraId="20F75768" w14:textId="77777777" w:rsidR="00BB672B" w:rsidRDefault="00BB672B" w:rsidP="003C0569">
            <w:pPr>
              <w:spacing w:line="240" w:lineRule="auto"/>
              <w:rPr>
                <w:color w:val="000000"/>
              </w:rPr>
            </w:pPr>
            <w:r>
              <w:rPr>
                <w:color w:val="000000"/>
              </w:rPr>
              <w:t>RRBP1--ADD3</w:t>
            </w:r>
          </w:p>
          <w:p w14:paraId="4BE10287" w14:textId="77777777" w:rsidR="00BB672B" w:rsidRDefault="00BB672B" w:rsidP="003C0569">
            <w:pPr>
              <w:spacing w:line="240" w:lineRule="auto"/>
              <w:rPr>
                <w:color w:val="000000"/>
              </w:rPr>
            </w:pPr>
            <w:r>
              <w:rPr>
                <w:color w:val="000000"/>
              </w:rPr>
              <w:t>TBC1D13--COQ4</w:t>
            </w:r>
          </w:p>
          <w:p w14:paraId="122AD567" w14:textId="77777777" w:rsidR="00BB672B" w:rsidRDefault="00BB672B" w:rsidP="003C0569">
            <w:pPr>
              <w:spacing w:line="240" w:lineRule="auto"/>
              <w:rPr>
                <w:color w:val="000000"/>
              </w:rPr>
            </w:pPr>
            <w:r>
              <w:rPr>
                <w:color w:val="000000"/>
              </w:rPr>
              <w:t>GYPE—GYPA</w:t>
            </w:r>
          </w:p>
          <w:p w14:paraId="10499A86" w14:textId="77777777" w:rsidR="00BB672B" w:rsidRDefault="00BB672B" w:rsidP="003C0569">
            <w:pPr>
              <w:spacing w:line="240" w:lineRule="auto"/>
              <w:rPr>
                <w:color w:val="000000"/>
              </w:rPr>
            </w:pPr>
            <w:r>
              <w:rPr>
                <w:color w:val="000000"/>
              </w:rPr>
              <w:t>CRTC1—CNFN</w:t>
            </w:r>
          </w:p>
          <w:p w14:paraId="72B9D2CE" w14:textId="77777777" w:rsidR="00BB672B" w:rsidRDefault="00BB672B" w:rsidP="003C0569">
            <w:pPr>
              <w:spacing w:line="240" w:lineRule="auto"/>
              <w:rPr>
                <w:color w:val="000000"/>
              </w:rPr>
            </w:pPr>
            <w:r>
              <w:rPr>
                <w:color w:val="000000"/>
              </w:rPr>
              <w:t>DOT1L--POU2F2</w:t>
            </w:r>
          </w:p>
        </w:tc>
      </w:tr>
      <w:tr w:rsidR="00BB672B" w14:paraId="4F7132A9" w14:textId="77777777" w:rsidTr="00DC0076">
        <w:tc>
          <w:tcPr>
            <w:tcW w:w="1305" w:type="dxa"/>
          </w:tcPr>
          <w:p w14:paraId="6C6D5461" w14:textId="77777777" w:rsidR="00BB672B" w:rsidRDefault="00BB672B" w:rsidP="003C0569">
            <w:pPr>
              <w:spacing w:line="240" w:lineRule="auto"/>
              <w:rPr>
                <w:color w:val="000000"/>
              </w:rPr>
            </w:pPr>
            <w:r>
              <w:rPr>
                <w:color w:val="000000"/>
              </w:rPr>
              <w:t>PAD-152</w:t>
            </w:r>
          </w:p>
        </w:tc>
        <w:tc>
          <w:tcPr>
            <w:tcW w:w="1701" w:type="dxa"/>
          </w:tcPr>
          <w:p w14:paraId="394B10F7" w14:textId="77777777" w:rsidR="00BB672B" w:rsidRDefault="00BB672B" w:rsidP="003C0569">
            <w:pPr>
              <w:spacing w:line="240" w:lineRule="auto"/>
              <w:rPr>
                <w:color w:val="000000"/>
              </w:rPr>
            </w:pPr>
            <w:proofErr w:type="gramStart"/>
            <w:r>
              <w:rPr>
                <w:color w:val="000000"/>
              </w:rPr>
              <w:t>t(</w:t>
            </w:r>
            <w:proofErr w:type="gramEnd"/>
            <w:r>
              <w:rPr>
                <w:color w:val="000000"/>
              </w:rPr>
              <w:t>14;16)</w:t>
            </w:r>
          </w:p>
        </w:tc>
        <w:tc>
          <w:tcPr>
            <w:tcW w:w="992" w:type="dxa"/>
          </w:tcPr>
          <w:p w14:paraId="0FD693CC" w14:textId="77777777" w:rsidR="00BB672B" w:rsidRDefault="00BB672B" w:rsidP="003C0569">
            <w:pPr>
              <w:spacing w:line="240" w:lineRule="auto"/>
              <w:rPr>
                <w:b/>
              </w:rPr>
            </w:pPr>
            <w:r>
              <w:rPr>
                <w:color w:val="000000"/>
              </w:rPr>
              <w:t>1</w:t>
            </w:r>
          </w:p>
        </w:tc>
        <w:tc>
          <w:tcPr>
            <w:tcW w:w="992" w:type="dxa"/>
          </w:tcPr>
          <w:p w14:paraId="35F0B833" w14:textId="77777777" w:rsidR="00BB672B" w:rsidRDefault="00BB672B" w:rsidP="003C0569">
            <w:pPr>
              <w:spacing w:line="240" w:lineRule="auto"/>
              <w:rPr>
                <w:b/>
              </w:rPr>
            </w:pPr>
            <w:r>
              <w:rPr>
                <w:color w:val="000000"/>
              </w:rPr>
              <w:t>4</w:t>
            </w:r>
          </w:p>
        </w:tc>
        <w:tc>
          <w:tcPr>
            <w:tcW w:w="993" w:type="dxa"/>
          </w:tcPr>
          <w:p w14:paraId="6ED7541E" w14:textId="77777777" w:rsidR="00BB672B" w:rsidRDefault="00BB672B" w:rsidP="003C0569">
            <w:pPr>
              <w:spacing w:line="240" w:lineRule="auto"/>
              <w:rPr>
                <w:b/>
              </w:rPr>
            </w:pPr>
            <w:r>
              <w:rPr>
                <w:color w:val="000000"/>
              </w:rPr>
              <w:t>5</w:t>
            </w:r>
          </w:p>
        </w:tc>
        <w:tc>
          <w:tcPr>
            <w:tcW w:w="2800" w:type="dxa"/>
          </w:tcPr>
          <w:p w14:paraId="55C2E9B3" w14:textId="77777777" w:rsidR="00BB672B" w:rsidRDefault="00BB672B" w:rsidP="003C0569">
            <w:pPr>
              <w:spacing w:line="240" w:lineRule="auto"/>
              <w:rPr>
                <w:color w:val="000000"/>
              </w:rPr>
            </w:pPr>
            <w:r>
              <w:rPr>
                <w:color w:val="000000"/>
              </w:rPr>
              <w:t>IGH@--WWOX</w:t>
            </w:r>
          </w:p>
          <w:p w14:paraId="318C59F6" w14:textId="77777777" w:rsidR="00BB672B" w:rsidRDefault="00BB672B" w:rsidP="003C0569">
            <w:pPr>
              <w:spacing w:line="240" w:lineRule="auto"/>
              <w:rPr>
                <w:color w:val="000000"/>
              </w:rPr>
            </w:pPr>
            <w:r>
              <w:rPr>
                <w:color w:val="000000"/>
              </w:rPr>
              <w:t>B2M—UBC</w:t>
            </w:r>
          </w:p>
          <w:p w14:paraId="7063F55A" w14:textId="77777777" w:rsidR="00BB672B" w:rsidRDefault="00BB672B" w:rsidP="003C0569">
            <w:pPr>
              <w:spacing w:line="240" w:lineRule="auto"/>
              <w:rPr>
                <w:color w:val="000000"/>
              </w:rPr>
            </w:pPr>
            <w:r>
              <w:rPr>
                <w:color w:val="000000"/>
              </w:rPr>
              <w:t>CDKN1A—UBC</w:t>
            </w:r>
          </w:p>
          <w:p w14:paraId="45C8665F" w14:textId="77777777" w:rsidR="00BB672B" w:rsidRDefault="00BB672B" w:rsidP="003C0569">
            <w:pPr>
              <w:spacing w:line="240" w:lineRule="auto"/>
              <w:rPr>
                <w:color w:val="000000"/>
              </w:rPr>
            </w:pPr>
            <w:r>
              <w:rPr>
                <w:color w:val="000000"/>
              </w:rPr>
              <w:t>LLFOS-48D6.2--KLF2</w:t>
            </w:r>
          </w:p>
          <w:p w14:paraId="340C1AE9" w14:textId="77777777" w:rsidR="00BB672B" w:rsidRDefault="00BB672B" w:rsidP="003C0569">
            <w:pPr>
              <w:spacing w:line="240" w:lineRule="auto"/>
              <w:rPr>
                <w:color w:val="000000"/>
              </w:rPr>
            </w:pPr>
            <w:r>
              <w:rPr>
                <w:color w:val="000000"/>
              </w:rPr>
              <w:t>RND3--UBC</w:t>
            </w:r>
          </w:p>
        </w:tc>
      </w:tr>
      <w:tr w:rsidR="00BB672B" w14:paraId="172F9C63" w14:textId="77777777" w:rsidTr="00DC0076">
        <w:tc>
          <w:tcPr>
            <w:tcW w:w="1305" w:type="dxa"/>
          </w:tcPr>
          <w:p w14:paraId="44B16B50" w14:textId="77777777" w:rsidR="00BB672B" w:rsidRDefault="00BB672B" w:rsidP="003C0569">
            <w:pPr>
              <w:spacing w:line="240" w:lineRule="auto"/>
              <w:rPr>
                <w:b/>
              </w:rPr>
            </w:pPr>
            <w:r>
              <w:rPr>
                <w:color w:val="000000"/>
              </w:rPr>
              <w:t>PAD-140</w:t>
            </w:r>
          </w:p>
        </w:tc>
        <w:tc>
          <w:tcPr>
            <w:tcW w:w="1701" w:type="dxa"/>
          </w:tcPr>
          <w:p w14:paraId="656EC7CF" w14:textId="77777777" w:rsidR="00BB672B" w:rsidRDefault="00BB672B" w:rsidP="003C0569">
            <w:pPr>
              <w:spacing w:line="240" w:lineRule="auto"/>
              <w:rPr>
                <w:b/>
              </w:rPr>
            </w:pPr>
            <w:proofErr w:type="gramStart"/>
            <w:r>
              <w:rPr>
                <w:color w:val="000000"/>
              </w:rPr>
              <w:t>t(</w:t>
            </w:r>
            <w:proofErr w:type="gramEnd"/>
            <w:r>
              <w:rPr>
                <w:color w:val="000000"/>
              </w:rPr>
              <w:t>4;14)</w:t>
            </w:r>
          </w:p>
        </w:tc>
        <w:tc>
          <w:tcPr>
            <w:tcW w:w="992" w:type="dxa"/>
          </w:tcPr>
          <w:p w14:paraId="65F431AE" w14:textId="77777777" w:rsidR="00BB672B" w:rsidRDefault="00BB672B" w:rsidP="003C0569">
            <w:pPr>
              <w:spacing w:line="240" w:lineRule="auto"/>
              <w:rPr>
                <w:b/>
              </w:rPr>
            </w:pPr>
            <w:r>
              <w:rPr>
                <w:color w:val="000000"/>
              </w:rPr>
              <w:t>4</w:t>
            </w:r>
          </w:p>
        </w:tc>
        <w:tc>
          <w:tcPr>
            <w:tcW w:w="992" w:type="dxa"/>
          </w:tcPr>
          <w:p w14:paraId="6422C61D" w14:textId="77777777" w:rsidR="00BB672B" w:rsidRDefault="00BB672B" w:rsidP="003C0569">
            <w:pPr>
              <w:spacing w:line="240" w:lineRule="auto"/>
              <w:rPr>
                <w:b/>
              </w:rPr>
            </w:pPr>
            <w:r>
              <w:rPr>
                <w:color w:val="000000"/>
              </w:rPr>
              <w:t>0</w:t>
            </w:r>
          </w:p>
        </w:tc>
        <w:tc>
          <w:tcPr>
            <w:tcW w:w="993" w:type="dxa"/>
          </w:tcPr>
          <w:p w14:paraId="25172193" w14:textId="77777777" w:rsidR="00BB672B" w:rsidRDefault="00BB672B" w:rsidP="003C0569">
            <w:pPr>
              <w:spacing w:line="240" w:lineRule="auto"/>
              <w:rPr>
                <w:b/>
              </w:rPr>
            </w:pPr>
            <w:r>
              <w:rPr>
                <w:color w:val="000000"/>
              </w:rPr>
              <w:t>4</w:t>
            </w:r>
          </w:p>
        </w:tc>
        <w:tc>
          <w:tcPr>
            <w:tcW w:w="2800" w:type="dxa"/>
          </w:tcPr>
          <w:p w14:paraId="036FD27B" w14:textId="77777777" w:rsidR="00BB672B" w:rsidRDefault="00BB672B" w:rsidP="003C0569">
            <w:pPr>
              <w:spacing w:line="240" w:lineRule="auto"/>
              <w:rPr>
                <w:color w:val="000000"/>
              </w:rPr>
            </w:pPr>
            <w:r>
              <w:rPr>
                <w:color w:val="000000"/>
              </w:rPr>
              <w:t>WHSC1--IGH@</w:t>
            </w:r>
          </w:p>
          <w:p w14:paraId="73EA767F" w14:textId="77777777" w:rsidR="00BB672B" w:rsidRDefault="00BB672B" w:rsidP="003C0569">
            <w:pPr>
              <w:spacing w:line="240" w:lineRule="auto"/>
              <w:rPr>
                <w:color w:val="000000"/>
              </w:rPr>
            </w:pPr>
            <w:r>
              <w:rPr>
                <w:color w:val="000000"/>
              </w:rPr>
              <w:t>KLF2--IGHA1</w:t>
            </w:r>
          </w:p>
          <w:p w14:paraId="04D0E0B9" w14:textId="77777777" w:rsidR="00BB672B" w:rsidRDefault="00BB672B" w:rsidP="003C0569">
            <w:pPr>
              <w:spacing w:line="240" w:lineRule="auto"/>
              <w:rPr>
                <w:color w:val="000000"/>
              </w:rPr>
            </w:pPr>
            <w:r>
              <w:rPr>
                <w:color w:val="000000"/>
              </w:rPr>
              <w:t>HAGH--IGH@</w:t>
            </w:r>
          </w:p>
          <w:p w14:paraId="5C49D2FA" w14:textId="77777777" w:rsidR="00BB672B" w:rsidRDefault="00BB672B" w:rsidP="003C0569">
            <w:pPr>
              <w:spacing w:line="240" w:lineRule="auto"/>
              <w:rPr>
                <w:b/>
              </w:rPr>
            </w:pPr>
            <w:r>
              <w:rPr>
                <w:color w:val="000000"/>
              </w:rPr>
              <w:t>PLD4--IGHA1</w:t>
            </w:r>
          </w:p>
        </w:tc>
      </w:tr>
      <w:tr w:rsidR="00BB672B" w14:paraId="37ED244C" w14:textId="77777777" w:rsidTr="00DC0076">
        <w:tc>
          <w:tcPr>
            <w:tcW w:w="1305" w:type="dxa"/>
          </w:tcPr>
          <w:p w14:paraId="188F3418" w14:textId="77777777" w:rsidR="00BB672B" w:rsidRDefault="00BB672B" w:rsidP="003C0569">
            <w:pPr>
              <w:spacing w:line="240" w:lineRule="auto"/>
              <w:rPr>
                <w:b/>
              </w:rPr>
            </w:pPr>
            <w:r>
              <w:rPr>
                <w:color w:val="000000"/>
              </w:rPr>
              <w:t>PAD-130</w:t>
            </w:r>
          </w:p>
        </w:tc>
        <w:tc>
          <w:tcPr>
            <w:tcW w:w="1701" w:type="dxa"/>
          </w:tcPr>
          <w:p w14:paraId="48CE440D" w14:textId="77777777" w:rsidR="00BB672B" w:rsidRDefault="00BB672B" w:rsidP="003C0569">
            <w:pPr>
              <w:spacing w:line="240" w:lineRule="auto"/>
              <w:rPr>
                <w:b/>
              </w:rPr>
            </w:pPr>
            <w:proofErr w:type="gramStart"/>
            <w:r>
              <w:rPr>
                <w:color w:val="000000"/>
              </w:rPr>
              <w:t>t(</w:t>
            </w:r>
            <w:proofErr w:type="gramEnd"/>
            <w:r>
              <w:rPr>
                <w:color w:val="000000"/>
              </w:rPr>
              <w:t>4;14)</w:t>
            </w:r>
          </w:p>
        </w:tc>
        <w:tc>
          <w:tcPr>
            <w:tcW w:w="992" w:type="dxa"/>
          </w:tcPr>
          <w:p w14:paraId="2C157D91" w14:textId="77777777" w:rsidR="00BB672B" w:rsidRDefault="00BB672B" w:rsidP="003C0569">
            <w:pPr>
              <w:spacing w:line="240" w:lineRule="auto"/>
              <w:rPr>
                <w:b/>
              </w:rPr>
            </w:pPr>
            <w:r>
              <w:rPr>
                <w:color w:val="000000"/>
              </w:rPr>
              <w:t>3</w:t>
            </w:r>
          </w:p>
        </w:tc>
        <w:tc>
          <w:tcPr>
            <w:tcW w:w="992" w:type="dxa"/>
          </w:tcPr>
          <w:p w14:paraId="4F7EEB28" w14:textId="77777777" w:rsidR="00BB672B" w:rsidRDefault="00BB672B" w:rsidP="003C0569">
            <w:pPr>
              <w:spacing w:line="240" w:lineRule="auto"/>
              <w:rPr>
                <w:b/>
              </w:rPr>
            </w:pPr>
            <w:r>
              <w:rPr>
                <w:color w:val="000000"/>
              </w:rPr>
              <w:t>1</w:t>
            </w:r>
          </w:p>
        </w:tc>
        <w:tc>
          <w:tcPr>
            <w:tcW w:w="993" w:type="dxa"/>
          </w:tcPr>
          <w:p w14:paraId="5310424F" w14:textId="77777777" w:rsidR="00BB672B" w:rsidRDefault="00BB672B" w:rsidP="003C0569">
            <w:pPr>
              <w:spacing w:line="240" w:lineRule="auto"/>
              <w:rPr>
                <w:b/>
              </w:rPr>
            </w:pPr>
            <w:r>
              <w:rPr>
                <w:color w:val="000000"/>
              </w:rPr>
              <w:t>4</w:t>
            </w:r>
          </w:p>
        </w:tc>
        <w:tc>
          <w:tcPr>
            <w:tcW w:w="2800" w:type="dxa"/>
          </w:tcPr>
          <w:p w14:paraId="31CCB64E" w14:textId="77777777" w:rsidR="00BB672B" w:rsidRDefault="00BB672B" w:rsidP="003C0569">
            <w:pPr>
              <w:spacing w:line="240" w:lineRule="auto"/>
              <w:rPr>
                <w:color w:val="000000"/>
              </w:rPr>
            </w:pPr>
            <w:r>
              <w:rPr>
                <w:color w:val="000000"/>
              </w:rPr>
              <w:t>IGH@--WHSC1</w:t>
            </w:r>
          </w:p>
          <w:p w14:paraId="157A8D81" w14:textId="77777777" w:rsidR="00BB672B" w:rsidRDefault="00BB672B" w:rsidP="003C0569">
            <w:pPr>
              <w:spacing w:line="240" w:lineRule="auto"/>
              <w:rPr>
                <w:color w:val="000000"/>
              </w:rPr>
            </w:pPr>
            <w:r>
              <w:rPr>
                <w:color w:val="000000"/>
              </w:rPr>
              <w:t>B2M--IGH@</w:t>
            </w:r>
          </w:p>
          <w:p w14:paraId="19934610" w14:textId="77777777" w:rsidR="00BB672B" w:rsidRDefault="00BB672B" w:rsidP="003C0569">
            <w:pPr>
              <w:spacing w:line="240" w:lineRule="auto"/>
              <w:rPr>
                <w:color w:val="000000"/>
              </w:rPr>
            </w:pPr>
            <w:r>
              <w:rPr>
                <w:color w:val="000000"/>
              </w:rPr>
              <w:t>IGH@--BLOC1S5-TXNDC5</w:t>
            </w:r>
          </w:p>
          <w:p w14:paraId="41F39021" w14:textId="77777777" w:rsidR="00BB672B" w:rsidRDefault="00BB672B" w:rsidP="003C0569">
            <w:pPr>
              <w:spacing w:line="240" w:lineRule="auto"/>
              <w:rPr>
                <w:b/>
              </w:rPr>
            </w:pPr>
            <w:r>
              <w:rPr>
                <w:color w:val="000000"/>
              </w:rPr>
              <w:t>PGM3--FGD5-AS1</w:t>
            </w:r>
          </w:p>
        </w:tc>
      </w:tr>
      <w:tr w:rsidR="00BB672B" w14:paraId="47E35330" w14:textId="77777777" w:rsidTr="00DC0076">
        <w:tc>
          <w:tcPr>
            <w:tcW w:w="1305" w:type="dxa"/>
          </w:tcPr>
          <w:p w14:paraId="1F963713" w14:textId="77777777" w:rsidR="00BB672B" w:rsidRDefault="00BB672B" w:rsidP="003C0569">
            <w:pPr>
              <w:spacing w:line="240" w:lineRule="auto"/>
              <w:rPr>
                <w:b/>
              </w:rPr>
            </w:pPr>
            <w:r>
              <w:rPr>
                <w:color w:val="000000"/>
              </w:rPr>
              <w:t>PAD-049</w:t>
            </w:r>
          </w:p>
        </w:tc>
        <w:tc>
          <w:tcPr>
            <w:tcW w:w="1701" w:type="dxa"/>
          </w:tcPr>
          <w:p w14:paraId="60CBA7F8" w14:textId="77777777" w:rsidR="00BB672B" w:rsidRDefault="00BB672B" w:rsidP="003C0569">
            <w:pPr>
              <w:spacing w:line="240" w:lineRule="auto"/>
              <w:rPr>
                <w:b/>
              </w:rPr>
            </w:pPr>
            <w:r>
              <w:rPr>
                <w:color w:val="000000"/>
              </w:rPr>
              <w:t>IGH @14q</w:t>
            </w:r>
          </w:p>
        </w:tc>
        <w:tc>
          <w:tcPr>
            <w:tcW w:w="992" w:type="dxa"/>
          </w:tcPr>
          <w:p w14:paraId="7FF7CDA6" w14:textId="77777777" w:rsidR="00BB672B" w:rsidRDefault="00BB672B" w:rsidP="003C0569">
            <w:pPr>
              <w:spacing w:line="240" w:lineRule="auto"/>
              <w:rPr>
                <w:b/>
              </w:rPr>
            </w:pPr>
            <w:r>
              <w:rPr>
                <w:color w:val="000000"/>
              </w:rPr>
              <w:t>2</w:t>
            </w:r>
          </w:p>
        </w:tc>
        <w:tc>
          <w:tcPr>
            <w:tcW w:w="992" w:type="dxa"/>
          </w:tcPr>
          <w:p w14:paraId="60996379" w14:textId="77777777" w:rsidR="00BB672B" w:rsidRDefault="00BB672B" w:rsidP="003C0569">
            <w:pPr>
              <w:spacing w:line="240" w:lineRule="auto"/>
              <w:rPr>
                <w:b/>
              </w:rPr>
            </w:pPr>
            <w:r>
              <w:rPr>
                <w:color w:val="000000"/>
              </w:rPr>
              <w:t>2</w:t>
            </w:r>
          </w:p>
        </w:tc>
        <w:tc>
          <w:tcPr>
            <w:tcW w:w="993" w:type="dxa"/>
          </w:tcPr>
          <w:p w14:paraId="7789F0B2" w14:textId="77777777" w:rsidR="00BB672B" w:rsidRDefault="00BB672B" w:rsidP="003C0569">
            <w:pPr>
              <w:spacing w:line="240" w:lineRule="auto"/>
              <w:rPr>
                <w:b/>
              </w:rPr>
            </w:pPr>
            <w:r>
              <w:rPr>
                <w:color w:val="000000"/>
              </w:rPr>
              <w:t>4</w:t>
            </w:r>
          </w:p>
        </w:tc>
        <w:tc>
          <w:tcPr>
            <w:tcW w:w="2800" w:type="dxa"/>
          </w:tcPr>
          <w:p w14:paraId="01E3D168" w14:textId="77777777" w:rsidR="00BB672B" w:rsidRDefault="00BB672B" w:rsidP="003C0569">
            <w:pPr>
              <w:spacing w:line="240" w:lineRule="auto"/>
              <w:rPr>
                <w:color w:val="000000"/>
              </w:rPr>
            </w:pPr>
            <w:r>
              <w:rPr>
                <w:color w:val="000000"/>
              </w:rPr>
              <w:t>ITGB7--IGHA1</w:t>
            </w:r>
          </w:p>
          <w:p w14:paraId="1BE53642" w14:textId="77777777" w:rsidR="00BB672B" w:rsidRDefault="00BB672B" w:rsidP="003C0569">
            <w:pPr>
              <w:spacing w:line="240" w:lineRule="auto"/>
              <w:rPr>
                <w:color w:val="000000"/>
              </w:rPr>
            </w:pPr>
            <w:r>
              <w:rPr>
                <w:color w:val="000000"/>
              </w:rPr>
              <w:t>ITGB7--IGH@</w:t>
            </w:r>
          </w:p>
          <w:p w14:paraId="435F53A7" w14:textId="77777777" w:rsidR="00BB672B" w:rsidRDefault="00BB672B" w:rsidP="003C0569">
            <w:pPr>
              <w:spacing w:line="240" w:lineRule="auto"/>
              <w:rPr>
                <w:color w:val="000000"/>
              </w:rPr>
            </w:pPr>
            <w:r>
              <w:rPr>
                <w:color w:val="000000"/>
              </w:rPr>
              <w:t>TXNDC5--KLF2</w:t>
            </w:r>
          </w:p>
          <w:p w14:paraId="3B18F7B3" w14:textId="77777777" w:rsidR="00BB672B" w:rsidRDefault="00BB672B" w:rsidP="003C0569">
            <w:pPr>
              <w:spacing w:line="240" w:lineRule="auto"/>
              <w:rPr>
                <w:b/>
              </w:rPr>
            </w:pPr>
            <w:r>
              <w:rPr>
                <w:color w:val="000000"/>
              </w:rPr>
              <w:t>RND3--KLF2</w:t>
            </w:r>
          </w:p>
        </w:tc>
      </w:tr>
      <w:tr w:rsidR="00BB672B" w14:paraId="6AFA2903" w14:textId="77777777" w:rsidTr="00DC0076">
        <w:trPr>
          <w:cantSplit/>
        </w:trPr>
        <w:tc>
          <w:tcPr>
            <w:tcW w:w="1305" w:type="dxa"/>
          </w:tcPr>
          <w:p w14:paraId="76FB2503" w14:textId="77777777" w:rsidR="00BB672B" w:rsidRDefault="00BB672B" w:rsidP="003C0569">
            <w:pPr>
              <w:spacing w:line="240" w:lineRule="auto"/>
              <w:rPr>
                <w:b/>
              </w:rPr>
            </w:pPr>
            <w:r>
              <w:rPr>
                <w:color w:val="000000"/>
              </w:rPr>
              <w:t>PAD-056</w:t>
            </w:r>
          </w:p>
        </w:tc>
        <w:tc>
          <w:tcPr>
            <w:tcW w:w="1701" w:type="dxa"/>
          </w:tcPr>
          <w:p w14:paraId="1BC7D65C" w14:textId="77777777" w:rsidR="00BB672B" w:rsidRDefault="00BB672B" w:rsidP="003C0569">
            <w:pPr>
              <w:spacing w:line="240" w:lineRule="auto"/>
              <w:rPr>
                <w:b/>
              </w:rPr>
            </w:pPr>
            <w:proofErr w:type="gramStart"/>
            <w:r>
              <w:rPr>
                <w:color w:val="000000"/>
              </w:rPr>
              <w:t>t(</w:t>
            </w:r>
            <w:proofErr w:type="gramEnd"/>
            <w:r>
              <w:rPr>
                <w:color w:val="000000"/>
              </w:rPr>
              <w:t>4;14)</w:t>
            </w:r>
          </w:p>
        </w:tc>
        <w:tc>
          <w:tcPr>
            <w:tcW w:w="992" w:type="dxa"/>
          </w:tcPr>
          <w:p w14:paraId="5C773B0C" w14:textId="77777777" w:rsidR="00BB672B" w:rsidRDefault="00BB672B" w:rsidP="003C0569">
            <w:pPr>
              <w:spacing w:line="240" w:lineRule="auto"/>
              <w:rPr>
                <w:b/>
              </w:rPr>
            </w:pPr>
            <w:r>
              <w:rPr>
                <w:color w:val="000000"/>
              </w:rPr>
              <w:t>3</w:t>
            </w:r>
          </w:p>
        </w:tc>
        <w:tc>
          <w:tcPr>
            <w:tcW w:w="992" w:type="dxa"/>
          </w:tcPr>
          <w:p w14:paraId="65211AF7" w14:textId="77777777" w:rsidR="00BB672B" w:rsidRDefault="00BB672B" w:rsidP="003C0569">
            <w:pPr>
              <w:spacing w:line="240" w:lineRule="auto"/>
              <w:rPr>
                <w:b/>
              </w:rPr>
            </w:pPr>
            <w:r>
              <w:rPr>
                <w:color w:val="000000"/>
              </w:rPr>
              <w:t>0</w:t>
            </w:r>
          </w:p>
        </w:tc>
        <w:tc>
          <w:tcPr>
            <w:tcW w:w="993" w:type="dxa"/>
          </w:tcPr>
          <w:p w14:paraId="42146D3E" w14:textId="77777777" w:rsidR="00BB672B" w:rsidRDefault="00BB672B" w:rsidP="003C0569">
            <w:pPr>
              <w:spacing w:line="240" w:lineRule="auto"/>
              <w:rPr>
                <w:b/>
              </w:rPr>
            </w:pPr>
            <w:r>
              <w:rPr>
                <w:color w:val="000000"/>
              </w:rPr>
              <w:t>3</w:t>
            </w:r>
          </w:p>
        </w:tc>
        <w:tc>
          <w:tcPr>
            <w:tcW w:w="2800" w:type="dxa"/>
          </w:tcPr>
          <w:p w14:paraId="24AFB280" w14:textId="77777777" w:rsidR="00BB672B" w:rsidRDefault="00BB672B" w:rsidP="003C0569">
            <w:pPr>
              <w:spacing w:line="240" w:lineRule="auto"/>
              <w:rPr>
                <w:color w:val="000000"/>
              </w:rPr>
            </w:pPr>
            <w:r>
              <w:rPr>
                <w:color w:val="000000"/>
              </w:rPr>
              <w:t>IGHG1--WHSC1</w:t>
            </w:r>
          </w:p>
          <w:p w14:paraId="035F9D37" w14:textId="77777777" w:rsidR="00BB672B" w:rsidRDefault="00BB672B" w:rsidP="003C0569">
            <w:pPr>
              <w:spacing w:line="240" w:lineRule="auto"/>
              <w:rPr>
                <w:color w:val="000000"/>
              </w:rPr>
            </w:pPr>
            <w:r>
              <w:rPr>
                <w:color w:val="000000"/>
              </w:rPr>
              <w:t>WHSC1--IGH@</w:t>
            </w:r>
          </w:p>
          <w:p w14:paraId="061EE9C0" w14:textId="77777777" w:rsidR="00BB672B" w:rsidRDefault="00BB672B" w:rsidP="003C0569">
            <w:pPr>
              <w:spacing w:line="240" w:lineRule="auto"/>
              <w:rPr>
                <w:b/>
              </w:rPr>
            </w:pPr>
            <w:r>
              <w:rPr>
                <w:color w:val="000000"/>
              </w:rPr>
              <w:t>IGKC--FGFR3</w:t>
            </w:r>
          </w:p>
        </w:tc>
      </w:tr>
      <w:tr w:rsidR="00BB672B" w14:paraId="0FF1E54E" w14:textId="77777777" w:rsidTr="00DC0076">
        <w:tc>
          <w:tcPr>
            <w:tcW w:w="1305" w:type="dxa"/>
          </w:tcPr>
          <w:p w14:paraId="1A04561F" w14:textId="77777777" w:rsidR="00BB672B" w:rsidRDefault="00BB672B" w:rsidP="003C0569">
            <w:pPr>
              <w:spacing w:line="240" w:lineRule="auto"/>
              <w:rPr>
                <w:b/>
              </w:rPr>
            </w:pPr>
            <w:r>
              <w:rPr>
                <w:color w:val="000000"/>
              </w:rPr>
              <w:t>PAD-095</w:t>
            </w:r>
          </w:p>
        </w:tc>
        <w:tc>
          <w:tcPr>
            <w:tcW w:w="1701" w:type="dxa"/>
          </w:tcPr>
          <w:p w14:paraId="3368AAD2" w14:textId="77777777" w:rsidR="00BB672B" w:rsidRDefault="00BB672B" w:rsidP="003C0569">
            <w:pPr>
              <w:spacing w:line="240" w:lineRule="auto"/>
              <w:rPr>
                <w:b/>
              </w:rPr>
            </w:pPr>
          </w:p>
        </w:tc>
        <w:tc>
          <w:tcPr>
            <w:tcW w:w="992" w:type="dxa"/>
          </w:tcPr>
          <w:p w14:paraId="516DFFAC" w14:textId="77777777" w:rsidR="00BB672B" w:rsidRDefault="00BB672B" w:rsidP="003C0569">
            <w:pPr>
              <w:spacing w:line="240" w:lineRule="auto"/>
              <w:rPr>
                <w:b/>
              </w:rPr>
            </w:pPr>
            <w:r>
              <w:rPr>
                <w:color w:val="000000"/>
              </w:rPr>
              <w:t>0</w:t>
            </w:r>
          </w:p>
        </w:tc>
        <w:tc>
          <w:tcPr>
            <w:tcW w:w="992" w:type="dxa"/>
          </w:tcPr>
          <w:p w14:paraId="03F64AF8" w14:textId="77777777" w:rsidR="00BB672B" w:rsidRDefault="00BB672B" w:rsidP="003C0569">
            <w:pPr>
              <w:spacing w:line="240" w:lineRule="auto"/>
              <w:rPr>
                <w:b/>
              </w:rPr>
            </w:pPr>
            <w:r>
              <w:rPr>
                <w:color w:val="000000"/>
              </w:rPr>
              <w:t>3</w:t>
            </w:r>
          </w:p>
        </w:tc>
        <w:tc>
          <w:tcPr>
            <w:tcW w:w="993" w:type="dxa"/>
          </w:tcPr>
          <w:p w14:paraId="1AA6CBA3" w14:textId="77777777" w:rsidR="00BB672B" w:rsidRDefault="00BB672B" w:rsidP="003C0569">
            <w:pPr>
              <w:spacing w:line="240" w:lineRule="auto"/>
              <w:rPr>
                <w:b/>
              </w:rPr>
            </w:pPr>
            <w:r>
              <w:rPr>
                <w:color w:val="000000"/>
              </w:rPr>
              <w:t>3</w:t>
            </w:r>
          </w:p>
        </w:tc>
        <w:tc>
          <w:tcPr>
            <w:tcW w:w="2800" w:type="dxa"/>
          </w:tcPr>
          <w:p w14:paraId="0BDEE0E5" w14:textId="77777777" w:rsidR="00BB672B" w:rsidRDefault="00BB672B" w:rsidP="003C0569">
            <w:pPr>
              <w:spacing w:line="240" w:lineRule="auto"/>
              <w:rPr>
                <w:color w:val="000000"/>
              </w:rPr>
            </w:pPr>
            <w:r>
              <w:rPr>
                <w:color w:val="000000"/>
              </w:rPr>
              <w:t>TMEM156--GBA3</w:t>
            </w:r>
          </w:p>
          <w:p w14:paraId="006658E8" w14:textId="77777777" w:rsidR="00BB672B" w:rsidRDefault="00BB672B" w:rsidP="003C0569">
            <w:pPr>
              <w:spacing w:line="240" w:lineRule="auto"/>
              <w:rPr>
                <w:color w:val="000000"/>
              </w:rPr>
            </w:pPr>
            <w:r>
              <w:rPr>
                <w:color w:val="000000"/>
              </w:rPr>
              <w:t>SMAP2--FPGT-TNNI3K</w:t>
            </w:r>
          </w:p>
          <w:p w14:paraId="716D7A18" w14:textId="77777777" w:rsidR="00BB672B" w:rsidRDefault="00BB672B" w:rsidP="003C0569">
            <w:pPr>
              <w:spacing w:line="240" w:lineRule="auto"/>
              <w:rPr>
                <w:b/>
              </w:rPr>
            </w:pPr>
            <w:r>
              <w:rPr>
                <w:color w:val="000000"/>
              </w:rPr>
              <w:t>FERMT3--CKAP5</w:t>
            </w:r>
          </w:p>
        </w:tc>
      </w:tr>
      <w:tr w:rsidR="00BB672B" w14:paraId="3771EBA4" w14:textId="77777777" w:rsidTr="00DC0076">
        <w:tc>
          <w:tcPr>
            <w:tcW w:w="1305" w:type="dxa"/>
          </w:tcPr>
          <w:p w14:paraId="4DF6A97E" w14:textId="77777777" w:rsidR="00BB672B" w:rsidRDefault="00BB672B" w:rsidP="003C0569">
            <w:pPr>
              <w:spacing w:line="240" w:lineRule="auto"/>
              <w:rPr>
                <w:b/>
              </w:rPr>
            </w:pPr>
            <w:r>
              <w:rPr>
                <w:color w:val="000000"/>
              </w:rPr>
              <w:t>PAD-120</w:t>
            </w:r>
          </w:p>
        </w:tc>
        <w:tc>
          <w:tcPr>
            <w:tcW w:w="1701" w:type="dxa"/>
          </w:tcPr>
          <w:p w14:paraId="0AD11D8B" w14:textId="77777777" w:rsidR="00BB672B" w:rsidRDefault="00BB672B" w:rsidP="003C0569">
            <w:pPr>
              <w:spacing w:line="240" w:lineRule="auto"/>
              <w:rPr>
                <w:b/>
              </w:rPr>
            </w:pPr>
          </w:p>
        </w:tc>
        <w:tc>
          <w:tcPr>
            <w:tcW w:w="992" w:type="dxa"/>
          </w:tcPr>
          <w:p w14:paraId="13671E03" w14:textId="77777777" w:rsidR="00BB672B" w:rsidRDefault="00BB672B" w:rsidP="003C0569">
            <w:pPr>
              <w:spacing w:line="240" w:lineRule="auto"/>
              <w:rPr>
                <w:b/>
              </w:rPr>
            </w:pPr>
            <w:r>
              <w:rPr>
                <w:color w:val="000000"/>
              </w:rPr>
              <w:t>0</w:t>
            </w:r>
          </w:p>
        </w:tc>
        <w:tc>
          <w:tcPr>
            <w:tcW w:w="992" w:type="dxa"/>
          </w:tcPr>
          <w:p w14:paraId="75F71BA0" w14:textId="77777777" w:rsidR="00BB672B" w:rsidRDefault="00BB672B" w:rsidP="003C0569">
            <w:pPr>
              <w:spacing w:line="240" w:lineRule="auto"/>
              <w:rPr>
                <w:b/>
              </w:rPr>
            </w:pPr>
            <w:r>
              <w:rPr>
                <w:color w:val="000000"/>
              </w:rPr>
              <w:t>3</w:t>
            </w:r>
          </w:p>
        </w:tc>
        <w:tc>
          <w:tcPr>
            <w:tcW w:w="993" w:type="dxa"/>
          </w:tcPr>
          <w:p w14:paraId="23EBAE5B" w14:textId="77777777" w:rsidR="00BB672B" w:rsidRDefault="00BB672B" w:rsidP="003C0569">
            <w:pPr>
              <w:spacing w:line="240" w:lineRule="auto"/>
              <w:rPr>
                <w:b/>
              </w:rPr>
            </w:pPr>
            <w:r>
              <w:rPr>
                <w:color w:val="000000"/>
              </w:rPr>
              <w:t>3</w:t>
            </w:r>
          </w:p>
        </w:tc>
        <w:tc>
          <w:tcPr>
            <w:tcW w:w="2800" w:type="dxa"/>
          </w:tcPr>
          <w:p w14:paraId="238C9BD2" w14:textId="77777777" w:rsidR="00BB672B" w:rsidRDefault="00BB672B" w:rsidP="003C0569">
            <w:pPr>
              <w:spacing w:line="240" w:lineRule="auto"/>
              <w:rPr>
                <w:color w:val="000000"/>
              </w:rPr>
            </w:pPr>
            <w:r>
              <w:rPr>
                <w:color w:val="000000"/>
              </w:rPr>
              <w:t>SULF2--CD40</w:t>
            </w:r>
          </w:p>
          <w:p w14:paraId="64429B0F" w14:textId="77777777" w:rsidR="00BB672B" w:rsidRDefault="00BB672B" w:rsidP="003C0569">
            <w:pPr>
              <w:spacing w:line="240" w:lineRule="auto"/>
              <w:rPr>
                <w:color w:val="000000"/>
              </w:rPr>
            </w:pPr>
            <w:r>
              <w:rPr>
                <w:color w:val="000000"/>
              </w:rPr>
              <w:t>GLCCI1--MAP3K14</w:t>
            </w:r>
          </w:p>
          <w:p w14:paraId="6A436B22" w14:textId="77777777" w:rsidR="00BB672B" w:rsidRDefault="00BB672B" w:rsidP="003C0569">
            <w:pPr>
              <w:spacing w:line="240" w:lineRule="auto"/>
              <w:rPr>
                <w:b/>
              </w:rPr>
            </w:pPr>
            <w:r>
              <w:rPr>
                <w:color w:val="000000"/>
              </w:rPr>
              <w:t>ARID1A--AGBL4</w:t>
            </w:r>
          </w:p>
        </w:tc>
      </w:tr>
      <w:tr w:rsidR="00BB672B" w14:paraId="1CE36265" w14:textId="77777777" w:rsidTr="00DC0076">
        <w:trPr>
          <w:cantSplit/>
        </w:trPr>
        <w:tc>
          <w:tcPr>
            <w:tcW w:w="1305" w:type="dxa"/>
          </w:tcPr>
          <w:p w14:paraId="2869C8D3" w14:textId="77777777" w:rsidR="00BB672B" w:rsidRDefault="00BB672B" w:rsidP="003C0569">
            <w:pPr>
              <w:spacing w:line="240" w:lineRule="auto"/>
              <w:rPr>
                <w:b/>
              </w:rPr>
            </w:pPr>
            <w:r>
              <w:rPr>
                <w:color w:val="000000"/>
              </w:rPr>
              <w:t>PAD-124</w:t>
            </w:r>
          </w:p>
        </w:tc>
        <w:tc>
          <w:tcPr>
            <w:tcW w:w="1701" w:type="dxa"/>
          </w:tcPr>
          <w:p w14:paraId="7D49FCBF" w14:textId="77777777" w:rsidR="00BB672B" w:rsidRDefault="00BB672B" w:rsidP="003C0569">
            <w:pPr>
              <w:spacing w:line="240" w:lineRule="auto"/>
              <w:rPr>
                <w:b/>
              </w:rPr>
            </w:pPr>
            <w:proofErr w:type="gramStart"/>
            <w:r>
              <w:rPr>
                <w:color w:val="000000"/>
              </w:rPr>
              <w:t>t(</w:t>
            </w:r>
            <w:proofErr w:type="gramEnd"/>
            <w:r>
              <w:rPr>
                <w:color w:val="000000"/>
              </w:rPr>
              <w:t>11;14)</w:t>
            </w:r>
          </w:p>
        </w:tc>
        <w:tc>
          <w:tcPr>
            <w:tcW w:w="992" w:type="dxa"/>
          </w:tcPr>
          <w:p w14:paraId="1A723123" w14:textId="77777777" w:rsidR="00BB672B" w:rsidRDefault="00BB672B" w:rsidP="003C0569">
            <w:pPr>
              <w:spacing w:line="240" w:lineRule="auto"/>
              <w:rPr>
                <w:b/>
              </w:rPr>
            </w:pPr>
            <w:r>
              <w:rPr>
                <w:color w:val="000000"/>
              </w:rPr>
              <w:t>2</w:t>
            </w:r>
          </w:p>
        </w:tc>
        <w:tc>
          <w:tcPr>
            <w:tcW w:w="992" w:type="dxa"/>
          </w:tcPr>
          <w:p w14:paraId="29D3C809" w14:textId="77777777" w:rsidR="00BB672B" w:rsidRDefault="00BB672B" w:rsidP="003C0569">
            <w:pPr>
              <w:spacing w:line="240" w:lineRule="auto"/>
              <w:rPr>
                <w:b/>
              </w:rPr>
            </w:pPr>
            <w:r>
              <w:rPr>
                <w:color w:val="000000"/>
              </w:rPr>
              <w:t>0</w:t>
            </w:r>
          </w:p>
        </w:tc>
        <w:tc>
          <w:tcPr>
            <w:tcW w:w="993" w:type="dxa"/>
          </w:tcPr>
          <w:p w14:paraId="3CADBD36" w14:textId="77777777" w:rsidR="00BB672B" w:rsidRDefault="00BB672B" w:rsidP="003C0569">
            <w:pPr>
              <w:spacing w:line="240" w:lineRule="auto"/>
              <w:rPr>
                <w:b/>
              </w:rPr>
            </w:pPr>
            <w:r>
              <w:rPr>
                <w:color w:val="000000"/>
              </w:rPr>
              <w:t>2</w:t>
            </w:r>
          </w:p>
        </w:tc>
        <w:tc>
          <w:tcPr>
            <w:tcW w:w="2800" w:type="dxa"/>
          </w:tcPr>
          <w:p w14:paraId="7040A671" w14:textId="77777777" w:rsidR="00BB672B" w:rsidRDefault="00BB672B" w:rsidP="003C0569">
            <w:pPr>
              <w:spacing w:line="240" w:lineRule="auto"/>
              <w:rPr>
                <w:color w:val="000000"/>
              </w:rPr>
            </w:pPr>
            <w:r>
              <w:rPr>
                <w:color w:val="000000"/>
              </w:rPr>
              <w:t>IGKV1-8—PSAP</w:t>
            </w:r>
          </w:p>
          <w:p w14:paraId="7B3E377B" w14:textId="77777777" w:rsidR="00BB672B" w:rsidRDefault="00BB672B" w:rsidP="003C0569">
            <w:pPr>
              <w:spacing w:line="240" w:lineRule="auto"/>
              <w:rPr>
                <w:b/>
              </w:rPr>
            </w:pPr>
            <w:r>
              <w:rPr>
                <w:color w:val="000000"/>
              </w:rPr>
              <w:t>FER1L4--IGKC</w:t>
            </w:r>
          </w:p>
        </w:tc>
      </w:tr>
      <w:tr w:rsidR="00BB672B" w14:paraId="0E1E8D12" w14:textId="77777777" w:rsidTr="00DC0076">
        <w:tc>
          <w:tcPr>
            <w:tcW w:w="1305" w:type="dxa"/>
          </w:tcPr>
          <w:p w14:paraId="5A428825" w14:textId="77777777" w:rsidR="00BB672B" w:rsidRDefault="00BB672B" w:rsidP="003C0569">
            <w:pPr>
              <w:spacing w:line="240" w:lineRule="auto"/>
              <w:rPr>
                <w:b/>
              </w:rPr>
            </w:pPr>
            <w:r>
              <w:rPr>
                <w:color w:val="000000"/>
              </w:rPr>
              <w:t>PAD-024</w:t>
            </w:r>
          </w:p>
        </w:tc>
        <w:tc>
          <w:tcPr>
            <w:tcW w:w="1701" w:type="dxa"/>
          </w:tcPr>
          <w:p w14:paraId="456DC9E9" w14:textId="77777777" w:rsidR="00BB672B" w:rsidRDefault="00BB672B" w:rsidP="003C0569">
            <w:pPr>
              <w:spacing w:line="240" w:lineRule="auto"/>
              <w:rPr>
                <w:b/>
              </w:rPr>
            </w:pPr>
          </w:p>
        </w:tc>
        <w:tc>
          <w:tcPr>
            <w:tcW w:w="992" w:type="dxa"/>
          </w:tcPr>
          <w:p w14:paraId="1FE7BAA6" w14:textId="77777777" w:rsidR="00BB672B" w:rsidRDefault="00BB672B" w:rsidP="003C0569">
            <w:pPr>
              <w:spacing w:line="240" w:lineRule="auto"/>
              <w:rPr>
                <w:b/>
              </w:rPr>
            </w:pPr>
            <w:r>
              <w:rPr>
                <w:color w:val="000000"/>
              </w:rPr>
              <w:t>2</w:t>
            </w:r>
          </w:p>
        </w:tc>
        <w:tc>
          <w:tcPr>
            <w:tcW w:w="992" w:type="dxa"/>
          </w:tcPr>
          <w:p w14:paraId="17F04554" w14:textId="77777777" w:rsidR="00BB672B" w:rsidRDefault="00BB672B" w:rsidP="003C0569">
            <w:pPr>
              <w:spacing w:line="240" w:lineRule="auto"/>
              <w:rPr>
                <w:b/>
              </w:rPr>
            </w:pPr>
            <w:r>
              <w:rPr>
                <w:color w:val="000000"/>
              </w:rPr>
              <w:t>0</w:t>
            </w:r>
          </w:p>
        </w:tc>
        <w:tc>
          <w:tcPr>
            <w:tcW w:w="993" w:type="dxa"/>
          </w:tcPr>
          <w:p w14:paraId="77A064E1" w14:textId="77777777" w:rsidR="00BB672B" w:rsidRDefault="00BB672B" w:rsidP="003C0569">
            <w:pPr>
              <w:spacing w:line="240" w:lineRule="auto"/>
              <w:rPr>
                <w:b/>
              </w:rPr>
            </w:pPr>
            <w:r>
              <w:rPr>
                <w:color w:val="000000"/>
              </w:rPr>
              <w:t>2</w:t>
            </w:r>
          </w:p>
        </w:tc>
        <w:tc>
          <w:tcPr>
            <w:tcW w:w="2800" w:type="dxa"/>
          </w:tcPr>
          <w:p w14:paraId="5F4B02DF" w14:textId="77777777" w:rsidR="00BB672B" w:rsidRDefault="00BB672B" w:rsidP="003C0569">
            <w:pPr>
              <w:spacing w:line="240" w:lineRule="auto"/>
              <w:rPr>
                <w:color w:val="000000"/>
              </w:rPr>
            </w:pPr>
            <w:r>
              <w:rPr>
                <w:color w:val="000000"/>
              </w:rPr>
              <w:t>IGH@--ZFP36L1</w:t>
            </w:r>
          </w:p>
          <w:p w14:paraId="5BBA1E05" w14:textId="77777777" w:rsidR="00BB672B" w:rsidRPr="002F788D" w:rsidRDefault="00BB672B" w:rsidP="003C0569">
            <w:pPr>
              <w:spacing w:line="240" w:lineRule="auto"/>
              <w:rPr>
                <w:b/>
              </w:rPr>
            </w:pPr>
            <w:r>
              <w:rPr>
                <w:color w:val="000000"/>
              </w:rPr>
              <w:t>PVT1--IGKC</w:t>
            </w:r>
          </w:p>
        </w:tc>
      </w:tr>
      <w:tr w:rsidR="00BB672B" w14:paraId="4D4B7AE4" w14:textId="77777777" w:rsidTr="00DC0076">
        <w:tc>
          <w:tcPr>
            <w:tcW w:w="1305" w:type="dxa"/>
          </w:tcPr>
          <w:p w14:paraId="4516AA8E" w14:textId="77777777" w:rsidR="00BB672B" w:rsidRDefault="00BB672B" w:rsidP="003C0569">
            <w:pPr>
              <w:spacing w:line="240" w:lineRule="auto"/>
              <w:rPr>
                <w:b/>
              </w:rPr>
            </w:pPr>
            <w:r>
              <w:rPr>
                <w:color w:val="000000"/>
              </w:rPr>
              <w:t>PAD-075</w:t>
            </w:r>
          </w:p>
        </w:tc>
        <w:tc>
          <w:tcPr>
            <w:tcW w:w="1701" w:type="dxa"/>
          </w:tcPr>
          <w:p w14:paraId="1199DA36" w14:textId="77777777" w:rsidR="00BB672B" w:rsidRDefault="00BB672B" w:rsidP="003C0569">
            <w:pPr>
              <w:spacing w:line="240" w:lineRule="auto"/>
              <w:rPr>
                <w:b/>
              </w:rPr>
            </w:pPr>
          </w:p>
        </w:tc>
        <w:tc>
          <w:tcPr>
            <w:tcW w:w="992" w:type="dxa"/>
          </w:tcPr>
          <w:p w14:paraId="56550E2D" w14:textId="77777777" w:rsidR="00BB672B" w:rsidRDefault="00BB672B" w:rsidP="003C0569">
            <w:pPr>
              <w:spacing w:line="240" w:lineRule="auto"/>
              <w:rPr>
                <w:b/>
              </w:rPr>
            </w:pPr>
            <w:r>
              <w:rPr>
                <w:color w:val="000000"/>
              </w:rPr>
              <w:t>2</w:t>
            </w:r>
          </w:p>
        </w:tc>
        <w:tc>
          <w:tcPr>
            <w:tcW w:w="992" w:type="dxa"/>
          </w:tcPr>
          <w:p w14:paraId="180DB5E8" w14:textId="77777777" w:rsidR="00BB672B" w:rsidRDefault="00BB672B" w:rsidP="003C0569">
            <w:pPr>
              <w:spacing w:line="240" w:lineRule="auto"/>
              <w:rPr>
                <w:b/>
              </w:rPr>
            </w:pPr>
            <w:r>
              <w:rPr>
                <w:color w:val="000000"/>
              </w:rPr>
              <w:t>0</w:t>
            </w:r>
          </w:p>
        </w:tc>
        <w:tc>
          <w:tcPr>
            <w:tcW w:w="993" w:type="dxa"/>
          </w:tcPr>
          <w:p w14:paraId="61084BC9" w14:textId="77777777" w:rsidR="00BB672B" w:rsidRDefault="00BB672B" w:rsidP="003C0569">
            <w:pPr>
              <w:spacing w:line="240" w:lineRule="auto"/>
              <w:rPr>
                <w:b/>
              </w:rPr>
            </w:pPr>
            <w:r>
              <w:rPr>
                <w:color w:val="000000"/>
              </w:rPr>
              <w:t>2</w:t>
            </w:r>
          </w:p>
        </w:tc>
        <w:tc>
          <w:tcPr>
            <w:tcW w:w="2800" w:type="dxa"/>
          </w:tcPr>
          <w:p w14:paraId="16505B4D" w14:textId="77777777" w:rsidR="00BB672B" w:rsidRDefault="00BB672B" w:rsidP="003C0569">
            <w:pPr>
              <w:spacing w:line="240" w:lineRule="auto"/>
              <w:rPr>
                <w:color w:val="000000"/>
              </w:rPr>
            </w:pPr>
            <w:r>
              <w:rPr>
                <w:color w:val="000000"/>
              </w:rPr>
              <w:t>B2M--IGKV1-8</w:t>
            </w:r>
          </w:p>
          <w:p w14:paraId="23CB676D" w14:textId="77777777" w:rsidR="00BB672B" w:rsidRDefault="00BB672B" w:rsidP="003C0569">
            <w:pPr>
              <w:spacing w:line="240" w:lineRule="auto"/>
              <w:rPr>
                <w:b/>
              </w:rPr>
            </w:pPr>
            <w:r>
              <w:rPr>
                <w:color w:val="000000"/>
              </w:rPr>
              <w:t>H1FX--IGHA1</w:t>
            </w:r>
          </w:p>
        </w:tc>
      </w:tr>
      <w:tr w:rsidR="00BB672B" w14:paraId="050F7BFB" w14:textId="77777777" w:rsidTr="00DC0076">
        <w:trPr>
          <w:cantSplit/>
        </w:trPr>
        <w:tc>
          <w:tcPr>
            <w:tcW w:w="1305" w:type="dxa"/>
          </w:tcPr>
          <w:p w14:paraId="63B662CE" w14:textId="77777777" w:rsidR="00BB672B" w:rsidRDefault="00BB672B" w:rsidP="003C0569">
            <w:pPr>
              <w:spacing w:line="240" w:lineRule="auto"/>
              <w:rPr>
                <w:b/>
              </w:rPr>
            </w:pPr>
            <w:r>
              <w:rPr>
                <w:color w:val="000000"/>
              </w:rPr>
              <w:lastRenderedPageBreak/>
              <w:t>PAD-039</w:t>
            </w:r>
          </w:p>
        </w:tc>
        <w:tc>
          <w:tcPr>
            <w:tcW w:w="1701" w:type="dxa"/>
          </w:tcPr>
          <w:p w14:paraId="66F95AD7" w14:textId="77777777" w:rsidR="00BB672B" w:rsidRDefault="00BB672B" w:rsidP="003C0569">
            <w:pPr>
              <w:spacing w:line="240" w:lineRule="auto"/>
              <w:rPr>
                <w:b/>
              </w:rPr>
            </w:pPr>
          </w:p>
        </w:tc>
        <w:tc>
          <w:tcPr>
            <w:tcW w:w="992" w:type="dxa"/>
          </w:tcPr>
          <w:p w14:paraId="071EDA6D" w14:textId="77777777" w:rsidR="00BB672B" w:rsidRDefault="00BB672B" w:rsidP="003C0569">
            <w:pPr>
              <w:spacing w:line="240" w:lineRule="auto"/>
              <w:rPr>
                <w:b/>
              </w:rPr>
            </w:pPr>
            <w:r>
              <w:rPr>
                <w:color w:val="000000"/>
              </w:rPr>
              <w:t>1</w:t>
            </w:r>
          </w:p>
        </w:tc>
        <w:tc>
          <w:tcPr>
            <w:tcW w:w="992" w:type="dxa"/>
          </w:tcPr>
          <w:p w14:paraId="45AE45CA" w14:textId="77777777" w:rsidR="00BB672B" w:rsidRDefault="00BB672B" w:rsidP="003C0569">
            <w:pPr>
              <w:spacing w:line="240" w:lineRule="auto"/>
              <w:rPr>
                <w:b/>
              </w:rPr>
            </w:pPr>
            <w:r>
              <w:rPr>
                <w:color w:val="000000"/>
              </w:rPr>
              <w:t>1</w:t>
            </w:r>
          </w:p>
        </w:tc>
        <w:tc>
          <w:tcPr>
            <w:tcW w:w="993" w:type="dxa"/>
          </w:tcPr>
          <w:p w14:paraId="49B82715" w14:textId="77777777" w:rsidR="00BB672B" w:rsidRDefault="00BB672B" w:rsidP="003C0569">
            <w:pPr>
              <w:spacing w:line="240" w:lineRule="auto"/>
              <w:rPr>
                <w:b/>
              </w:rPr>
            </w:pPr>
            <w:r>
              <w:rPr>
                <w:color w:val="000000"/>
              </w:rPr>
              <w:t>2</w:t>
            </w:r>
          </w:p>
        </w:tc>
        <w:tc>
          <w:tcPr>
            <w:tcW w:w="2800" w:type="dxa"/>
          </w:tcPr>
          <w:p w14:paraId="38C01C28" w14:textId="77777777" w:rsidR="00BB672B" w:rsidRDefault="00BB672B" w:rsidP="003C0569">
            <w:pPr>
              <w:spacing w:line="240" w:lineRule="auto"/>
              <w:rPr>
                <w:color w:val="000000"/>
              </w:rPr>
            </w:pPr>
            <w:r>
              <w:rPr>
                <w:color w:val="000000"/>
              </w:rPr>
              <w:t>PVT1--IGLV3-1</w:t>
            </w:r>
          </w:p>
          <w:p w14:paraId="3D0507F8" w14:textId="77777777" w:rsidR="00BB672B" w:rsidRDefault="00BB672B" w:rsidP="003C0569">
            <w:pPr>
              <w:spacing w:line="240" w:lineRule="auto"/>
              <w:rPr>
                <w:b/>
              </w:rPr>
            </w:pPr>
            <w:r>
              <w:rPr>
                <w:color w:val="000000"/>
              </w:rPr>
              <w:t>FOSB--UBC</w:t>
            </w:r>
          </w:p>
        </w:tc>
      </w:tr>
      <w:tr w:rsidR="00BB672B" w14:paraId="4BB535E2" w14:textId="77777777" w:rsidTr="00DC0076">
        <w:tc>
          <w:tcPr>
            <w:tcW w:w="1305" w:type="dxa"/>
          </w:tcPr>
          <w:p w14:paraId="3E13F937" w14:textId="77777777" w:rsidR="00BB672B" w:rsidRDefault="00BB672B" w:rsidP="003C0569">
            <w:pPr>
              <w:spacing w:line="240" w:lineRule="auto"/>
              <w:rPr>
                <w:b/>
              </w:rPr>
            </w:pPr>
            <w:r>
              <w:rPr>
                <w:color w:val="000000"/>
              </w:rPr>
              <w:t>PAD-149</w:t>
            </w:r>
          </w:p>
        </w:tc>
        <w:tc>
          <w:tcPr>
            <w:tcW w:w="1701" w:type="dxa"/>
          </w:tcPr>
          <w:p w14:paraId="1F4C9331" w14:textId="77777777" w:rsidR="00BB672B" w:rsidRDefault="00BB672B" w:rsidP="003C0569">
            <w:pPr>
              <w:spacing w:line="240" w:lineRule="auto"/>
              <w:rPr>
                <w:b/>
              </w:rPr>
            </w:pPr>
          </w:p>
        </w:tc>
        <w:tc>
          <w:tcPr>
            <w:tcW w:w="992" w:type="dxa"/>
          </w:tcPr>
          <w:p w14:paraId="57B77AF8" w14:textId="77777777" w:rsidR="00BB672B" w:rsidRDefault="00BB672B" w:rsidP="003C0569">
            <w:pPr>
              <w:spacing w:line="240" w:lineRule="auto"/>
              <w:rPr>
                <w:b/>
              </w:rPr>
            </w:pPr>
            <w:r>
              <w:rPr>
                <w:color w:val="000000"/>
              </w:rPr>
              <w:t>1</w:t>
            </w:r>
          </w:p>
        </w:tc>
        <w:tc>
          <w:tcPr>
            <w:tcW w:w="992" w:type="dxa"/>
          </w:tcPr>
          <w:p w14:paraId="34F55077" w14:textId="77777777" w:rsidR="00BB672B" w:rsidRDefault="00BB672B" w:rsidP="003C0569">
            <w:pPr>
              <w:spacing w:line="240" w:lineRule="auto"/>
              <w:rPr>
                <w:b/>
              </w:rPr>
            </w:pPr>
            <w:r>
              <w:rPr>
                <w:color w:val="000000"/>
              </w:rPr>
              <w:t>1</w:t>
            </w:r>
          </w:p>
        </w:tc>
        <w:tc>
          <w:tcPr>
            <w:tcW w:w="993" w:type="dxa"/>
          </w:tcPr>
          <w:p w14:paraId="421CACF0" w14:textId="77777777" w:rsidR="00BB672B" w:rsidRDefault="00BB672B" w:rsidP="003C0569">
            <w:pPr>
              <w:spacing w:line="240" w:lineRule="auto"/>
              <w:rPr>
                <w:b/>
              </w:rPr>
            </w:pPr>
            <w:r>
              <w:rPr>
                <w:color w:val="000000"/>
              </w:rPr>
              <w:t>2</w:t>
            </w:r>
          </w:p>
        </w:tc>
        <w:tc>
          <w:tcPr>
            <w:tcW w:w="2800" w:type="dxa"/>
          </w:tcPr>
          <w:p w14:paraId="61234682" w14:textId="77777777" w:rsidR="00BB672B" w:rsidRDefault="00BB672B" w:rsidP="003C0569">
            <w:pPr>
              <w:spacing w:line="240" w:lineRule="auto"/>
              <w:rPr>
                <w:color w:val="000000"/>
              </w:rPr>
            </w:pPr>
            <w:r>
              <w:rPr>
                <w:color w:val="000000"/>
              </w:rPr>
              <w:t>B2M--IGH@</w:t>
            </w:r>
          </w:p>
          <w:p w14:paraId="2154C278" w14:textId="77777777" w:rsidR="00BB672B" w:rsidRPr="002F788D" w:rsidRDefault="00BB672B" w:rsidP="003C0569">
            <w:pPr>
              <w:spacing w:line="240" w:lineRule="auto"/>
              <w:rPr>
                <w:b/>
              </w:rPr>
            </w:pPr>
            <w:r>
              <w:rPr>
                <w:color w:val="000000"/>
              </w:rPr>
              <w:t>MFSD4--NR3C1</w:t>
            </w:r>
          </w:p>
        </w:tc>
      </w:tr>
      <w:tr w:rsidR="00BB672B" w14:paraId="13D28E75" w14:textId="77777777" w:rsidTr="00DC0076">
        <w:tc>
          <w:tcPr>
            <w:tcW w:w="1305" w:type="dxa"/>
          </w:tcPr>
          <w:p w14:paraId="01E0F31A" w14:textId="77777777" w:rsidR="00BB672B" w:rsidRDefault="00BB672B" w:rsidP="003C0569">
            <w:pPr>
              <w:spacing w:line="240" w:lineRule="auto"/>
              <w:rPr>
                <w:b/>
              </w:rPr>
            </w:pPr>
            <w:r>
              <w:rPr>
                <w:color w:val="000000"/>
              </w:rPr>
              <w:t>PAD-035</w:t>
            </w:r>
          </w:p>
        </w:tc>
        <w:tc>
          <w:tcPr>
            <w:tcW w:w="1701" w:type="dxa"/>
          </w:tcPr>
          <w:p w14:paraId="2DDAD150" w14:textId="77777777" w:rsidR="00BB672B" w:rsidRDefault="00BB672B" w:rsidP="003C0569">
            <w:pPr>
              <w:spacing w:line="240" w:lineRule="auto"/>
              <w:rPr>
                <w:b/>
              </w:rPr>
            </w:pPr>
          </w:p>
        </w:tc>
        <w:tc>
          <w:tcPr>
            <w:tcW w:w="992" w:type="dxa"/>
          </w:tcPr>
          <w:p w14:paraId="3E9CABA1" w14:textId="77777777" w:rsidR="00BB672B" w:rsidRDefault="00BB672B" w:rsidP="003C0569">
            <w:pPr>
              <w:spacing w:line="240" w:lineRule="auto"/>
              <w:rPr>
                <w:b/>
              </w:rPr>
            </w:pPr>
            <w:r>
              <w:rPr>
                <w:color w:val="000000"/>
              </w:rPr>
              <w:t>0</w:t>
            </w:r>
          </w:p>
        </w:tc>
        <w:tc>
          <w:tcPr>
            <w:tcW w:w="992" w:type="dxa"/>
          </w:tcPr>
          <w:p w14:paraId="1B71077F" w14:textId="77777777" w:rsidR="00BB672B" w:rsidRDefault="00BB672B" w:rsidP="003C0569">
            <w:pPr>
              <w:spacing w:line="240" w:lineRule="auto"/>
              <w:rPr>
                <w:b/>
              </w:rPr>
            </w:pPr>
            <w:r>
              <w:rPr>
                <w:color w:val="000000"/>
              </w:rPr>
              <w:t>2</w:t>
            </w:r>
          </w:p>
        </w:tc>
        <w:tc>
          <w:tcPr>
            <w:tcW w:w="993" w:type="dxa"/>
          </w:tcPr>
          <w:p w14:paraId="5A395BF7" w14:textId="77777777" w:rsidR="00BB672B" w:rsidRDefault="00BB672B" w:rsidP="003C0569">
            <w:pPr>
              <w:spacing w:line="240" w:lineRule="auto"/>
              <w:rPr>
                <w:b/>
              </w:rPr>
            </w:pPr>
            <w:r>
              <w:rPr>
                <w:color w:val="000000"/>
              </w:rPr>
              <w:t>2</w:t>
            </w:r>
          </w:p>
        </w:tc>
        <w:tc>
          <w:tcPr>
            <w:tcW w:w="2800" w:type="dxa"/>
          </w:tcPr>
          <w:p w14:paraId="658A01D9" w14:textId="77777777" w:rsidR="00BB672B" w:rsidRDefault="00BB672B" w:rsidP="003C0569">
            <w:pPr>
              <w:spacing w:line="240" w:lineRule="auto"/>
              <w:rPr>
                <w:color w:val="000000"/>
              </w:rPr>
            </w:pPr>
            <w:r>
              <w:rPr>
                <w:color w:val="000000"/>
              </w:rPr>
              <w:t>FOSB--KLF2</w:t>
            </w:r>
          </w:p>
          <w:p w14:paraId="7A75C9FB" w14:textId="77777777" w:rsidR="00BB672B" w:rsidRDefault="00BB672B" w:rsidP="003C0569">
            <w:pPr>
              <w:spacing w:line="240" w:lineRule="auto"/>
              <w:rPr>
                <w:b/>
              </w:rPr>
            </w:pPr>
            <w:r>
              <w:rPr>
                <w:color w:val="000000"/>
              </w:rPr>
              <w:t>OAZ1--KLF2</w:t>
            </w:r>
          </w:p>
        </w:tc>
      </w:tr>
      <w:tr w:rsidR="00BB672B" w14:paraId="03A1FF03" w14:textId="77777777" w:rsidTr="00DC0076">
        <w:tc>
          <w:tcPr>
            <w:tcW w:w="1305" w:type="dxa"/>
          </w:tcPr>
          <w:p w14:paraId="0FAFE41E" w14:textId="77777777" w:rsidR="00BB672B" w:rsidRDefault="00BB672B" w:rsidP="003C0569">
            <w:pPr>
              <w:spacing w:line="240" w:lineRule="auto"/>
              <w:rPr>
                <w:b/>
              </w:rPr>
            </w:pPr>
            <w:r>
              <w:rPr>
                <w:color w:val="000000"/>
              </w:rPr>
              <w:t>PAD-131</w:t>
            </w:r>
          </w:p>
        </w:tc>
        <w:tc>
          <w:tcPr>
            <w:tcW w:w="1701" w:type="dxa"/>
          </w:tcPr>
          <w:p w14:paraId="69CEFC8E" w14:textId="77777777" w:rsidR="00BB672B" w:rsidRDefault="00BB672B" w:rsidP="003C0569">
            <w:pPr>
              <w:spacing w:line="240" w:lineRule="auto"/>
              <w:rPr>
                <w:b/>
              </w:rPr>
            </w:pPr>
            <w:proofErr w:type="gramStart"/>
            <w:r>
              <w:rPr>
                <w:color w:val="000000"/>
              </w:rPr>
              <w:t>t(</w:t>
            </w:r>
            <w:proofErr w:type="gramEnd"/>
            <w:r>
              <w:rPr>
                <w:color w:val="000000"/>
              </w:rPr>
              <w:t>4;14)</w:t>
            </w:r>
          </w:p>
        </w:tc>
        <w:tc>
          <w:tcPr>
            <w:tcW w:w="992" w:type="dxa"/>
          </w:tcPr>
          <w:p w14:paraId="44BBD37D" w14:textId="77777777" w:rsidR="00BB672B" w:rsidRDefault="00BB672B" w:rsidP="003C0569">
            <w:pPr>
              <w:spacing w:line="240" w:lineRule="auto"/>
              <w:rPr>
                <w:b/>
              </w:rPr>
            </w:pPr>
            <w:r>
              <w:rPr>
                <w:color w:val="000000"/>
              </w:rPr>
              <w:t>1</w:t>
            </w:r>
          </w:p>
        </w:tc>
        <w:tc>
          <w:tcPr>
            <w:tcW w:w="992" w:type="dxa"/>
          </w:tcPr>
          <w:p w14:paraId="74AD3E92" w14:textId="77777777" w:rsidR="00BB672B" w:rsidRDefault="00BB672B" w:rsidP="003C0569">
            <w:pPr>
              <w:spacing w:line="240" w:lineRule="auto"/>
              <w:rPr>
                <w:b/>
              </w:rPr>
            </w:pPr>
            <w:r>
              <w:rPr>
                <w:color w:val="000000"/>
              </w:rPr>
              <w:t>0</w:t>
            </w:r>
          </w:p>
        </w:tc>
        <w:tc>
          <w:tcPr>
            <w:tcW w:w="993" w:type="dxa"/>
          </w:tcPr>
          <w:p w14:paraId="354650EA" w14:textId="77777777" w:rsidR="00BB672B" w:rsidRDefault="00BB672B" w:rsidP="003C0569">
            <w:pPr>
              <w:spacing w:line="240" w:lineRule="auto"/>
              <w:rPr>
                <w:b/>
              </w:rPr>
            </w:pPr>
            <w:r>
              <w:rPr>
                <w:color w:val="000000"/>
              </w:rPr>
              <w:t>1</w:t>
            </w:r>
          </w:p>
        </w:tc>
        <w:tc>
          <w:tcPr>
            <w:tcW w:w="2800" w:type="dxa"/>
          </w:tcPr>
          <w:p w14:paraId="659AEDCF" w14:textId="77777777" w:rsidR="00BB672B" w:rsidRDefault="00BB672B" w:rsidP="003C0569">
            <w:pPr>
              <w:spacing w:line="240" w:lineRule="auto"/>
              <w:rPr>
                <w:b/>
              </w:rPr>
            </w:pPr>
            <w:r>
              <w:rPr>
                <w:color w:val="000000"/>
              </w:rPr>
              <w:t>IGH@--WHSC1</w:t>
            </w:r>
          </w:p>
        </w:tc>
      </w:tr>
      <w:tr w:rsidR="00BB672B" w14:paraId="12B81CD1" w14:textId="77777777" w:rsidTr="00DC0076">
        <w:tc>
          <w:tcPr>
            <w:tcW w:w="1305" w:type="dxa"/>
          </w:tcPr>
          <w:p w14:paraId="78C0BD46" w14:textId="77777777" w:rsidR="00BB672B" w:rsidRDefault="00BB672B" w:rsidP="003C0569">
            <w:pPr>
              <w:spacing w:line="240" w:lineRule="auto"/>
              <w:rPr>
                <w:b/>
              </w:rPr>
            </w:pPr>
            <w:r>
              <w:rPr>
                <w:color w:val="000000"/>
              </w:rPr>
              <w:t>PAD-146</w:t>
            </w:r>
          </w:p>
        </w:tc>
        <w:tc>
          <w:tcPr>
            <w:tcW w:w="1701" w:type="dxa"/>
          </w:tcPr>
          <w:p w14:paraId="152A268F" w14:textId="77777777" w:rsidR="00BB672B" w:rsidRDefault="00BB672B" w:rsidP="003C0569">
            <w:pPr>
              <w:spacing w:line="240" w:lineRule="auto"/>
              <w:rPr>
                <w:b/>
              </w:rPr>
            </w:pPr>
          </w:p>
        </w:tc>
        <w:tc>
          <w:tcPr>
            <w:tcW w:w="992" w:type="dxa"/>
          </w:tcPr>
          <w:p w14:paraId="0D1606CE" w14:textId="77777777" w:rsidR="00BB672B" w:rsidRDefault="00BB672B" w:rsidP="003C0569">
            <w:pPr>
              <w:spacing w:line="240" w:lineRule="auto"/>
              <w:rPr>
                <w:b/>
              </w:rPr>
            </w:pPr>
            <w:r>
              <w:rPr>
                <w:color w:val="000000"/>
              </w:rPr>
              <w:t>1</w:t>
            </w:r>
          </w:p>
        </w:tc>
        <w:tc>
          <w:tcPr>
            <w:tcW w:w="992" w:type="dxa"/>
          </w:tcPr>
          <w:p w14:paraId="210FD1EC" w14:textId="77777777" w:rsidR="00BB672B" w:rsidRDefault="00BB672B" w:rsidP="003C0569">
            <w:pPr>
              <w:spacing w:line="240" w:lineRule="auto"/>
              <w:rPr>
                <w:b/>
              </w:rPr>
            </w:pPr>
            <w:r>
              <w:rPr>
                <w:color w:val="000000"/>
              </w:rPr>
              <w:t>0</w:t>
            </w:r>
          </w:p>
        </w:tc>
        <w:tc>
          <w:tcPr>
            <w:tcW w:w="993" w:type="dxa"/>
          </w:tcPr>
          <w:p w14:paraId="76F51057" w14:textId="77777777" w:rsidR="00BB672B" w:rsidRDefault="00BB672B" w:rsidP="003C0569">
            <w:pPr>
              <w:spacing w:line="240" w:lineRule="auto"/>
              <w:rPr>
                <w:b/>
              </w:rPr>
            </w:pPr>
            <w:r>
              <w:rPr>
                <w:color w:val="000000"/>
              </w:rPr>
              <w:t>1</w:t>
            </w:r>
          </w:p>
        </w:tc>
        <w:tc>
          <w:tcPr>
            <w:tcW w:w="2800" w:type="dxa"/>
          </w:tcPr>
          <w:p w14:paraId="3280CFFE" w14:textId="77777777" w:rsidR="00BB672B" w:rsidRDefault="00BB672B" w:rsidP="003C0569">
            <w:pPr>
              <w:spacing w:line="240" w:lineRule="auto"/>
              <w:rPr>
                <w:b/>
              </w:rPr>
            </w:pPr>
            <w:r>
              <w:rPr>
                <w:color w:val="000000"/>
              </w:rPr>
              <w:t>B2M--IGHA2</w:t>
            </w:r>
          </w:p>
        </w:tc>
      </w:tr>
      <w:tr w:rsidR="00BB672B" w14:paraId="3B47D02B" w14:textId="77777777" w:rsidTr="00DC0076">
        <w:tc>
          <w:tcPr>
            <w:tcW w:w="1305" w:type="dxa"/>
          </w:tcPr>
          <w:p w14:paraId="3C3633BA" w14:textId="77777777" w:rsidR="00BB672B" w:rsidRDefault="00BB672B" w:rsidP="003C0569">
            <w:pPr>
              <w:spacing w:line="240" w:lineRule="auto"/>
              <w:rPr>
                <w:b/>
              </w:rPr>
            </w:pPr>
            <w:r>
              <w:rPr>
                <w:color w:val="000000"/>
              </w:rPr>
              <w:t>PAD-061</w:t>
            </w:r>
          </w:p>
        </w:tc>
        <w:tc>
          <w:tcPr>
            <w:tcW w:w="1701" w:type="dxa"/>
          </w:tcPr>
          <w:p w14:paraId="066B2A16" w14:textId="77777777" w:rsidR="00BB672B" w:rsidRDefault="00BB672B" w:rsidP="003C0569">
            <w:pPr>
              <w:spacing w:line="240" w:lineRule="auto"/>
              <w:rPr>
                <w:b/>
              </w:rPr>
            </w:pPr>
            <w:proofErr w:type="gramStart"/>
            <w:r>
              <w:rPr>
                <w:color w:val="000000"/>
              </w:rPr>
              <w:t>t(</w:t>
            </w:r>
            <w:proofErr w:type="gramEnd"/>
            <w:r>
              <w:rPr>
                <w:color w:val="000000"/>
              </w:rPr>
              <w:t>11;14)</w:t>
            </w:r>
          </w:p>
        </w:tc>
        <w:tc>
          <w:tcPr>
            <w:tcW w:w="992" w:type="dxa"/>
          </w:tcPr>
          <w:p w14:paraId="583A345B" w14:textId="77777777" w:rsidR="00BB672B" w:rsidRDefault="00BB672B" w:rsidP="003C0569">
            <w:pPr>
              <w:spacing w:line="240" w:lineRule="auto"/>
              <w:rPr>
                <w:b/>
              </w:rPr>
            </w:pPr>
            <w:r>
              <w:rPr>
                <w:color w:val="000000"/>
              </w:rPr>
              <w:t>0</w:t>
            </w:r>
          </w:p>
        </w:tc>
        <w:tc>
          <w:tcPr>
            <w:tcW w:w="992" w:type="dxa"/>
          </w:tcPr>
          <w:p w14:paraId="4BF760E6" w14:textId="77777777" w:rsidR="00BB672B" w:rsidRDefault="00BB672B" w:rsidP="003C0569">
            <w:pPr>
              <w:spacing w:line="240" w:lineRule="auto"/>
              <w:rPr>
                <w:b/>
              </w:rPr>
            </w:pPr>
            <w:r>
              <w:rPr>
                <w:color w:val="000000"/>
              </w:rPr>
              <w:t>1</w:t>
            </w:r>
          </w:p>
        </w:tc>
        <w:tc>
          <w:tcPr>
            <w:tcW w:w="993" w:type="dxa"/>
          </w:tcPr>
          <w:p w14:paraId="6C4D2939" w14:textId="77777777" w:rsidR="00BB672B" w:rsidRDefault="00BB672B" w:rsidP="003C0569">
            <w:pPr>
              <w:spacing w:line="240" w:lineRule="auto"/>
              <w:rPr>
                <w:b/>
              </w:rPr>
            </w:pPr>
            <w:r>
              <w:rPr>
                <w:color w:val="000000"/>
              </w:rPr>
              <w:t>1</w:t>
            </w:r>
          </w:p>
        </w:tc>
        <w:tc>
          <w:tcPr>
            <w:tcW w:w="2800" w:type="dxa"/>
          </w:tcPr>
          <w:p w14:paraId="67336F75" w14:textId="77777777" w:rsidR="00BB672B" w:rsidRDefault="00BB672B" w:rsidP="003C0569">
            <w:pPr>
              <w:spacing w:line="240" w:lineRule="auto"/>
              <w:rPr>
                <w:b/>
              </w:rPr>
            </w:pPr>
            <w:r>
              <w:rPr>
                <w:color w:val="000000"/>
              </w:rPr>
              <w:t>RCE1--PPP1R37</w:t>
            </w:r>
          </w:p>
        </w:tc>
      </w:tr>
      <w:tr w:rsidR="00BB672B" w14:paraId="13B40819" w14:textId="77777777" w:rsidTr="00DC0076">
        <w:tc>
          <w:tcPr>
            <w:tcW w:w="1305" w:type="dxa"/>
          </w:tcPr>
          <w:p w14:paraId="4D09D457" w14:textId="77777777" w:rsidR="00BB672B" w:rsidRDefault="00BB672B" w:rsidP="003C0569">
            <w:pPr>
              <w:spacing w:line="240" w:lineRule="auto"/>
              <w:rPr>
                <w:b/>
              </w:rPr>
            </w:pPr>
            <w:r>
              <w:rPr>
                <w:color w:val="000000"/>
              </w:rPr>
              <w:t>PAD-125</w:t>
            </w:r>
          </w:p>
        </w:tc>
        <w:tc>
          <w:tcPr>
            <w:tcW w:w="1701" w:type="dxa"/>
          </w:tcPr>
          <w:p w14:paraId="0D23FBD4" w14:textId="77777777" w:rsidR="00BB672B" w:rsidRDefault="00BB672B" w:rsidP="003C0569">
            <w:pPr>
              <w:spacing w:line="240" w:lineRule="auto"/>
              <w:rPr>
                <w:b/>
              </w:rPr>
            </w:pPr>
            <w:r>
              <w:rPr>
                <w:color w:val="000000"/>
              </w:rPr>
              <w:t>IGH @14q</w:t>
            </w:r>
          </w:p>
        </w:tc>
        <w:tc>
          <w:tcPr>
            <w:tcW w:w="992" w:type="dxa"/>
          </w:tcPr>
          <w:p w14:paraId="3880AEE9" w14:textId="77777777" w:rsidR="00BB672B" w:rsidRDefault="00BB672B" w:rsidP="003C0569">
            <w:pPr>
              <w:spacing w:line="240" w:lineRule="auto"/>
              <w:rPr>
                <w:b/>
              </w:rPr>
            </w:pPr>
            <w:r>
              <w:rPr>
                <w:color w:val="000000"/>
              </w:rPr>
              <w:t>0</w:t>
            </w:r>
          </w:p>
        </w:tc>
        <w:tc>
          <w:tcPr>
            <w:tcW w:w="992" w:type="dxa"/>
          </w:tcPr>
          <w:p w14:paraId="3BC2F1A5" w14:textId="77777777" w:rsidR="00BB672B" w:rsidRDefault="00BB672B" w:rsidP="003C0569">
            <w:pPr>
              <w:spacing w:line="240" w:lineRule="auto"/>
              <w:rPr>
                <w:b/>
              </w:rPr>
            </w:pPr>
            <w:r>
              <w:rPr>
                <w:color w:val="000000"/>
              </w:rPr>
              <w:t>1</w:t>
            </w:r>
          </w:p>
        </w:tc>
        <w:tc>
          <w:tcPr>
            <w:tcW w:w="993" w:type="dxa"/>
          </w:tcPr>
          <w:p w14:paraId="40BD07FB" w14:textId="77777777" w:rsidR="00BB672B" w:rsidRDefault="00BB672B" w:rsidP="003C0569">
            <w:pPr>
              <w:spacing w:line="240" w:lineRule="auto"/>
              <w:rPr>
                <w:b/>
              </w:rPr>
            </w:pPr>
            <w:r>
              <w:rPr>
                <w:color w:val="000000"/>
              </w:rPr>
              <w:t>1</w:t>
            </w:r>
          </w:p>
        </w:tc>
        <w:tc>
          <w:tcPr>
            <w:tcW w:w="2800" w:type="dxa"/>
          </w:tcPr>
          <w:p w14:paraId="2EE7F523" w14:textId="77777777" w:rsidR="00BB672B" w:rsidRDefault="00BB672B" w:rsidP="003C0569">
            <w:pPr>
              <w:spacing w:line="240" w:lineRule="auto"/>
              <w:rPr>
                <w:b/>
              </w:rPr>
            </w:pPr>
            <w:r>
              <w:rPr>
                <w:color w:val="000000"/>
              </w:rPr>
              <w:t>C2CD5--CCDC91</w:t>
            </w:r>
          </w:p>
        </w:tc>
      </w:tr>
      <w:tr w:rsidR="00BB672B" w14:paraId="3F5794D8" w14:textId="77777777" w:rsidTr="00DC0076">
        <w:tc>
          <w:tcPr>
            <w:tcW w:w="1305" w:type="dxa"/>
          </w:tcPr>
          <w:p w14:paraId="7CA76C63" w14:textId="77777777" w:rsidR="00BB672B" w:rsidRDefault="00BB672B" w:rsidP="003C0569">
            <w:pPr>
              <w:spacing w:line="240" w:lineRule="auto"/>
              <w:rPr>
                <w:b/>
              </w:rPr>
            </w:pPr>
            <w:r>
              <w:rPr>
                <w:color w:val="000000"/>
              </w:rPr>
              <w:t>PAD-139</w:t>
            </w:r>
          </w:p>
        </w:tc>
        <w:tc>
          <w:tcPr>
            <w:tcW w:w="1701" w:type="dxa"/>
          </w:tcPr>
          <w:p w14:paraId="3DF612D8" w14:textId="77777777" w:rsidR="00BB672B" w:rsidRDefault="00BB672B" w:rsidP="003C0569">
            <w:pPr>
              <w:spacing w:line="240" w:lineRule="auto"/>
              <w:rPr>
                <w:b/>
              </w:rPr>
            </w:pPr>
          </w:p>
        </w:tc>
        <w:tc>
          <w:tcPr>
            <w:tcW w:w="992" w:type="dxa"/>
          </w:tcPr>
          <w:p w14:paraId="243DAC22" w14:textId="77777777" w:rsidR="00BB672B" w:rsidRDefault="00BB672B" w:rsidP="003C0569">
            <w:pPr>
              <w:spacing w:line="240" w:lineRule="auto"/>
              <w:rPr>
                <w:b/>
              </w:rPr>
            </w:pPr>
            <w:r>
              <w:rPr>
                <w:color w:val="000000"/>
              </w:rPr>
              <w:t>0</w:t>
            </w:r>
          </w:p>
        </w:tc>
        <w:tc>
          <w:tcPr>
            <w:tcW w:w="992" w:type="dxa"/>
          </w:tcPr>
          <w:p w14:paraId="6D0148A6" w14:textId="77777777" w:rsidR="00BB672B" w:rsidRDefault="00BB672B" w:rsidP="003C0569">
            <w:pPr>
              <w:spacing w:line="240" w:lineRule="auto"/>
              <w:rPr>
                <w:b/>
              </w:rPr>
            </w:pPr>
            <w:r>
              <w:rPr>
                <w:color w:val="000000"/>
              </w:rPr>
              <w:t>1</w:t>
            </w:r>
          </w:p>
        </w:tc>
        <w:tc>
          <w:tcPr>
            <w:tcW w:w="993" w:type="dxa"/>
          </w:tcPr>
          <w:p w14:paraId="654D0043" w14:textId="77777777" w:rsidR="00BB672B" w:rsidRDefault="00BB672B" w:rsidP="003C0569">
            <w:pPr>
              <w:spacing w:line="240" w:lineRule="auto"/>
              <w:rPr>
                <w:b/>
              </w:rPr>
            </w:pPr>
            <w:r>
              <w:rPr>
                <w:color w:val="000000"/>
              </w:rPr>
              <w:t>1</w:t>
            </w:r>
          </w:p>
        </w:tc>
        <w:tc>
          <w:tcPr>
            <w:tcW w:w="2800" w:type="dxa"/>
          </w:tcPr>
          <w:p w14:paraId="56100333" w14:textId="77777777" w:rsidR="00BB672B" w:rsidRDefault="00BB672B" w:rsidP="003C0569">
            <w:pPr>
              <w:spacing w:line="240" w:lineRule="auto"/>
              <w:rPr>
                <w:b/>
              </w:rPr>
            </w:pPr>
            <w:r>
              <w:rPr>
                <w:color w:val="000000"/>
              </w:rPr>
              <w:t>LSP1--TSSC4</w:t>
            </w:r>
          </w:p>
        </w:tc>
      </w:tr>
      <w:tr w:rsidR="00BB672B" w14:paraId="345C6FC0" w14:textId="77777777" w:rsidTr="00DC0076">
        <w:tc>
          <w:tcPr>
            <w:tcW w:w="1305" w:type="dxa"/>
          </w:tcPr>
          <w:p w14:paraId="1DF5E9BA" w14:textId="77777777" w:rsidR="00BB672B" w:rsidRDefault="00BB672B" w:rsidP="003C0569">
            <w:pPr>
              <w:spacing w:line="240" w:lineRule="auto"/>
              <w:rPr>
                <w:b/>
              </w:rPr>
            </w:pPr>
            <w:r>
              <w:rPr>
                <w:color w:val="000000"/>
              </w:rPr>
              <w:t>PAD-017</w:t>
            </w:r>
          </w:p>
        </w:tc>
        <w:tc>
          <w:tcPr>
            <w:tcW w:w="1701" w:type="dxa"/>
          </w:tcPr>
          <w:p w14:paraId="7E145471" w14:textId="77777777" w:rsidR="00BB672B" w:rsidRDefault="00BB672B" w:rsidP="003C0569">
            <w:pPr>
              <w:spacing w:line="240" w:lineRule="auto"/>
              <w:rPr>
                <w:b/>
              </w:rPr>
            </w:pPr>
          </w:p>
        </w:tc>
        <w:tc>
          <w:tcPr>
            <w:tcW w:w="992" w:type="dxa"/>
          </w:tcPr>
          <w:p w14:paraId="6CF86504" w14:textId="77777777" w:rsidR="00BB672B" w:rsidRDefault="00BB672B" w:rsidP="003C0569">
            <w:pPr>
              <w:spacing w:line="240" w:lineRule="auto"/>
              <w:rPr>
                <w:b/>
              </w:rPr>
            </w:pPr>
            <w:r>
              <w:rPr>
                <w:color w:val="000000"/>
              </w:rPr>
              <w:t>0</w:t>
            </w:r>
          </w:p>
        </w:tc>
        <w:tc>
          <w:tcPr>
            <w:tcW w:w="992" w:type="dxa"/>
          </w:tcPr>
          <w:p w14:paraId="10482EEF" w14:textId="77777777" w:rsidR="00BB672B" w:rsidRDefault="00BB672B" w:rsidP="003C0569">
            <w:pPr>
              <w:spacing w:line="240" w:lineRule="auto"/>
              <w:rPr>
                <w:b/>
              </w:rPr>
            </w:pPr>
            <w:r>
              <w:rPr>
                <w:color w:val="000000"/>
              </w:rPr>
              <w:t>1</w:t>
            </w:r>
          </w:p>
        </w:tc>
        <w:tc>
          <w:tcPr>
            <w:tcW w:w="993" w:type="dxa"/>
          </w:tcPr>
          <w:p w14:paraId="3C3D50A1" w14:textId="77777777" w:rsidR="00BB672B" w:rsidRDefault="00BB672B" w:rsidP="003C0569">
            <w:pPr>
              <w:spacing w:line="240" w:lineRule="auto"/>
              <w:rPr>
                <w:b/>
              </w:rPr>
            </w:pPr>
            <w:r>
              <w:rPr>
                <w:color w:val="000000"/>
              </w:rPr>
              <w:t>1</w:t>
            </w:r>
          </w:p>
        </w:tc>
        <w:tc>
          <w:tcPr>
            <w:tcW w:w="2800" w:type="dxa"/>
          </w:tcPr>
          <w:p w14:paraId="174B071C" w14:textId="77777777" w:rsidR="00BB672B" w:rsidRDefault="00BB672B" w:rsidP="003C0569">
            <w:pPr>
              <w:spacing w:line="240" w:lineRule="auto"/>
              <w:rPr>
                <w:b/>
              </w:rPr>
            </w:pPr>
            <w:r>
              <w:rPr>
                <w:color w:val="000000"/>
              </w:rPr>
              <w:t>IL3RA--CFAP74</w:t>
            </w:r>
          </w:p>
        </w:tc>
      </w:tr>
      <w:tr w:rsidR="00BB672B" w14:paraId="108C89F3" w14:textId="77777777" w:rsidTr="00DC0076">
        <w:tc>
          <w:tcPr>
            <w:tcW w:w="1305" w:type="dxa"/>
          </w:tcPr>
          <w:p w14:paraId="5937E387" w14:textId="77777777" w:rsidR="00BB672B" w:rsidRDefault="00BB672B" w:rsidP="003C0569">
            <w:pPr>
              <w:spacing w:line="240" w:lineRule="auto"/>
              <w:rPr>
                <w:b/>
              </w:rPr>
            </w:pPr>
            <w:r>
              <w:rPr>
                <w:color w:val="000000"/>
              </w:rPr>
              <w:t>PAD-128</w:t>
            </w:r>
          </w:p>
        </w:tc>
        <w:tc>
          <w:tcPr>
            <w:tcW w:w="1701" w:type="dxa"/>
          </w:tcPr>
          <w:p w14:paraId="50209685" w14:textId="77777777" w:rsidR="00BB672B" w:rsidRDefault="00BB672B" w:rsidP="003C0569">
            <w:pPr>
              <w:spacing w:line="240" w:lineRule="auto"/>
              <w:rPr>
                <w:b/>
              </w:rPr>
            </w:pPr>
          </w:p>
        </w:tc>
        <w:tc>
          <w:tcPr>
            <w:tcW w:w="992" w:type="dxa"/>
          </w:tcPr>
          <w:p w14:paraId="0D3B5C6A" w14:textId="77777777" w:rsidR="00BB672B" w:rsidRDefault="00BB672B" w:rsidP="003C0569">
            <w:pPr>
              <w:spacing w:line="240" w:lineRule="auto"/>
              <w:rPr>
                <w:b/>
              </w:rPr>
            </w:pPr>
            <w:r>
              <w:rPr>
                <w:color w:val="000000"/>
              </w:rPr>
              <w:t>0</w:t>
            </w:r>
          </w:p>
        </w:tc>
        <w:tc>
          <w:tcPr>
            <w:tcW w:w="992" w:type="dxa"/>
          </w:tcPr>
          <w:p w14:paraId="3954F7CB" w14:textId="77777777" w:rsidR="00BB672B" w:rsidRDefault="00BB672B" w:rsidP="003C0569">
            <w:pPr>
              <w:spacing w:line="240" w:lineRule="auto"/>
              <w:rPr>
                <w:b/>
              </w:rPr>
            </w:pPr>
            <w:r>
              <w:rPr>
                <w:color w:val="000000"/>
              </w:rPr>
              <w:t>1</w:t>
            </w:r>
          </w:p>
        </w:tc>
        <w:tc>
          <w:tcPr>
            <w:tcW w:w="993" w:type="dxa"/>
          </w:tcPr>
          <w:p w14:paraId="0BB303D0" w14:textId="77777777" w:rsidR="00BB672B" w:rsidRDefault="00BB672B" w:rsidP="003C0569">
            <w:pPr>
              <w:spacing w:line="240" w:lineRule="auto"/>
              <w:rPr>
                <w:b/>
              </w:rPr>
            </w:pPr>
            <w:r>
              <w:rPr>
                <w:color w:val="000000"/>
              </w:rPr>
              <w:t>1</w:t>
            </w:r>
          </w:p>
        </w:tc>
        <w:tc>
          <w:tcPr>
            <w:tcW w:w="2800" w:type="dxa"/>
          </w:tcPr>
          <w:p w14:paraId="6DA5E69A" w14:textId="77777777" w:rsidR="00BB672B" w:rsidRDefault="00BB672B" w:rsidP="003C0569">
            <w:pPr>
              <w:spacing w:line="240" w:lineRule="auto"/>
              <w:rPr>
                <w:b/>
              </w:rPr>
            </w:pPr>
            <w:r>
              <w:rPr>
                <w:color w:val="000000"/>
              </w:rPr>
              <w:t>TXNDC11--TNFRSF17</w:t>
            </w:r>
          </w:p>
        </w:tc>
      </w:tr>
    </w:tbl>
    <w:p w14:paraId="7A94E73F" w14:textId="30D16E98" w:rsidR="00D857A7" w:rsidRDefault="00D857A7" w:rsidP="0045383A">
      <w:pPr>
        <w:spacing w:before="480" w:after="0" w:line="240" w:lineRule="auto"/>
        <w:jc w:val="both"/>
      </w:pPr>
      <w:r>
        <w:rPr>
          <w:b/>
        </w:rPr>
        <w:t xml:space="preserve">Table S3 – Gene fusions identified within the PADIMAC dataset. </w:t>
      </w:r>
      <w:r>
        <w:t xml:space="preserve">Only samples in which gene fusions were identified are presented. Identified FISH translocations are recorded. Fusions were categorized as involving the light or heavy chain immunoglobulin loci (Ig fusions) or non-immunoglobulin loci (other fusions). Where reciprocal fusions were identified by </w:t>
      </w:r>
      <w:proofErr w:type="spellStart"/>
      <w:r>
        <w:t>FusionCatcher</w:t>
      </w:r>
      <w:proofErr w:type="spellEnd"/>
      <w:r>
        <w:t>, both are recorded. Internal deletions within the immunoglobulin loci have been excluded. Fusions identified in the normal samples have also been excluded.</w:t>
      </w:r>
    </w:p>
    <w:p w14:paraId="6D8C8200" w14:textId="77777777" w:rsidR="00D857A7" w:rsidRDefault="00D857A7">
      <w:pPr>
        <w:spacing w:line="276" w:lineRule="auto"/>
      </w:pPr>
      <w:r>
        <w:br w:type="page"/>
      </w:r>
    </w:p>
    <w:tbl>
      <w:tblPr>
        <w:tblStyle w:val="TableGrid"/>
        <w:tblW w:w="0" w:type="auto"/>
        <w:tblInd w:w="108" w:type="dxa"/>
        <w:tblLook w:val="04A0" w:firstRow="1" w:lastRow="0" w:firstColumn="1" w:lastColumn="0" w:noHBand="0" w:noVBand="1"/>
      </w:tblPr>
      <w:tblGrid>
        <w:gridCol w:w="1697"/>
        <w:gridCol w:w="1804"/>
        <w:gridCol w:w="1803"/>
        <w:gridCol w:w="1802"/>
        <w:gridCol w:w="1802"/>
      </w:tblGrid>
      <w:tr w:rsidR="00C40EA7" w:rsidRPr="002607BC" w14:paraId="0D30AB2F" w14:textId="77777777" w:rsidTr="00D857A7">
        <w:tc>
          <w:tcPr>
            <w:tcW w:w="1697" w:type="dxa"/>
          </w:tcPr>
          <w:p w14:paraId="74B8A902" w14:textId="77777777" w:rsidR="00C40EA7" w:rsidRPr="002607BC" w:rsidRDefault="00C40EA7" w:rsidP="0055218E">
            <w:pPr>
              <w:spacing w:line="240" w:lineRule="auto"/>
              <w:rPr>
                <w:b/>
              </w:rPr>
            </w:pPr>
            <w:r w:rsidRPr="002607BC">
              <w:rPr>
                <w:b/>
              </w:rPr>
              <w:lastRenderedPageBreak/>
              <w:t>Gene</w:t>
            </w:r>
          </w:p>
        </w:tc>
        <w:tc>
          <w:tcPr>
            <w:tcW w:w="1804" w:type="dxa"/>
          </w:tcPr>
          <w:p w14:paraId="6B38B72C" w14:textId="77777777" w:rsidR="00C40EA7" w:rsidRPr="002607BC" w:rsidRDefault="00C40EA7" w:rsidP="0055218E">
            <w:pPr>
              <w:spacing w:line="240" w:lineRule="auto"/>
              <w:rPr>
                <w:b/>
              </w:rPr>
            </w:pPr>
            <w:r w:rsidRPr="002607BC">
              <w:rPr>
                <w:b/>
              </w:rPr>
              <w:t xml:space="preserve">PADIMAC </w:t>
            </w:r>
            <w:proofErr w:type="spellStart"/>
            <w:r w:rsidRPr="002607BC">
              <w:rPr>
                <w:b/>
              </w:rPr>
              <w:t>RNA</w:t>
            </w:r>
            <w:r>
              <w:rPr>
                <w:b/>
              </w:rPr>
              <w:t>s</w:t>
            </w:r>
            <w:r w:rsidRPr="002607BC">
              <w:rPr>
                <w:b/>
              </w:rPr>
              <w:t>eq</w:t>
            </w:r>
            <w:proofErr w:type="spellEnd"/>
            <w:r>
              <w:rPr>
                <w:b/>
              </w:rPr>
              <w:t xml:space="preserve"> </w:t>
            </w:r>
            <w:r w:rsidRPr="002607BC">
              <w:rPr>
                <w:b/>
              </w:rPr>
              <w:t>(n=44)</w:t>
            </w:r>
          </w:p>
        </w:tc>
        <w:tc>
          <w:tcPr>
            <w:tcW w:w="1803" w:type="dxa"/>
          </w:tcPr>
          <w:p w14:paraId="79D80027" w14:textId="77777777" w:rsidR="00C40EA7" w:rsidRPr="007B1ABC" w:rsidRDefault="00C40EA7" w:rsidP="0055218E">
            <w:pPr>
              <w:spacing w:line="240" w:lineRule="auto"/>
              <w:rPr>
                <w:b/>
              </w:rPr>
            </w:pPr>
            <w:r w:rsidRPr="002607BC">
              <w:rPr>
                <w:b/>
              </w:rPr>
              <w:t>W</w:t>
            </w:r>
            <w:r>
              <w:rPr>
                <w:b/>
              </w:rPr>
              <w:t xml:space="preserve">alker </w:t>
            </w:r>
            <w:r>
              <w:rPr>
                <w:b/>
                <w:i/>
              </w:rPr>
              <w:t>et al.</w:t>
            </w:r>
          </w:p>
          <w:p w14:paraId="6E8ACB08" w14:textId="77777777" w:rsidR="00C40EA7" w:rsidRPr="002607BC" w:rsidRDefault="00C40EA7" w:rsidP="0055218E">
            <w:pPr>
              <w:spacing w:line="240" w:lineRule="auto"/>
              <w:rPr>
                <w:b/>
              </w:rPr>
            </w:pPr>
            <w:r w:rsidRPr="002607BC">
              <w:rPr>
                <w:b/>
              </w:rPr>
              <w:t>(n=463)</w:t>
            </w:r>
          </w:p>
        </w:tc>
        <w:tc>
          <w:tcPr>
            <w:tcW w:w="1802" w:type="dxa"/>
          </w:tcPr>
          <w:p w14:paraId="5D9BDD47" w14:textId="77777777" w:rsidR="00C40EA7" w:rsidRPr="007B1ABC" w:rsidRDefault="00C40EA7" w:rsidP="0055218E">
            <w:pPr>
              <w:spacing w:line="240" w:lineRule="auto"/>
              <w:rPr>
                <w:b/>
                <w:i/>
              </w:rPr>
            </w:pPr>
            <w:proofErr w:type="spellStart"/>
            <w:r w:rsidRPr="002607BC">
              <w:rPr>
                <w:b/>
              </w:rPr>
              <w:t>Lohr</w:t>
            </w:r>
            <w:proofErr w:type="spellEnd"/>
            <w:r>
              <w:rPr>
                <w:b/>
              </w:rPr>
              <w:t xml:space="preserve"> </w:t>
            </w:r>
            <w:r>
              <w:rPr>
                <w:b/>
                <w:i/>
              </w:rPr>
              <w:t>et al.</w:t>
            </w:r>
          </w:p>
          <w:p w14:paraId="3F84D1DF" w14:textId="77777777" w:rsidR="00C40EA7" w:rsidRPr="002607BC" w:rsidRDefault="00C40EA7" w:rsidP="0055218E">
            <w:pPr>
              <w:spacing w:line="240" w:lineRule="auto"/>
              <w:rPr>
                <w:b/>
              </w:rPr>
            </w:pPr>
            <w:r w:rsidRPr="002607BC">
              <w:rPr>
                <w:b/>
              </w:rPr>
              <w:t>(n=203)</w:t>
            </w:r>
          </w:p>
        </w:tc>
        <w:tc>
          <w:tcPr>
            <w:tcW w:w="1802" w:type="dxa"/>
          </w:tcPr>
          <w:p w14:paraId="6574331F" w14:textId="77777777" w:rsidR="00C40EA7" w:rsidRPr="007B1ABC" w:rsidRDefault="00C40EA7" w:rsidP="0055218E">
            <w:pPr>
              <w:spacing w:line="240" w:lineRule="auto"/>
              <w:rPr>
                <w:b/>
                <w:i/>
              </w:rPr>
            </w:pPr>
            <w:proofErr w:type="spellStart"/>
            <w:r w:rsidRPr="002607BC">
              <w:rPr>
                <w:b/>
              </w:rPr>
              <w:t>Bolli</w:t>
            </w:r>
            <w:proofErr w:type="spellEnd"/>
            <w:r>
              <w:rPr>
                <w:b/>
              </w:rPr>
              <w:t xml:space="preserve"> </w:t>
            </w:r>
            <w:r>
              <w:rPr>
                <w:b/>
                <w:i/>
              </w:rPr>
              <w:t>et al.</w:t>
            </w:r>
          </w:p>
          <w:p w14:paraId="35DA27AB" w14:textId="77777777" w:rsidR="00C40EA7" w:rsidRPr="002607BC" w:rsidRDefault="00C40EA7" w:rsidP="0055218E">
            <w:pPr>
              <w:spacing w:line="240" w:lineRule="auto"/>
              <w:rPr>
                <w:b/>
              </w:rPr>
            </w:pPr>
            <w:r w:rsidRPr="002607BC">
              <w:rPr>
                <w:b/>
              </w:rPr>
              <w:t>(n=67)</w:t>
            </w:r>
          </w:p>
        </w:tc>
      </w:tr>
      <w:tr w:rsidR="00C40EA7" w:rsidRPr="002607BC" w14:paraId="1F235117" w14:textId="77777777" w:rsidTr="00D857A7">
        <w:tc>
          <w:tcPr>
            <w:tcW w:w="1697" w:type="dxa"/>
          </w:tcPr>
          <w:p w14:paraId="1F23D84F" w14:textId="77777777" w:rsidR="00C40EA7" w:rsidRPr="002607BC" w:rsidRDefault="00C40EA7" w:rsidP="0055218E">
            <w:pPr>
              <w:spacing w:line="240" w:lineRule="auto"/>
              <w:rPr>
                <w:b/>
              </w:rPr>
            </w:pPr>
            <w:r w:rsidRPr="002607BC">
              <w:rPr>
                <w:b/>
              </w:rPr>
              <w:t>ATM</w:t>
            </w:r>
          </w:p>
        </w:tc>
        <w:tc>
          <w:tcPr>
            <w:tcW w:w="1804" w:type="dxa"/>
            <w:vAlign w:val="bottom"/>
          </w:tcPr>
          <w:p w14:paraId="3D2E04F3" w14:textId="77777777" w:rsidR="00C40EA7" w:rsidRPr="002607BC" w:rsidRDefault="00C40EA7" w:rsidP="0055218E">
            <w:pPr>
              <w:spacing w:line="240" w:lineRule="auto"/>
              <w:rPr>
                <w:b/>
              </w:rPr>
            </w:pPr>
            <w:r w:rsidRPr="002D2A4C">
              <w:rPr>
                <w:rFonts w:cs="Arial"/>
              </w:rPr>
              <w:t>2.3%</w:t>
            </w:r>
          </w:p>
        </w:tc>
        <w:tc>
          <w:tcPr>
            <w:tcW w:w="1803" w:type="dxa"/>
          </w:tcPr>
          <w:p w14:paraId="2980A53C" w14:textId="77777777" w:rsidR="00C40EA7" w:rsidRPr="002607BC" w:rsidRDefault="00C40EA7" w:rsidP="0055218E">
            <w:pPr>
              <w:spacing w:line="240" w:lineRule="auto"/>
            </w:pPr>
            <w:r w:rsidRPr="002607BC">
              <w:t>3.0%</w:t>
            </w:r>
          </w:p>
        </w:tc>
        <w:tc>
          <w:tcPr>
            <w:tcW w:w="1802" w:type="dxa"/>
          </w:tcPr>
          <w:p w14:paraId="474FC929" w14:textId="77777777" w:rsidR="00C40EA7" w:rsidRPr="002607BC" w:rsidRDefault="00C40EA7" w:rsidP="0055218E">
            <w:pPr>
              <w:spacing w:line="240" w:lineRule="auto"/>
            </w:pPr>
            <w:r w:rsidRPr="002607BC">
              <w:t>3.9%</w:t>
            </w:r>
          </w:p>
        </w:tc>
        <w:tc>
          <w:tcPr>
            <w:tcW w:w="1802" w:type="dxa"/>
          </w:tcPr>
          <w:p w14:paraId="5AE505FB" w14:textId="77777777" w:rsidR="00C40EA7" w:rsidRPr="002607BC" w:rsidRDefault="00C40EA7" w:rsidP="0055218E">
            <w:pPr>
              <w:spacing w:line="240" w:lineRule="auto"/>
            </w:pPr>
            <w:r w:rsidRPr="002607BC">
              <w:t>2.3%</w:t>
            </w:r>
          </w:p>
        </w:tc>
      </w:tr>
      <w:tr w:rsidR="00C40EA7" w:rsidRPr="002607BC" w14:paraId="40B6C399" w14:textId="77777777" w:rsidTr="00D857A7">
        <w:tc>
          <w:tcPr>
            <w:tcW w:w="1697" w:type="dxa"/>
          </w:tcPr>
          <w:p w14:paraId="28EAB034" w14:textId="77777777" w:rsidR="00C40EA7" w:rsidRPr="002607BC" w:rsidRDefault="00C40EA7" w:rsidP="0055218E">
            <w:pPr>
              <w:spacing w:line="240" w:lineRule="auto"/>
              <w:rPr>
                <w:b/>
              </w:rPr>
            </w:pPr>
            <w:r w:rsidRPr="002607BC">
              <w:rPr>
                <w:b/>
              </w:rPr>
              <w:t>BRAF</w:t>
            </w:r>
          </w:p>
        </w:tc>
        <w:tc>
          <w:tcPr>
            <w:tcW w:w="1804" w:type="dxa"/>
            <w:vAlign w:val="bottom"/>
          </w:tcPr>
          <w:p w14:paraId="4E76945B" w14:textId="77777777" w:rsidR="00C40EA7" w:rsidRPr="002607BC" w:rsidRDefault="00C40EA7" w:rsidP="0055218E">
            <w:pPr>
              <w:spacing w:line="240" w:lineRule="auto"/>
              <w:rPr>
                <w:b/>
              </w:rPr>
            </w:pPr>
            <w:r w:rsidRPr="002D2A4C">
              <w:rPr>
                <w:rFonts w:cs="Arial"/>
              </w:rPr>
              <w:t>0.0%</w:t>
            </w:r>
          </w:p>
        </w:tc>
        <w:tc>
          <w:tcPr>
            <w:tcW w:w="1803" w:type="dxa"/>
          </w:tcPr>
          <w:p w14:paraId="36263C41" w14:textId="77777777" w:rsidR="00C40EA7" w:rsidRPr="002607BC" w:rsidRDefault="00C40EA7" w:rsidP="0055218E">
            <w:pPr>
              <w:spacing w:line="240" w:lineRule="auto"/>
            </w:pPr>
            <w:r w:rsidRPr="002607BC">
              <w:t>6.7%</w:t>
            </w:r>
          </w:p>
        </w:tc>
        <w:tc>
          <w:tcPr>
            <w:tcW w:w="1802" w:type="dxa"/>
          </w:tcPr>
          <w:p w14:paraId="73E2513E" w14:textId="77777777" w:rsidR="00C40EA7" w:rsidRPr="002607BC" w:rsidRDefault="00C40EA7" w:rsidP="0055218E">
            <w:pPr>
              <w:spacing w:line="240" w:lineRule="auto"/>
            </w:pPr>
            <w:r w:rsidRPr="002607BC">
              <w:t>5.9%</w:t>
            </w:r>
          </w:p>
        </w:tc>
        <w:tc>
          <w:tcPr>
            <w:tcW w:w="1802" w:type="dxa"/>
          </w:tcPr>
          <w:p w14:paraId="4C53AA3D" w14:textId="77777777" w:rsidR="00C40EA7" w:rsidRPr="002607BC" w:rsidRDefault="00C40EA7" w:rsidP="0055218E">
            <w:pPr>
              <w:spacing w:line="240" w:lineRule="auto"/>
            </w:pPr>
            <w:r w:rsidRPr="002607BC">
              <w:t>14.9%</w:t>
            </w:r>
          </w:p>
        </w:tc>
      </w:tr>
      <w:tr w:rsidR="00C40EA7" w:rsidRPr="002607BC" w14:paraId="4D8FCFA9" w14:textId="77777777" w:rsidTr="00D857A7">
        <w:tc>
          <w:tcPr>
            <w:tcW w:w="1697" w:type="dxa"/>
          </w:tcPr>
          <w:p w14:paraId="3E7A8B77" w14:textId="77777777" w:rsidR="00C40EA7" w:rsidRPr="002607BC" w:rsidRDefault="00C40EA7" w:rsidP="0055218E">
            <w:pPr>
              <w:spacing w:line="240" w:lineRule="auto"/>
              <w:rPr>
                <w:b/>
              </w:rPr>
            </w:pPr>
            <w:r w:rsidRPr="002607BC">
              <w:rPr>
                <w:b/>
              </w:rPr>
              <w:t>CCND1</w:t>
            </w:r>
          </w:p>
        </w:tc>
        <w:tc>
          <w:tcPr>
            <w:tcW w:w="1804" w:type="dxa"/>
            <w:vAlign w:val="bottom"/>
          </w:tcPr>
          <w:p w14:paraId="7E45279F" w14:textId="77777777" w:rsidR="00C40EA7" w:rsidRPr="002607BC" w:rsidRDefault="00C40EA7" w:rsidP="0055218E">
            <w:pPr>
              <w:spacing w:line="240" w:lineRule="auto"/>
              <w:rPr>
                <w:b/>
              </w:rPr>
            </w:pPr>
            <w:r w:rsidRPr="002D2A4C">
              <w:rPr>
                <w:rFonts w:cs="Arial"/>
              </w:rPr>
              <w:t>0.0%</w:t>
            </w:r>
          </w:p>
        </w:tc>
        <w:tc>
          <w:tcPr>
            <w:tcW w:w="1803" w:type="dxa"/>
          </w:tcPr>
          <w:p w14:paraId="3E0E0555" w14:textId="77777777" w:rsidR="00C40EA7" w:rsidRPr="002607BC" w:rsidRDefault="00C40EA7" w:rsidP="0055218E">
            <w:pPr>
              <w:spacing w:line="240" w:lineRule="auto"/>
            </w:pPr>
            <w:r w:rsidRPr="002607BC">
              <w:t>2.1%</w:t>
            </w:r>
          </w:p>
        </w:tc>
        <w:tc>
          <w:tcPr>
            <w:tcW w:w="1802" w:type="dxa"/>
          </w:tcPr>
          <w:p w14:paraId="3AEF7069" w14:textId="77777777" w:rsidR="00C40EA7" w:rsidRPr="002607BC" w:rsidRDefault="00C40EA7" w:rsidP="0055218E">
            <w:pPr>
              <w:spacing w:line="240" w:lineRule="auto"/>
            </w:pPr>
            <w:r w:rsidRPr="002607BC">
              <w:t>4.4%</w:t>
            </w:r>
          </w:p>
        </w:tc>
        <w:tc>
          <w:tcPr>
            <w:tcW w:w="1802" w:type="dxa"/>
          </w:tcPr>
          <w:p w14:paraId="0EB84084" w14:textId="77777777" w:rsidR="00C40EA7" w:rsidRPr="002607BC" w:rsidRDefault="00C40EA7" w:rsidP="0055218E">
            <w:pPr>
              <w:spacing w:line="240" w:lineRule="auto"/>
            </w:pPr>
            <w:r w:rsidRPr="002607BC">
              <w:t>4.5%</w:t>
            </w:r>
          </w:p>
        </w:tc>
      </w:tr>
      <w:tr w:rsidR="00C40EA7" w:rsidRPr="002607BC" w14:paraId="5F2E5FB1" w14:textId="77777777" w:rsidTr="00D857A7">
        <w:tc>
          <w:tcPr>
            <w:tcW w:w="1697" w:type="dxa"/>
          </w:tcPr>
          <w:p w14:paraId="211E59B8" w14:textId="77777777" w:rsidR="00C40EA7" w:rsidRPr="002607BC" w:rsidRDefault="00C40EA7" w:rsidP="0055218E">
            <w:pPr>
              <w:spacing w:line="240" w:lineRule="auto"/>
              <w:rPr>
                <w:b/>
              </w:rPr>
            </w:pPr>
            <w:r w:rsidRPr="002607BC">
              <w:rPr>
                <w:b/>
              </w:rPr>
              <w:t>DIS3</w:t>
            </w:r>
          </w:p>
        </w:tc>
        <w:tc>
          <w:tcPr>
            <w:tcW w:w="1804" w:type="dxa"/>
            <w:vAlign w:val="bottom"/>
          </w:tcPr>
          <w:p w14:paraId="24649AB9" w14:textId="77777777" w:rsidR="00C40EA7" w:rsidRPr="002607BC" w:rsidRDefault="00C40EA7" w:rsidP="0055218E">
            <w:pPr>
              <w:spacing w:line="240" w:lineRule="auto"/>
              <w:rPr>
                <w:b/>
              </w:rPr>
            </w:pPr>
            <w:r w:rsidRPr="002D2A4C">
              <w:rPr>
                <w:rFonts w:cs="Arial"/>
              </w:rPr>
              <w:t>0.0%</w:t>
            </w:r>
          </w:p>
        </w:tc>
        <w:tc>
          <w:tcPr>
            <w:tcW w:w="1803" w:type="dxa"/>
          </w:tcPr>
          <w:p w14:paraId="42906B7F" w14:textId="77777777" w:rsidR="00C40EA7" w:rsidRPr="002607BC" w:rsidRDefault="00C40EA7" w:rsidP="0055218E">
            <w:pPr>
              <w:spacing w:line="240" w:lineRule="auto"/>
            </w:pPr>
            <w:r w:rsidRPr="002607BC">
              <w:t>8.6%</w:t>
            </w:r>
          </w:p>
        </w:tc>
        <w:tc>
          <w:tcPr>
            <w:tcW w:w="1802" w:type="dxa"/>
          </w:tcPr>
          <w:p w14:paraId="3978BB22" w14:textId="77777777" w:rsidR="00C40EA7" w:rsidRPr="002607BC" w:rsidRDefault="00C40EA7" w:rsidP="0055218E">
            <w:pPr>
              <w:spacing w:line="240" w:lineRule="auto"/>
            </w:pPr>
            <w:r w:rsidRPr="002607BC">
              <w:t>11.3%</w:t>
            </w:r>
          </w:p>
        </w:tc>
        <w:tc>
          <w:tcPr>
            <w:tcW w:w="1802" w:type="dxa"/>
          </w:tcPr>
          <w:p w14:paraId="67AFD294" w14:textId="77777777" w:rsidR="00C40EA7" w:rsidRPr="002607BC" w:rsidRDefault="00C40EA7" w:rsidP="0055218E">
            <w:pPr>
              <w:spacing w:line="240" w:lineRule="auto"/>
            </w:pPr>
            <w:r>
              <w:t>1.5%</w:t>
            </w:r>
          </w:p>
        </w:tc>
      </w:tr>
      <w:tr w:rsidR="00C40EA7" w:rsidRPr="002607BC" w14:paraId="666B0D6B" w14:textId="77777777" w:rsidTr="00D857A7">
        <w:tc>
          <w:tcPr>
            <w:tcW w:w="1697" w:type="dxa"/>
          </w:tcPr>
          <w:p w14:paraId="1119E0AC" w14:textId="77777777" w:rsidR="00C40EA7" w:rsidRPr="002607BC" w:rsidRDefault="00C40EA7" w:rsidP="0055218E">
            <w:pPr>
              <w:spacing w:line="240" w:lineRule="auto"/>
              <w:rPr>
                <w:b/>
              </w:rPr>
            </w:pPr>
            <w:r w:rsidRPr="002607BC">
              <w:rPr>
                <w:b/>
              </w:rPr>
              <w:t>EGR1</w:t>
            </w:r>
          </w:p>
        </w:tc>
        <w:tc>
          <w:tcPr>
            <w:tcW w:w="1804" w:type="dxa"/>
            <w:vAlign w:val="bottom"/>
          </w:tcPr>
          <w:p w14:paraId="28CCD205" w14:textId="77777777" w:rsidR="00C40EA7" w:rsidRPr="002607BC" w:rsidRDefault="00C40EA7" w:rsidP="0055218E">
            <w:pPr>
              <w:spacing w:line="240" w:lineRule="auto"/>
              <w:rPr>
                <w:b/>
              </w:rPr>
            </w:pPr>
            <w:r w:rsidRPr="002D2A4C">
              <w:rPr>
                <w:rFonts w:cs="Arial"/>
              </w:rPr>
              <w:t>0.0%</w:t>
            </w:r>
          </w:p>
        </w:tc>
        <w:tc>
          <w:tcPr>
            <w:tcW w:w="1803" w:type="dxa"/>
          </w:tcPr>
          <w:p w14:paraId="54A1D1BF" w14:textId="77777777" w:rsidR="00C40EA7" w:rsidRPr="002607BC" w:rsidRDefault="00C40EA7" w:rsidP="0055218E">
            <w:pPr>
              <w:spacing w:line="240" w:lineRule="auto"/>
            </w:pPr>
            <w:r w:rsidRPr="002607BC">
              <w:t>3.5%</w:t>
            </w:r>
          </w:p>
        </w:tc>
        <w:tc>
          <w:tcPr>
            <w:tcW w:w="1802" w:type="dxa"/>
          </w:tcPr>
          <w:p w14:paraId="5EF8749C" w14:textId="77777777" w:rsidR="00C40EA7" w:rsidRPr="002607BC" w:rsidRDefault="00C40EA7" w:rsidP="0055218E">
            <w:pPr>
              <w:spacing w:line="240" w:lineRule="auto"/>
            </w:pPr>
            <w:r w:rsidRPr="002607BC">
              <w:t>3.9%</w:t>
            </w:r>
          </w:p>
        </w:tc>
        <w:tc>
          <w:tcPr>
            <w:tcW w:w="1802" w:type="dxa"/>
          </w:tcPr>
          <w:p w14:paraId="7C9E77E9" w14:textId="77777777" w:rsidR="00C40EA7" w:rsidRPr="002607BC" w:rsidRDefault="00C40EA7" w:rsidP="0055218E">
            <w:pPr>
              <w:spacing w:line="240" w:lineRule="auto"/>
            </w:pPr>
            <w:r w:rsidRPr="002607BC">
              <w:t>6.0%</w:t>
            </w:r>
          </w:p>
        </w:tc>
      </w:tr>
      <w:tr w:rsidR="00C40EA7" w:rsidRPr="002607BC" w14:paraId="5CC09B10" w14:textId="77777777" w:rsidTr="00D857A7">
        <w:tc>
          <w:tcPr>
            <w:tcW w:w="1697" w:type="dxa"/>
          </w:tcPr>
          <w:p w14:paraId="33EEB1BD" w14:textId="77777777" w:rsidR="00C40EA7" w:rsidRPr="002607BC" w:rsidRDefault="00C40EA7" w:rsidP="0055218E">
            <w:pPr>
              <w:spacing w:line="240" w:lineRule="auto"/>
              <w:rPr>
                <w:b/>
              </w:rPr>
            </w:pPr>
            <w:r w:rsidRPr="002607BC">
              <w:rPr>
                <w:b/>
              </w:rPr>
              <w:t>FGFR3</w:t>
            </w:r>
          </w:p>
        </w:tc>
        <w:tc>
          <w:tcPr>
            <w:tcW w:w="1804" w:type="dxa"/>
            <w:vAlign w:val="bottom"/>
          </w:tcPr>
          <w:p w14:paraId="672580C4" w14:textId="77777777" w:rsidR="00C40EA7" w:rsidRPr="002607BC" w:rsidRDefault="00C40EA7" w:rsidP="0055218E">
            <w:pPr>
              <w:spacing w:line="240" w:lineRule="auto"/>
              <w:rPr>
                <w:b/>
              </w:rPr>
            </w:pPr>
            <w:r w:rsidRPr="002D2A4C">
              <w:rPr>
                <w:rFonts w:cs="Arial"/>
              </w:rPr>
              <w:t>2.3%</w:t>
            </w:r>
          </w:p>
        </w:tc>
        <w:tc>
          <w:tcPr>
            <w:tcW w:w="1803" w:type="dxa"/>
          </w:tcPr>
          <w:p w14:paraId="24C9C8A1" w14:textId="77777777" w:rsidR="00C40EA7" w:rsidRPr="002607BC" w:rsidRDefault="00C40EA7" w:rsidP="0055218E">
            <w:pPr>
              <w:spacing w:line="240" w:lineRule="auto"/>
            </w:pPr>
            <w:r w:rsidRPr="002607BC">
              <w:t>2.6%</w:t>
            </w:r>
          </w:p>
        </w:tc>
        <w:tc>
          <w:tcPr>
            <w:tcW w:w="1802" w:type="dxa"/>
          </w:tcPr>
          <w:p w14:paraId="6C2291C4" w14:textId="77777777" w:rsidR="00C40EA7" w:rsidRPr="002607BC" w:rsidRDefault="00C40EA7" w:rsidP="0055218E">
            <w:pPr>
              <w:spacing w:line="240" w:lineRule="auto"/>
            </w:pPr>
            <w:r w:rsidRPr="002607BC">
              <w:t>2.0%</w:t>
            </w:r>
          </w:p>
        </w:tc>
        <w:tc>
          <w:tcPr>
            <w:tcW w:w="1802" w:type="dxa"/>
          </w:tcPr>
          <w:p w14:paraId="053EFEC6" w14:textId="77777777" w:rsidR="00C40EA7" w:rsidRPr="002607BC" w:rsidRDefault="00C40EA7" w:rsidP="0055218E">
            <w:pPr>
              <w:spacing w:line="240" w:lineRule="auto"/>
            </w:pPr>
            <w:r w:rsidRPr="002607BC">
              <w:t>0.0%</w:t>
            </w:r>
          </w:p>
        </w:tc>
      </w:tr>
      <w:tr w:rsidR="00C40EA7" w:rsidRPr="002607BC" w14:paraId="36E01A16" w14:textId="77777777" w:rsidTr="00D857A7">
        <w:tc>
          <w:tcPr>
            <w:tcW w:w="1697" w:type="dxa"/>
          </w:tcPr>
          <w:p w14:paraId="6409AA4C" w14:textId="77777777" w:rsidR="00C40EA7" w:rsidRPr="002607BC" w:rsidRDefault="00C40EA7" w:rsidP="0055218E">
            <w:pPr>
              <w:spacing w:line="240" w:lineRule="auto"/>
              <w:rPr>
                <w:b/>
              </w:rPr>
            </w:pPr>
            <w:r w:rsidRPr="002607BC">
              <w:rPr>
                <w:b/>
              </w:rPr>
              <w:t>IRF4</w:t>
            </w:r>
          </w:p>
        </w:tc>
        <w:tc>
          <w:tcPr>
            <w:tcW w:w="1804" w:type="dxa"/>
            <w:vAlign w:val="bottom"/>
          </w:tcPr>
          <w:p w14:paraId="61D71E9E" w14:textId="77777777" w:rsidR="00C40EA7" w:rsidRPr="002607BC" w:rsidRDefault="00C40EA7" w:rsidP="0055218E">
            <w:pPr>
              <w:spacing w:line="240" w:lineRule="auto"/>
              <w:rPr>
                <w:b/>
              </w:rPr>
            </w:pPr>
            <w:r w:rsidRPr="002D2A4C">
              <w:rPr>
                <w:rFonts w:cs="Arial"/>
              </w:rPr>
              <w:t>0.0%</w:t>
            </w:r>
          </w:p>
        </w:tc>
        <w:tc>
          <w:tcPr>
            <w:tcW w:w="1803" w:type="dxa"/>
          </w:tcPr>
          <w:p w14:paraId="14BE7AA7" w14:textId="77777777" w:rsidR="00C40EA7" w:rsidRPr="002607BC" w:rsidRDefault="00C40EA7" w:rsidP="0055218E">
            <w:pPr>
              <w:spacing w:line="240" w:lineRule="auto"/>
            </w:pPr>
            <w:r w:rsidRPr="002607BC">
              <w:t>3.2%</w:t>
            </w:r>
          </w:p>
        </w:tc>
        <w:tc>
          <w:tcPr>
            <w:tcW w:w="1802" w:type="dxa"/>
          </w:tcPr>
          <w:p w14:paraId="6A7417AE" w14:textId="77777777" w:rsidR="00C40EA7" w:rsidRPr="002607BC" w:rsidRDefault="00C40EA7" w:rsidP="0055218E">
            <w:pPr>
              <w:spacing w:line="240" w:lineRule="auto"/>
            </w:pPr>
            <w:r w:rsidRPr="002607BC">
              <w:t>0.0%</w:t>
            </w:r>
          </w:p>
        </w:tc>
        <w:tc>
          <w:tcPr>
            <w:tcW w:w="1802" w:type="dxa"/>
          </w:tcPr>
          <w:p w14:paraId="02BD6533" w14:textId="77777777" w:rsidR="00C40EA7" w:rsidRPr="002607BC" w:rsidRDefault="00C40EA7" w:rsidP="0055218E">
            <w:pPr>
              <w:spacing w:line="240" w:lineRule="auto"/>
            </w:pPr>
            <w:r w:rsidRPr="002607BC">
              <w:t>2.6%</w:t>
            </w:r>
          </w:p>
        </w:tc>
      </w:tr>
      <w:tr w:rsidR="00C40EA7" w:rsidRPr="002607BC" w14:paraId="19E722EB" w14:textId="77777777" w:rsidTr="00D857A7">
        <w:tc>
          <w:tcPr>
            <w:tcW w:w="1697" w:type="dxa"/>
          </w:tcPr>
          <w:p w14:paraId="4E559F8D" w14:textId="77777777" w:rsidR="00C40EA7" w:rsidRPr="002607BC" w:rsidRDefault="00C40EA7" w:rsidP="0055218E">
            <w:pPr>
              <w:spacing w:line="240" w:lineRule="auto"/>
              <w:rPr>
                <w:b/>
              </w:rPr>
            </w:pPr>
            <w:r w:rsidRPr="002607BC">
              <w:rPr>
                <w:b/>
              </w:rPr>
              <w:t>KRAS</w:t>
            </w:r>
          </w:p>
        </w:tc>
        <w:tc>
          <w:tcPr>
            <w:tcW w:w="1804" w:type="dxa"/>
            <w:vAlign w:val="bottom"/>
          </w:tcPr>
          <w:p w14:paraId="45D6C1BC" w14:textId="77777777" w:rsidR="00C40EA7" w:rsidRPr="002607BC" w:rsidRDefault="00C40EA7" w:rsidP="0055218E">
            <w:pPr>
              <w:spacing w:line="240" w:lineRule="auto"/>
              <w:rPr>
                <w:b/>
              </w:rPr>
            </w:pPr>
            <w:r w:rsidRPr="002D2A4C">
              <w:rPr>
                <w:rFonts w:cs="Arial"/>
              </w:rPr>
              <w:t>11.4%</w:t>
            </w:r>
          </w:p>
        </w:tc>
        <w:tc>
          <w:tcPr>
            <w:tcW w:w="1803" w:type="dxa"/>
          </w:tcPr>
          <w:p w14:paraId="5AD31725" w14:textId="77777777" w:rsidR="00C40EA7" w:rsidRPr="002607BC" w:rsidRDefault="00C40EA7" w:rsidP="0055218E">
            <w:pPr>
              <w:spacing w:line="240" w:lineRule="auto"/>
            </w:pPr>
            <w:r w:rsidRPr="002607BC">
              <w:t>21.1%</w:t>
            </w:r>
          </w:p>
        </w:tc>
        <w:tc>
          <w:tcPr>
            <w:tcW w:w="1802" w:type="dxa"/>
          </w:tcPr>
          <w:p w14:paraId="6F2BDC14" w14:textId="77777777" w:rsidR="00C40EA7" w:rsidRPr="002607BC" w:rsidRDefault="00C40EA7" w:rsidP="0055218E">
            <w:pPr>
              <w:spacing w:line="240" w:lineRule="auto"/>
            </w:pPr>
            <w:r w:rsidRPr="002607BC">
              <w:t>25.6%</w:t>
            </w:r>
          </w:p>
        </w:tc>
        <w:tc>
          <w:tcPr>
            <w:tcW w:w="1802" w:type="dxa"/>
            <w:vMerge w:val="restart"/>
          </w:tcPr>
          <w:p w14:paraId="00A6CBDA" w14:textId="77777777" w:rsidR="00C40EA7" w:rsidRPr="002607BC" w:rsidRDefault="00C40EA7" w:rsidP="0055218E">
            <w:pPr>
              <w:spacing w:line="240" w:lineRule="auto"/>
            </w:pPr>
            <w:r w:rsidRPr="002607BC">
              <w:t>47.8</w:t>
            </w:r>
            <w:r>
              <w:t>%</w:t>
            </w:r>
          </w:p>
        </w:tc>
      </w:tr>
      <w:tr w:rsidR="00C40EA7" w:rsidRPr="002607BC" w14:paraId="352D57E1" w14:textId="77777777" w:rsidTr="00D857A7">
        <w:tc>
          <w:tcPr>
            <w:tcW w:w="1697" w:type="dxa"/>
          </w:tcPr>
          <w:p w14:paraId="5333581B" w14:textId="77777777" w:rsidR="00C40EA7" w:rsidRPr="002607BC" w:rsidRDefault="00C40EA7" w:rsidP="0055218E">
            <w:pPr>
              <w:spacing w:line="240" w:lineRule="auto"/>
              <w:rPr>
                <w:b/>
              </w:rPr>
            </w:pPr>
            <w:r w:rsidRPr="002607BC">
              <w:rPr>
                <w:b/>
              </w:rPr>
              <w:t>NRAS</w:t>
            </w:r>
          </w:p>
        </w:tc>
        <w:tc>
          <w:tcPr>
            <w:tcW w:w="1804" w:type="dxa"/>
            <w:vAlign w:val="bottom"/>
          </w:tcPr>
          <w:p w14:paraId="73C7D4C4" w14:textId="77777777" w:rsidR="00C40EA7" w:rsidRPr="002607BC" w:rsidRDefault="00C40EA7" w:rsidP="0055218E">
            <w:pPr>
              <w:spacing w:line="240" w:lineRule="auto"/>
              <w:rPr>
                <w:b/>
              </w:rPr>
            </w:pPr>
            <w:r w:rsidRPr="002D2A4C">
              <w:rPr>
                <w:rFonts w:cs="Arial"/>
              </w:rPr>
              <w:t>13.6%</w:t>
            </w:r>
          </w:p>
        </w:tc>
        <w:tc>
          <w:tcPr>
            <w:tcW w:w="1803" w:type="dxa"/>
          </w:tcPr>
          <w:p w14:paraId="543A5A57" w14:textId="77777777" w:rsidR="00C40EA7" w:rsidRPr="002607BC" w:rsidRDefault="00C40EA7" w:rsidP="0055218E">
            <w:pPr>
              <w:spacing w:line="240" w:lineRule="auto"/>
            </w:pPr>
            <w:r w:rsidRPr="002607BC">
              <w:t>19.4%</w:t>
            </w:r>
          </w:p>
        </w:tc>
        <w:tc>
          <w:tcPr>
            <w:tcW w:w="1802" w:type="dxa"/>
          </w:tcPr>
          <w:p w14:paraId="5DA88E40" w14:textId="77777777" w:rsidR="00C40EA7" w:rsidRPr="002607BC" w:rsidRDefault="00C40EA7" w:rsidP="0055218E">
            <w:pPr>
              <w:spacing w:line="240" w:lineRule="auto"/>
            </w:pPr>
            <w:r w:rsidRPr="002607BC">
              <w:t>19.7%</w:t>
            </w:r>
          </w:p>
        </w:tc>
        <w:tc>
          <w:tcPr>
            <w:tcW w:w="1802" w:type="dxa"/>
            <w:vMerge/>
          </w:tcPr>
          <w:p w14:paraId="26661481" w14:textId="77777777" w:rsidR="00C40EA7" w:rsidRPr="002607BC" w:rsidRDefault="00C40EA7" w:rsidP="0055218E">
            <w:pPr>
              <w:spacing w:line="240" w:lineRule="auto"/>
            </w:pPr>
          </w:p>
        </w:tc>
      </w:tr>
      <w:tr w:rsidR="00C40EA7" w:rsidRPr="002607BC" w14:paraId="32F4C487" w14:textId="77777777" w:rsidTr="00D857A7">
        <w:tc>
          <w:tcPr>
            <w:tcW w:w="1697" w:type="dxa"/>
          </w:tcPr>
          <w:p w14:paraId="2791235D" w14:textId="77777777" w:rsidR="00C40EA7" w:rsidRPr="002607BC" w:rsidRDefault="00C40EA7" w:rsidP="0055218E">
            <w:pPr>
              <w:spacing w:line="240" w:lineRule="auto"/>
              <w:rPr>
                <w:b/>
              </w:rPr>
            </w:pPr>
            <w:r w:rsidRPr="002607BC">
              <w:rPr>
                <w:b/>
              </w:rPr>
              <w:t>TP53</w:t>
            </w:r>
          </w:p>
        </w:tc>
        <w:tc>
          <w:tcPr>
            <w:tcW w:w="1804" w:type="dxa"/>
            <w:vAlign w:val="bottom"/>
          </w:tcPr>
          <w:p w14:paraId="06066B59" w14:textId="77777777" w:rsidR="00C40EA7" w:rsidRPr="002607BC" w:rsidRDefault="00C40EA7" w:rsidP="0055218E">
            <w:pPr>
              <w:spacing w:line="240" w:lineRule="auto"/>
              <w:rPr>
                <w:b/>
              </w:rPr>
            </w:pPr>
            <w:r w:rsidRPr="002D2A4C">
              <w:rPr>
                <w:rFonts w:cs="Arial"/>
              </w:rPr>
              <w:t>4.5%</w:t>
            </w:r>
          </w:p>
        </w:tc>
        <w:tc>
          <w:tcPr>
            <w:tcW w:w="1803" w:type="dxa"/>
          </w:tcPr>
          <w:p w14:paraId="3F50F087" w14:textId="77777777" w:rsidR="00C40EA7" w:rsidRPr="002607BC" w:rsidRDefault="00C40EA7" w:rsidP="0055218E">
            <w:pPr>
              <w:spacing w:line="240" w:lineRule="auto"/>
            </w:pPr>
            <w:r w:rsidRPr="002607BC">
              <w:t>3.0%</w:t>
            </w:r>
          </w:p>
        </w:tc>
        <w:tc>
          <w:tcPr>
            <w:tcW w:w="1802" w:type="dxa"/>
          </w:tcPr>
          <w:p w14:paraId="1F28318E" w14:textId="77777777" w:rsidR="00C40EA7" w:rsidRPr="002607BC" w:rsidRDefault="00C40EA7" w:rsidP="0055218E">
            <w:pPr>
              <w:spacing w:line="240" w:lineRule="auto"/>
            </w:pPr>
            <w:r w:rsidRPr="002607BC">
              <w:t>8.3%</w:t>
            </w:r>
          </w:p>
        </w:tc>
        <w:tc>
          <w:tcPr>
            <w:tcW w:w="1802" w:type="dxa"/>
          </w:tcPr>
          <w:p w14:paraId="6401C523" w14:textId="77777777" w:rsidR="00C40EA7" w:rsidRPr="002607BC" w:rsidRDefault="00C40EA7" w:rsidP="0055218E">
            <w:pPr>
              <w:spacing w:line="240" w:lineRule="auto"/>
            </w:pPr>
            <w:r w:rsidRPr="002607BC">
              <w:t>13.4%</w:t>
            </w:r>
          </w:p>
        </w:tc>
      </w:tr>
      <w:tr w:rsidR="00C40EA7" w:rsidRPr="002607BC" w14:paraId="46BB7EEC" w14:textId="77777777" w:rsidTr="00D857A7">
        <w:tc>
          <w:tcPr>
            <w:tcW w:w="1697" w:type="dxa"/>
          </w:tcPr>
          <w:p w14:paraId="73244FB3" w14:textId="77777777" w:rsidR="00C40EA7" w:rsidRPr="002607BC" w:rsidRDefault="00C40EA7" w:rsidP="0055218E">
            <w:pPr>
              <w:spacing w:line="240" w:lineRule="auto"/>
              <w:rPr>
                <w:b/>
              </w:rPr>
            </w:pPr>
            <w:r w:rsidRPr="002607BC">
              <w:rPr>
                <w:b/>
              </w:rPr>
              <w:t>TRAF3</w:t>
            </w:r>
          </w:p>
        </w:tc>
        <w:tc>
          <w:tcPr>
            <w:tcW w:w="1804" w:type="dxa"/>
            <w:tcBorders>
              <w:bottom w:val="double" w:sz="4" w:space="0" w:color="auto"/>
            </w:tcBorders>
            <w:vAlign w:val="bottom"/>
          </w:tcPr>
          <w:p w14:paraId="53126C01" w14:textId="77777777" w:rsidR="00C40EA7" w:rsidRPr="002607BC" w:rsidRDefault="00C40EA7" w:rsidP="0055218E">
            <w:pPr>
              <w:spacing w:line="240" w:lineRule="auto"/>
              <w:rPr>
                <w:b/>
              </w:rPr>
            </w:pPr>
            <w:r w:rsidRPr="002D2A4C">
              <w:rPr>
                <w:rFonts w:cs="Arial"/>
              </w:rPr>
              <w:t>0.0%</w:t>
            </w:r>
          </w:p>
        </w:tc>
        <w:tc>
          <w:tcPr>
            <w:tcW w:w="1803" w:type="dxa"/>
            <w:tcBorders>
              <w:bottom w:val="double" w:sz="4" w:space="0" w:color="auto"/>
            </w:tcBorders>
          </w:tcPr>
          <w:p w14:paraId="04C64473" w14:textId="77777777" w:rsidR="00C40EA7" w:rsidRPr="002607BC" w:rsidRDefault="00C40EA7" w:rsidP="0055218E">
            <w:pPr>
              <w:spacing w:line="240" w:lineRule="auto"/>
            </w:pPr>
            <w:r w:rsidRPr="002607BC">
              <w:t>3.7%</w:t>
            </w:r>
          </w:p>
        </w:tc>
        <w:tc>
          <w:tcPr>
            <w:tcW w:w="1802" w:type="dxa"/>
            <w:tcBorders>
              <w:bottom w:val="double" w:sz="4" w:space="0" w:color="auto"/>
            </w:tcBorders>
          </w:tcPr>
          <w:p w14:paraId="453C9A56" w14:textId="77777777" w:rsidR="00C40EA7" w:rsidRPr="002607BC" w:rsidRDefault="00C40EA7" w:rsidP="0055218E">
            <w:pPr>
              <w:spacing w:line="240" w:lineRule="auto"/>
            </w:pPr>
            <w:r w:rsidRPr="002607BC">
              <w:t>5.9%</w:t>
            </w:r>
          </w:p>
        </w:tc>
        <w:tc>
          <w:tcPr>
            <w:tcW w:w="1802" w:type="dxa"/>
            <w:tcBorders>
              <w:bottom w:val="double" w:sz="4" w:space="0" w:color="auto"/>
            </w:tcBorders>
          </w:tcPr>
          <w:p w14:paraId="40F9B5AD" w14:textId="77777777" w:rsidR="00C40EA7" w:rsidRPr="002607BC" w:rsidRDefault="00C40EA7" w:rsidP="0055218E">
            <w:pPr>
              <w:spacing w:line="240" w:lineRule="auto"/>
            </w:pPr>
            <w:r w:rsidRPr="002607BC">
              <w:t>3.0%</w:t>
            </w:r>
          </w:p>
        </w:tc>
      </w:tr>
      <w:tr w:rsidR="00C40EA7" w:rsidRPr="002607BC" w14:paraId="7056765C" w14:textId="77777777" w:rsidTr="00D857A7">
        <w:tc>
          <w:tcPr>
            <w:tcW w:w="1697" w:type="dxa"/>
            <w:tcBorders>
              <w:top w:val="double" w:sz="4" w:space="0" w:color="auto"/>
            </w:tcBorders>
          </w:tcPr>
          <w:p w14:paraId="2200EBBE" w14:textId="77777777" w:rsidR="00C40EA7" w:rsidRPr="002607BC" w:rsidRDefault="00C40EA7" w:rsidP="0055218E">
            <w:pPr>
              <w:spacing w:line="240" w:lineRule="auto"/>
              <w:rPr>
                <w:b/>
              </w:rPr>
            </w:pPr>
            <w:r>
              <w:rPr>
                <w:b/>
              </w:rPr>
              <w:t>RAS pathway</w:t>
            </w:r>
          </w:p>
        </w:tc>
        <w:tc>
          <w:tcPr>
            <w:tcW w:w="1804" w:type="dxa"/>
            <w:tcBorders>
              <w:top w:val="double" w:sz="4" w:space="0" w:color="auto"/>
            </w:tcBorders>
            <w:vAlign w:val="bottom"/>
          </w:tcPr>
          <w:p w14:paraId="1860A0DB" w14:textId="2AB4B4FE" w:rsidR="00C40EA7" w:rsidRPr="002607BC" w:rsidRDefault="00631EB1" w:rsidP="0055218E">
            <w:pPr>
              <w:spacing w:line="240" w:lineRule="auto"/>
              <w:rPr>
                <w:b/>
              </w:rPr>
            </w:pPr>
            <w:r>
              <w:rPr>
                <w:rFonts w:cs="Arial"/>
              </w:rPr>
              <w:t>25.0</w:t>
            </w:r>
            <w:r w:rsidR="00C40EA7" w:rsidRPr="002D2A4C">
              <w:rPr>
                <w:rFonts w:cs="Arial"/>
              </w:rPr>
              <w:t>%</w:t>
            </w:r>
          </w:p>
        </w:tc>
        <w:tc>
          <w:tcPr>
            <w:tcW w:w="1803" w:type="dxa"/>
            <w:tcBorders>
              <w:top w:val="double" w:sz="4" w:space="0" w:color="auto"/>
            </w:tcBorders>
          </w:tcPr>
          <w:p w14:paraId="4E07BA50" w14:textId="77777777" w:rsidR="00C40EA7" w:rsidRPr="002607BC" w:rsidRDefault="00C40EA7" w:rsidP="0055218E">
            <w:pPr>
              <w:spacing w:line="240" w:lineRule="auto"/>
            </w:pPr>
            <w:r w:rsidRPr="002607BC">
              <w:t>43.2%</w:t>
            </w:r>
          </w:p>
        </w:tc>
        <w:tc>
          <w:tcPr>
            <w:tcW w:w="1802" w:type="dxa"/>
            <w:tcBorders>
              <w:top w:val="double" w:sz="4" w:space="0" w:color="auto"/>
            </w:tcBorders>
          </w:tcPr>
          <w:p w14:paraId="19837737" w14:textId="77777777" w:rsidR="00C40EA7" w:rsidRPr="002607BC" w:rsidRDefault="00C40EA7" w:rsidP="0055218E">
            <w:pPr>
              <w:spacing w:line="240" w:lineRule="auto"/>
            </w:pPr>
          </w:p>
        </w:tc>
        <w:tc>
          <w:tcPr>
            <w:tcW w:w="1802" w:type="dxa"/>
            <w:tcBorders>
              <w:top w:val="double" w:sz="4" w:space="0" w:color="auto"/>
            </w:tcBorders>
          </w:tcPr>
          <w:p w14:paraId="63813EE3" w14:textId="77777777" w:rsidR="00C40EA7" w:rsidRPr="002607BC" w:rsidRDefault="00C40EA7" w:rsidP="0055218E">
            <w:pPr>
              <w:spacing w:line="240" w:lineRule="auto"/>
            </w:pPr>
          </w:p>
        </w:tc>
      </w:tr>
      <w:tr w:rsidR="00C40EA7" w:rsidRPr="002607BC" w14:paraId="5C01A41B" w14:textId="77777777" w:rsidTr="00D857A7">
        <w:tc>
          <w:tcPr>
            <w:tcW w:w="1697" w:type="dxa"/>
          </w:tcPr>
          <w:p w14:paraId="400796D7" w14:textId="77777777" w:rsidR="00C40EA7" w:rsidRPr="002607BC" w:rsidRDefault="00C40EA7" w:rsidP="0055218E">
            <w:pPr>
              <w:spacing w:line="240" w:lineRule="auto"/>
              <w:rPr>
                <w:b/>
              </w:rPr>
            </w:pPr>
            <w:r>
              <w:rPr>
                <w:b/>
              </w:rPr>
              <w:t>NF-KB pathway</w:t>
            </w:r>
          </w:p>
        </w:tc>
        <w:tc>
          <w:tcPr>
            <w:tcW w:w="1804" w:type="dxa"/>
          </w:tcPr>
          <w:p w14:paraId="7E3293D6" w14:textId="77777777" w:rsidR="00C40EA7" w:rsidRPr="002D2A4C" w:rsidRDefault="00C40EA7" w:rsidP="0055218E">
            <w:pPr>
              <w:spacing w:line="240" w:lineRule="auto"/>
            </w:pPr>
            <w:r w:rsidRPr="002D2A4C">
              <w:t>2.3%</w:t>
            </w:r>
          </w:p>
        </w:tc>
        <w:tc>
          <w:tcPr>
            <w:tcW w:w="1803" w:type="dxa"/>
          </w:tcPr>
          <w:p w14:paraId="755E81DC" w14:textId="77777777" w:rsidR="00C40EA7" w:rsidRPr="002607BC" w:rsidRDefault="00C40EA7" w:rsidP="0055218E">
            <w:pPr>
              <w:spacing w:line="240" w:lineRule="auto"/>
            </w:pPr>
            <w:r w:rsidRPr="002607BC">
              <w:t>17%</w:t>
            </w:r>
          </w:p>
        </w:tc>
        <w:tc>
          <w:tcPr>
            <w:tcW w:w="1802" w:type="dxa"/>
          </w:tcPr>
          <w:p w14:paraId="45A8BE59" w14:textId="77777777" w:rsidR="00C40EA7" w:rsidRPr="002607BC" w:rsidRDefault="00C40EA7" w:rsidP="0055218E">
            <w:pPr>
              <w:spacing w:line="240" w:lineRule="auto"/>
            </w:pPr>
          </w:p>
        </w:tc>
        <w:tc>
          <w:tcPr>
            <w:tcW w:w="1802" w:type="dxa"/>
          </w:tcPr>
          <w:p w14:paraId="759B25AF" w14:textId="77777777" w:rsidR="00C40EA7" w:rsidRPr="002607BC" w:rsidRDefault="00C40EA7" w:rsidP="0055218E">
            <w:pPr>
              <w:spacing w:line="240" w:lineRule="auto"/>
            </w:pPr>
          </w:p>
        </w:tc>
      </w:tr>
    </w:tbl>
    <w:p w14:paraId="460191A0" w14:textId="2872DA15" w:rsidR="00C40EA7" w:rsidRDefault="00D857A7" w:rsidP="0045383A">
      <w:pPr>
        <w:spacing w:before="480" w:after="0" w:line="240" w:lineRule="auto"/>
        <w:jc w:val="both"/>
        <w:rPr>
          <w:b/>
        </w:rPr>
      </w:pPr>
      <w:r>
        <w:rPr>
          <w:b/>
        </w:rPr>
        <w:t xml:space="preserve">Table S4 – Comparison of detection rates of recognized recurrent single nucleotide variants and pathways between PADIMAC </w:t>
      </w:r>
      <w:proofErr w:type="spellStart"/>
      <w:r>
        <w:rPr>
          <w:b/>
        </w:rPr>
        <w:t>RNAseq</w:t>
      </w:r>
      <w:proofErr w:type="spellEnd"/>
      <w:r>
        <w:rPr>
          <w:b/>
        </w:rPr>
        <w:t xml:space="preserve"> and published DNA sequencing datasets.</w:t>
      </w:r>
    </w:p>
    <w:p w14:paraId="453C7D98" w14:textId="77777777" w:rsidR="00C40EA7" w:rsidRDefault="00C40EA7" w:rsidP="00C40EA7">
      <w:pPr>
        <w:rPr>
          <w:b/>
        </w:rPr>
      </w:pPr>
    </w:p>
    <w:p w14:paraId="3CAAFB39" w14:textId="77777777" w:rsidR="00C40EA7" w:rsidRDefault="00C40EA7" w:rsidP="00C40EA7">
      <w:pPr>
        <w:rPr>
          <w:b/>
        </w:rPr>
      </w:pPr>
    </w:p>
    <w:p w14:paraId="06748CBB" w14:textId="77777777" w:rsidR="00C40EA7" w:rsidRDefault="00C40EA7" w:rsidP="00C40EA7">
      <w:pPr>
        <w:rPr>
          <w:b/>
        </w:rPr>
      </w:pPr>
    </w:p>
    <w:p w14:paraId="40479F4D" w14:textId="77777777" w:rsidR="00C40EA7" w:rsidRDefault="00C40EA7" w:rsidP="00C40EA7">
      <w:pPr>
        <w:rPr>
          <w:b/>
        </w:rPr>
      </w:pPr>
    </w:p>
    <w:p w14:paraId="16B71DC0" w14:textId="77777777" w:rsidR="00C40EA7" w:rsidRDefault="00C40EA7" w:rsidP="00C40EA7">
      <w:pPr>
        <w:rPr>
          <w:b/>
        </w:rPr>
      </w:pPr>
    </w:p>
    <w:p w14:paraId="09FCFAE3" w14:textId="77777777" w:rsidR="00C40EA7" w:rsidRDefault="00C40EA7" w:rsidP="00C40EA7">
      <w:pPr>
        <w:rPr>
          <w:b/>
        </w:rPr>
      </w:pPr>
    </w:p>
    <w:p w14:paraId="4931896A" w14:textId="77777777" w:rsidR="00C40EA7" w:rsidRDefault="00C40EA7" w:rsidP="00C40EA7">
      <w:pPr>
        <w:rPr>
          <w:b/>
        </w:rPr>
      </w:pPr>
    </w:p>
    <w:p w14:paraId="0C719522" w14:textId="77777777" w:rsidR="00C40EA7" w:rsidRDefault="00C40EA7" w:rsidP="00C40EA7">
      <w:pPr>
        <w:rPr>
          <w:b/>
        </w:rPr>
      </w:pPr>
    </w:p>
    <w:p w14:paraId="7C72E2DC" w14:textId="3AD3C07F" w:rsidR="00C40EA7" w:rsidRDefault="00C40EA7" w:rsidP="00C40EA7">
      <w:pPr>
        <w:rPr>
          <w:b/>
        </w:rPr>
      </w:pPr>
    </w:p>
    <w:p w14:paraId="688C935D" w14:textId="020CC42E" w:rsidR="001806A1" w:rsidRDefault="001806A1" w:rsidP="00C40EA7">
      <w:pPr>
        <w:rPr>
          <w:b/>
        </w:rPr>
      </w:pPr>
    </w:p>
    <w:p w14:paraId="3ECED435" w14:textId="77777777" w:rsidR="001806A1" w:rsidRDefault="001806A1" w:rsidP="00C40EA7">
      <w:pPr>
        <w:rPr>
          <w:b/>
        </w:rPr>
      </w:pPr>
    </w:p>
    <w:tbl>
      <w:tblPr>
        <w:tblStyle w:val="TableGrid"/>
        <w:tblW w:w="9554" w:type="dxa"/>
        <w:jc w:val="center"/>
        <w:tblLayout w:type="fixed"/>
        <w:tblLook w:val="04A0" w:firstRow="1" w:lastRow="0" w:firstColumn="1" w:lastColumn="0" w:noHBand="0" w:noVBand="1"/>
      </w:tblPr>
      <w:tblGrid>
        <w:gridCol w:w="1980"/>
        <w:gridCol w:w="2687"/>
        <w:gridCol w:w="2688"/>
        <w:gridCol w:w="1098"/>
        <w:gridCol w:w="1101"/>
      </w:tblGrid>
      <w:tr w:rsidR="001806A1" w:rsidRPr="000C5639" w14:paraId="7A5CB37F" w14:textId="77777777" w:rsidTr="00D700BD">
        <w:trPr>
          <w:jc w:val="center"/>
        </w:trPr>
        <w:tc>
          <w:tcPr>
            <w:tcW w:w="1980" w:type="dxa"/>
            <w:tcBorders>
              <w:bottom w:val="single" w:sz="4" w:space="0" w:color="auto"/>
            </w:tcBorders>
          </w:tcPr>
          <w:p w14:paraId="2C3511A9" w14:textId="77777777" w:rsidR="001806A1" w:rsidRPr="000C5639" w:rsidRDefault="001806A1" w:rsidP="00D700BD">
            <w:pPr>
              <w:spacing w:line="240" w:lineRule="auto"/>
              <w:rPr>
                <w:u w:val="single"/>
              </w:rPr>
            </w:pPr>
          </w:p>
        </w:tc>
        <w:tc>
          <w:tcPr>
            <w:tcW w:w="2687" w:type="dxa"/>
            <w:tcBorders>
              <w:bottom w:val="single" w:sz="4" w:space="0" w:color="auto"/>
              <w:right w:val="single" w:sz="4" w:space="0" w:color="FFFFFF" w:themeColor="background1"/>
            </w:tcBorders>
          </w:tcPr>
          <w:p w14:paraId="0AF3500C" w14:textId="1F1341FE" w:rsidR="001806A1" w:rsidRPr="000C5639" w:rsidRDefault="001806A1" w:rsidP="00D700BD">
            <w:pPr>
              <w:spacing w:line="240" w:lineRule="auto"/>
              <w:jc w:val="center"/>
              <w:rPr>
                <w:b/>
                <w:u w:val="single"/>
              </w:rPr>
            </w:pPr>
            <w:r w:rsidRPr="000C5639">
              <w:rPr>
                <w:b/>
                <w:u w:val="single"/>
              </w:rPr>
              <w:t>Bortezomib-standard</w:t>
            </w:r>
            <w:r w:rsidR="00FB1D7B" w:rsidRPr="000C5639">
              <w:rPr>
                <w:b/>
                <w:u w:val="single"/>
              </w:rPr>
              <w:t xml:space="preserve"> (N=31)</w:t>
            </w:r>
          </w:p>
        </w:tc>
        <w:tc>
          <w:tcPr>
            <w:tcW w:w="2688" w:type="dxa"/>
            <w:tcBorders>
              <w:left w:val="single" w:sz="4" w:space="0" w:color="FFFFFF" w:themeColor="background1"/>
              <w:bottom w:val="single" w:sz="4" w:space="0" w:color="auto"/>
            </w:tcBorders>
          </w:tcPr>
          <w:p w14:paraId="3352930F" w14:textId="3E13722F" w:rsidR="001806A1" w:rsidRPr="000C5639" w:rsidRDefault="001806A1" w:rsidP="00D700BD">
            <w:pPr>
              <w:spacing w:line="240" w:lineRule="auto"/>
              <w:jc w:val="center"/>
              <w:rPr>
                <w:b/>
                <w:u w:val="single"/>
              </w:rPr>
            </w:pPr>
            <w:r w:rsidRPr="000C5639">
              <w:rPr>
                <w:b/>
                <w:u w:val="single"/>
              </w:rPr>
              <w:t>Bortezomib-good</w:t>
            </w:r>
            <w:r w:rsidR="00FB1D7B" w:rsidRPr="000C5639">
              <w:rPr>
                <w:b/>
                <w:u w:val="single"/>
              </w:rPr>
              <w:t xml:space="preserve"> (N=13)</w:t>
            </w:r>
          </w:p>
        </w:tc>
        <w:tc>
          <w:tcPr>
            <w:tcW w:w="1098" w:type="dxa"/>
            <w:tcBorders>
              <w:bottom w:val="single" w:sz="4" w:space="0" w:color="auto"/>
            </w:tcBorders>
          </w:tcPr>
          <w:p w14:paraId="01E070DB" w14:textId="77777777" w:rsidR="001806A1" w:rsidRPr="000C5639" w:rsidRDefault="001806A1" w:rsidP="00D700BD">
            <w:pPr>
              <w:spacing w:line="240" w:lineRule="auto"/>
              <w:jc w:val="center"/>
              <w:rPr>
                <w:b/>
                <w:u w:val="single"/>
              </w:rPr>
            </w:pPr>
            <w:r w:rsidRPr="000C5639">
              <w:rPr>
                <w:b/>
                <w:u w:val="single"/>
              </w:rPr>
              <w:t>p-value</w:t>
            </w:r>
          </w:p>
        </w:tc>
        <w:tc>
          <w:tcPr>
            <w:tcW w:w="1101" w:type="dxa"/>
            <w:tcBorders>
              <w:bottom w:val="single" w:sz="4" w:space="0" w:color="auto"/>
            </w:tcBorders>
          </w:tcPr>
          <w:p w14:paraId="1A564333" w14:textId="77777777" w:rsidR="001806A1" w:rsidRPr="000C5639" w:rsidRDefault="001806A1" w:rsidP="00D700BD">
            <w:pPr>
              <w:spacing w:line="240" w:lineRule="auto"/>
              <w:jc w:val="center"/>
              <w:rPr>
                <w:b/>
                <w:u w:val="single"/>
              </w:rPr>
            </w:pPr>
            <w:r w:rsidRPr="000C5639">
              <w:rPr>
                <w:b/>
                <w:u w:val="single"/>
              </w:rPr>
              <w:t>q-value</w:t>
            </w:r>
          </w:p>
        </w:tc>
      </w:tr>
      <w:tr w:rsidR="001806A1" w:rsidRPr="000C5639" w14:paraId="64AF64EA" w14:textId="77777777" w:rsidTr="00D700BD">
        <w:trPr>
          <w:trHeight w:val="560"/>
          <w:jc w:val="center"/>
        </w:trPr>
        <w:tc>
          <w:tcPr>
            <w:tcW w:w="1980" w:type="dxa"/>
            <w:tcBorders>
              <w:top w:val="single" w:sz="4" w:space="0" w:color="auto"/>
            </w:tcBorders>
          </w:tcPr>
          <w:p w14:paraId="515F1A47" w14:textId="77777777" w:rsidR="001806A1" w:rsidRPr="000C5639" w:rsidRDefault="001806A1" w:rsidP="00D700BD">
            <w:pPr>
              <w:spacing w:line="240" w:lineRule="auto"/>
              <w:jc w:val="right"/>
              <w:rPr>
                <w:b/>
                <w:u w:val="single"/>
              </w:rPr>
            </w:pPr>
            <w:r w:rsidRPr="000C5639">
              <w:rPr>
                <w:b/>
                <w:u w:val="single"/>
              </w:rPr>
              <w:t>Age &lt; 56</w:t>
            </w:r>
          </w:p>
          <w:p w14:paraId="487FFB78" w14:textId="77777777" w:rsidR="001806A1" w:rsidRPr="000C5639" w:rsidRDefault="001806A1" w:rsidP="00D700BD">
            <w:pPr>
              <w:spacing w:line="240" w:lineRule="auto"/>
              <w:jc w:val="right"/>
              <w:rPr>
                <w:b/>
                <w:u w:val="single"/>
              </w:rPr>
            </w:pPr>
            <w:r w:rsidRPr="000C5639">
              <w:rPr>
                <w:b/>
                <w:u w:val="single"/>
              </w:rPr>
              <w:t>Age &gt;= 56</w:t>
            </w:r>
          </w:p>
        </w:tc>
        <w:tc>
          <w:tcPr>
            <w:tcW w:w="2687" w:type="dxa"/>
            <w:tcBorders>
              <w:top w:val="single" w:sz="4" w:space="0" w:color="auto"/>
              <w:right w:val="single" w:sz="4" w:space="0" w:color="FFFFFF" w:themeColor="background1"/>
            </w:tcBorders>
          </w:tcPr>
          <w:p w14:paraId="70DF1716" w14:textId="77777777" w:rsidR="001806A1" w:rsidRPr="000C5639" w:rsidRDefault="001806A1" w:rsidP="00D700BD">
            <w:pPr>
              <w:spacing w:line="240" w:lineRule="auto"/>
              <w:jc w:val="center"/>
              <w:rPr>
                <w:u w:val="single"/>
              </w:rPr>
            </w:pPr>
            <w:r w:rsidRPr="000C5639">
              <w:rPr>
                <w:u w:val="single"/>
              </w:rPr>
              <w:t>16</w:t>
            </w:r>
          </w:p>
          <w:p w14:paraId="3985A7CB" w14:textId="77777777" w:rsidR="001806A1" w:rsidRPr="000C5639" w:rsidRDefault="001806A1" w:rsidP="00D700BD">
            <w:pPr>
              <w:spacing w:line="240" w:lineRule="auto"/>
              <w:jc w:val="center"/>
              <w:rPr>
                <w:u w:val="single"/>
              </w:rPr>
            </w:pPr>
            <w:r w:rsidRPr="000C5639">
              <w:rPr>
                <w:u w:val="single"/>
              </w:rPr>
              <w:t>15</w:t>
            </w:r>
          </w:p>
        </w:tc>
        <w:tc>
          <w:tcPr>
            <w:tcW w:w="2688" w:type="dxa"/>
            <w:tcBorders>
              <w:top w:val="single" w:sz="4" w:space="0" w:color="auto"/>
              <w:left w:val="single" w:sz="4" w:space="0" w:color="FFFFFF" w:themeColor="background1"/>
            </w:tcBorders>
          </w:tcPr>
          <w:p w14:paraId="5782F9E0" w14:textId="77777777" w:rsidR="001806A1" w:rsidRPr="000C5639" w:rsidRDefault="001806A1" w:rsidP="00D700BD">
            <w:pPr>
              <w:spacing w:line="240" w:lineRule="auto"/>
              <w:jc w:val="center"/>
              <w:rPr>
                <w:u w:val="single"/>
              </w:rPr>
            </w:pPr>
            <w:r w:rsidRPr="000C5639">
              <w:rPr>
                <w:u w:val="single"/>
              </w:rPr>
              <w:t>6</w:t>
            </w:r>
          </w:p>
          <w:p w14:paraId="56B8EC20" w14:textId="77777777" w:rsidR="001806A1" w:rsidRPr="000C5639" w:rsidRDefault="001806A1" w:rsidP="00D700BD">
            <w:pPr>
              <w:spacing w:line="240" w:lineRule="auto"/>
              <w:jc w:val="center"/>
              <w:rPr>
                <w:u w:val="single"/>
              </w:rPr>
            </w:pPr>
            <w:r w:rsidRPr="000C5639">
              <w:rPr>
                <w:u w:val="single"/>
              </w:rPr>
              <w:t>7</w:t>
            </w:r>
          </w:p>
        </w:tc>
        <w:tc>
          <w:tcPr>
            <w:tcW w:w="1098" w:type="dxa"/>
            <w:tcBorders>
              <w:top w:val="single" w:sz="4" w:space="0" w:color="auto"/>
            </w:tcBorders>
            <w:vAlign w:val="center"/>
          </w:tcPr>
          <w:p w14:paraId="0F477B18" w14:textId="77777777" w:rsidR="001806A1" w:rsidRPr="000C5639" w:rsidRDefault="001806A1" w:rsidP="00D700BD">
            <w:pPr>
              <w:spacing w:line="240" w:lineRule="auto"/>
              <w:jc w:val="center"/>
              <w:rPr>
                <w:u w:val="single"/>
              </w:rPr>
            </w:pPr>
            <w:r w:rsidRPr="000C5639">
              <w:rPr>
                <w:u w:val="single"/>
              </w:rPr>
              <w:t>1.00</w:t>
            </w:r>
          </w:p>
        </w:tc>
        <w:tc>
          <w:tcPr>
            <w:tcW w:w="1101" w:type="dxa"/>
            <w:tcBorders>
              <w:top w:val="single" w:sz="4" w:space="0" w:color="auto"/>
            </w:tcBorders>
            <w:vAlign w:val="center"/>
          </w:tcPr>
          <w:p w14:paraId="4449F7AC" w14:textId="77777777" w:rsidR="001806A1" w:rsidRPr="000C5639" w:rsidRDefault="001806A1" w:rsidP="00D700BD">
            <w:pPr>
              <w:spacing w:line="240" w:lineRule="auto"/>
              <w:jc w:val="center"/>
              <w:rPr>
                <w:u w:val="single"/>
              </w:rPr>
            </w:pPr>
            <w:r w:rsidRPr="000C5639">
              <w:rPr>
                <w:u w:val="single"/>
              </w:rPr>
              <w:t>1.00</w:t>
            </w:r>
          </w:p>
        </w:tc>
      </w:tr>
      <w:tr w:rsidR="001806A1" w:rsidRPr="000C5639" w14:paraId="592F3CBE" w14:textId="77777777" w:rsidTr="00D700BD">
        <w:trPr>
          <w:trHeight w:val="560"/>
          <w:jc w:val="center"/>
        </w:trPr>
        <w:tc>
          <w:tcPr>
            <w:tcW w:w="1980" w:type="dxa"/>
          </w:tcPr>
          <w:p w14:paraId="37BF4045" w14:textId="77777777" w:rsidR="001806A1" w:rsidRPr="000C5639" w:rsidRDefault="001806A1" w:rsidP="00D700BD">
            <w:pPr>
              <w:spacing w:line="240" w:lineRule="auto"/>
              <w:jc w:val="right"/>
              <w:rPr>
                <w:b/>
                <w:u w:val="single"/>
              </w:rPr>
            </w:pPr>
            <w:r w:rsidRPr="000C5639">
              <w:rPr>
                <w:b/>
                <w:u w:val="single"/>
              </w:rPr>
              <w:t>ISS I</w:t>
            </w:r>
          </w:p>
          <w:p w14:paraId="3F117A0C" w14:textId="77777777" w:rsidR="001806A1" w:rsidRPr="000C5639" w:rsidRDefault="001806A1" w:rsidP="00D700BD">
            <w:pPr>
              <w:spacing w:line="240" w:lineRule="auto"/>
              <w:jc w:val="right"/>
              <w:rPr>
                <w:b/>
                <w:u w:val="single"/>
              </w:rPr>
            </w:pPr>
            <w:r w:rsidRPr="000C5639">
              <w:rPr>
                <w:b/>
                <w:u w:val="single"/>
              </w:rPr>
              <w:t>ISS II</w:t>
            </w:r>
          </w:p>
          <w:p w14:paraId="1C83F62E" w14:textId="77777777" w:rsidR="001806A1" w:rsidRPr="000C5639" w:rsidRDefault="001806A1" w:rsidP="00D700BD">
            <w:pPr>
              <w:spacing w:line="240" w:lineRule="auto"/>
              <w:jc w:val="right"/>
              <w:rPr>
                <w:b/>
                <w:u w:val="single"/>
              </w:rPr>
            </w:pPr>
            <w:r w:rsidRPr="000C5639">
              <w:rPr>
                <w:b/>
                <w:u w:val="single"/>
              </w:rPr>
              <w:t>ISS III</w:t>
            </w:r>
          </w:p>
        </w:tc>
        <w:tc>
          <w:tcPr>
            <w:tcW w:w="2687" w:type="dxa"/>
            <w:tcBorders>
              <w:right w:val="single" w:sz="4" w:space="0" w:color="FFFFFF" w:themeColor="background1"/>
            </w:tcBorders>
          </w:tcPr>
          <w:p w14:paraId="0D87F1B2" w14:textId="77777777" w:rsidR="001806A1" w:rsidRPr="000C5639" w:rsidRDefault="001806A1" w:rsidP="00D700BD">
            <w:pPr>
              <w:spacing w:line="240" w:lineRule="auto"/>
              <w:jc w:val="center"/>
              <w:rPr>
                <w:u w:val="single"/>
              </w:rPr>
            </w:pPr>
            <w:r w:rsidRPr="000C5639">
              <w:rPr>
                <w:u w:val="single"/>
              </w:rPr>
              <w:t>11</w:t>
            </w:r>
          </w:p>
          <w:p w14:paraId="334FE8DF" w14:textId="77777777" w:rsidR="001806A1" w:rsidRPr="000C5639" w:rsidRDefault="001806A1" w:rsidP="00D700BD">
            <w:pPr>
              <w:spacing w:line="240" w:lineRule="auto"/>
              <w:jc w:val="center"/>
              <w:rPr>
                <w:u w:val="single"/>
              </w:rPr>
            </w:pPr>
            <w:r w:rsidRPr="000C5639">
              <w:rPr>
                <w:u w:val="single"/>
              </w:rPr>
              <w:t>15</w:t>
            </w:r>
          </w:p>
          <w:p w14:paraId="1BA57720" w14:textId="77777777" w:rsidR="001806A1" w:rsidRPr="000C5639" w:rsidRDefault="001806A1" w:rsidP="00D700BD">
            <w:pPr>
              <w:spacing w:line="240" w:lineRule="auto"/>
              <w:jc w:val="center"/>
              <w:rPr>
                <w:u w:val="single"/>
              </w:rPr>
            </w:pPr>
            <w:r w:rsidRPr="000C5639">
              <w:rPr>
                <w:u w:val="single"/>
              </w:rPr>
              <w:t>5</w:t>
            </w:r>
          </w:p>
        </w:tc>
        <w:tc>
          <w:tcPr>
            <w:tcW w:w="2688" w:type="dxa"/>
            <w:tcBorders>
              <w:left w:val="single" w:sz="4" w:space="0" w:color="FFFFFF" w:themeColor="background1"/>
            </w:tcBorders>
          </w:tcPr>
          <w:p w14:paraId="35D7BE5F" w14:textId="77777777" w:rsidR="001806A1" w:rsidRPr="000C5639" w:rsidRDefault="001806A1" w:rsidP="00D700BD">
            <w:pPr>
              <w:spacing w:line="240" w:lineRule="auto"/>
              <w:jc w:val="center"/>
              <w:rPr>
                <w:u w:val="single"/>
              </w:rPr>
            </w:pPr>
            <w:r w:rsidRPr="000C5639">
              <w:rPr>
                <w:u w:val="single"/>
              </w:rPr>
              <w:t>1</w:t>
            </w:r>
          </w:p>
          <w:p w14:paraId="30AF21BF" w14:textId="77777777" w:rsidR="001806A1" w:rsidRPr="000C5639" w:rsidRDefault="001806A1" w:rsidP="00D700BD">
            <w:pPr>
              <w:spacing w:line="240" w:lineRule="auto"/>
              <w:jc w:val="center"/>
              <w:rPr>
                <w:u w:val="single"/>
              </w:rPr>
            </w:pPr>
            <w:r w:rsidRPr="000C5639">
              <w:rPr>
                <w:u w:val="single"/>
              </w:rPr>
              <w:t>7</w:t>
            </w:r>
          </w:p>
          <w:p w14:paraId="49AE710E" w14:textId="77777777" w:rsidR="001806A1" w:rsidRPr="000C5639" w:rsidRDefault="001806A1" w:rsidP="00D700BD">
            <w:pPr>
              <w:spacing w:line="240" w:lineRule="auto"/>
              <w:jc w:val="center"/>
              <w:rPr>
                <w:u w:val="single"/>
              </w:rPr>
            </w:pPr>
            <w:r w:rsidRPr="000C5639">
              <w:rPr>
                <w:u w:val="single"/>
              </w:rPr>
              <w:t>5</w:t>
            </w:r>
          </w:p>
        </w:tc>
        <w:tc>
          <w:tcPr>
            <w:tcW w:w="1098" w:type="dxa"/>
            <w:vAlign w:val="center"/>
          </w:tcPr>
          <w:p w14:paraId="443409AA" w14:textId="77777777" w:rsidR="001806A1" w:rsidRPr="000C5639" w:rsidRDefault="001806A1" w:rsidP="00D700BD">
            <w:pPr>
              <w:spacing w:line="240" w:lineRule="auto"/>
              <w:jc w:val="center"/>
              <w:rPr>
                <w:u w:val="single"/>
              </w:rPr>
            </w:pPr>
            <w:r w:rsidRPr="000C5639">
              <w:rPr>
                <w:u w:val="single"/>
              </w:rPr>
              <w:t>0.10</w:t>
            </w:r>
          </w:p>
        </w:tc>
        <w:tc>
          <w:tcPr>
            <w:tcW w:w="1101" w:type="dxa"/>
            <w:vAlign w:val="center"/>
          </w:tcPr>
          <w:p w14:paraId="1B63A7F6" w14:textId="77777777" w:rsidR="001806A1" w:rsidRPr="000C5639" w:rsidRDefault="001806A1" w:rsidP="00D700BD">
            <w:pPr>
              <w:spacing w:line="240" w:lineRule="auto"/>
              <w:jc w:val="center"/>
              <w:rPr>
                <w:u w:val="single"/>
              </w:rPr>
            </w:pPr>
            <w:r w:rsidRPr="000C5639">
              <w:rPr>
                <w:u w:val="single"/>
              </w:rPr>
              <w:t>0.31</w:t>
            </w:r>
          </w:p>
        </w:tc>
      </w:tr>
      <w:tr w:rsidR="001806A1" w:rsidRPr="000C5639" w14:paraId="7FBE1C0B" w14:textId="77777777" w:rsidTr="00D700BD">
        <w:trPr>
          <w:trHeight w:val="560"/>
          <w:jc w:val="center"/>
        </w:trPr>
        <w:tc>
          <w:tcPr>
            <w:tcW w:w="1980" w:type="dxa"/>
          </w:tcPr>
          <w:p w14:paraId="043A1D98" w14:textId="77777777" w:rsidR="001806A1" w:rsidRPr="000C5639" w:rsidRDefault="001806A1" w:rsidP="00D700BD">
            <w:pPr>
              <w:spacing w:line="240" w:lineRule="auto"/>
              <w:jc w:val="right"/>
              <w:rPr>
                <w:b/>
                <w:u w:val="single"/>
              </w:rPr>
            </w:pPr>
            <w:r w:rsidRPr="000C5639">
              <w:rPr>
                <w:b/>
                <w:u w:val="single"/>
              </w:rPr>
              <w:t>IgA</w:t>
            </w:r>
          </w:p>
          <w:p w14:paraId="448DF828" w14:textId="77777777" w:rsidR="001806A1" w:rsidRPr="000C5639" w:rsidRDefault="001806A1" w:rsidP="00D700BD">
            <w:pPr>
              <w:spacing w:line="240" w:lineRule="auto"/>
              <w:jc w:val="right"/>
              <w:rPr>
                <w:b/>
                <w:u w:val="single"/>
              </w:rPr>
            </w:pPr>
            <w:r w:rsidRPr="000C5639">
              <w:rPr>
                <w:b/>
                <w:u w:val="single"/>
              </w:rPr>
              <w:t>IgG</w:t>
            </w:r>
          </w:p>
          <w:p w14:paraId="1575E941" w14:textId="77777777" w:rsidR="001806A1" w:rsidRPr="000C5639" w:rsidRDefault="001806A1" w:rsidP="00D700BD">
            <w:pPr>
              <w:spacing w:line="240" w:lineRule="auto"/>
              <w:jc w:val="right"/>
              <w:rPr>
                <w:b/>
                <w:u w:val="single"/>
              </w:rPr>
            </w:pPr>
            <w:r w:rsidRPr="000C5639">
              <w:rPr>
                <w:b/>
                <w:u w:val="single"/>
              </w:rPr>
              <w:t>Light chain</w:t>
            </w:r>
          </w:p>
        </w:tc>
        <w:tc>
          <w:tcPr>
            <w:tcW w:w="2687" w:type="dxa"/>
            <w:tcBorders>
              <w:right w:val="single" w:sz="4" w:space="0" w:color="FFFFFF" w:themeColor="background1"/>
            </w:tcBorders>
          </w:tcPr>
          <w:p w14:paraId="67822A78" w14:textId="77777777" w:rsidR="001806A1" w:rsidRPr="000C5639" w:rsidRDefault="001806A1" w:rsidP="00D700BD">
            <w:pPr>
              <w:spacing w:line="240" w:lineRule="auto"/>
              <w:jc w:val="center"/>
              <w:rPr>
                <w:u w:val="single"/>
              </w:rPr>
            </w:pPr>
            <w:r w:rsidRPr="000C5639">
              <w:rPr>
                <w:u w:val="single"/>
              </w:rPr>
              <w:t>5</w:t>
            </w:r>
          </w:p>
          <w:p w14:paraId="07A41EDB" w14:textId="77777777" w:rsidR="001806A1" w:rsidRPr="000C5639" w:rsidRDefault="001806A1" w:rsidP="00D700BD">
            <w:pPr>
              <w:spacing w:line="240" w:lineRule="auto"/>
              <w:jc w:val="center"/>
              <w:rPr>
                <w:u w:val="single"/>
              </w:rPr>
            </w:pPr>
            <w:r w:rsidRPr="000C5639">
              <w:rPr>
                <w:u w:val="single"/>
              </w:rPr>
              <w:t>23</w:t>
            </w:r>
          </w:p>
          <w:p w14:paraId="3E406231" w14:textId="77777777" w:rsidR="001806A1" w:rsidRPr="000C5639" w:rsidRDefault="001806A1" w:rsidP="00D700BD">
            <w:pPr>
              <w:spacing w:line="240" w:lineRule="auto"/>
              <w:jc w:val="center"/>
              <w:rPr>
                <w:u w:val="single"/>
              </w:rPr>
            </w:pPr>
            <w:r w:rsidRPr="000C5639">
              <w:rPr>
                <w:u w:val="single"/>
              </w:rPr>
              <w:t>3</w:t>
            </w:r>
          </w:p>
        </w:tc>
        <w:tc>
          <w:tcPr>
            <w:tcW w:w="2688" w:type="dxa"/>
            <w:tcBorders>
              <w:left w:val="single" w:sz="4" w:space="0" w:color="FFFFFF" w:themeColor="background1"/>
            </w:tcBorders>
          </w:tcPr>
          <w:p w14:paraId="4703D934" w14:textId="77777777" w:rsidR="001806A1" w:rsidRPr="000C5639" w:rsidRDefault="001806A1" w:rsidP="00D700BD">
            <w:pPr>
              <w:spacing w:line="240" w:lineRule="auto"/>
              <w:jc w:val="center"/>
              <w:rPr>
                <w:u w:val="single"/>
              </w:rPr>
            </w:pPr>
            <w:r w:rsidRPr="000C5639">
              <w:rPr>
                <w:u w:val="single"/>
              </w:rPr>
              <w:t>5</w:t>
            </w:r>
          </w:p>
          <w:p w14:paraId="79B06CD7" w14:textId="77777777" w:rsidR="001806A1" w:rsidRPr="000C5639" w:rsidRDefault="001806A1" w:rsidP="00D700BD">
            <w:pPr>
              <w:spacing w:line="240" w:lineRule="auto"/>
              <w:jc w:val="center"/>
              <w:rPr>
                <w:u w:val="single"/>
              </w:rPr>
            </w:pPr>
            <w:r w:rsidRPr="000C5639">
              <w:rPr>
                <w:u w:val="single"/>
              </w:rPr>
              <w:t>7</w:t>
            </w:r>
          </w:p>
          <w:p w14:paraId="004C62DB" w14:textId="77777777" w:rsidR="001806A1" w:rsidRPr="000C5639" w:rsidRDefault="001806A1" w:rsidP="00D700BD">
            <w:pPr>
              <w:spacing w:line="240" w:lineRule="auto"/>
              <w:jc w:val="center"/>
              <w:rPr>
                <w:u w:val="single"/>
              </w:rPr>
            </w:pPr>
            <w:r w:rsidRPr="000C5639">
              <w:rPr>
                <w:u w:val="single"/>
              </w:rPr>
              <w:t>1</w:t>
            </w:r>
          </w:p>
        </w:tc>
        <w:tc>
          <w:tcPr>
            <w:tcW w:w="1098" w:type="dxa"/>
            <w:vAlign w:val="center"/>
          </w:tcPr>
          <w:p w14:paraId="0D790AA8" w14:textId="77777777" w:rsidR="001806A1" w:rsidRPr="000C5639" w:rsidRDefault="001806A1" w:rsidP="00D700BD">
            <w:pPr>
              <w:spacing w:line="240" w:lineRule="auto"/>
              <w:jc w:val="center"/>
              <w:rPr>
                <w:u w:val="single"/>
              </w:rPr>
            </w:pPr>
            <w:r w:rsidRPr="000C5639">
              <w:rPr>
                <w:u w:val="single"/>
              </w:rPr>
              <w:t>0.25</w:t>
            </w:r>
          </w:p>
        </w:tc>
        <w:tc>
          <w:tcPr>
            <w:tcW w:w="1101" w:type="dxa"/>
            <w:vAlign w:val="center"/>
          </w:tcPr>
          <w:p w14:paraId="779A911E" w14:textId="77777777" w:rsidR="001806A1" w:rsidRPr="000C5639" w:rsidRDefault="001806A1" w:rsidP="00D700BD">
            <w:pPr>
              <w:spacing w:line="240" w:lineRule="auto"/>
              <w:jc w:val="center"/>
              <w:rPr>
                <w:u w:val="single"/>
              </w:rPr>
            </w:pPr>
            <w:r w:rsidRPr="000C5639">
              <w:rPr>
                <w:u w:val="single"/>
              </w:rPr>
              <w:t>0.37</w:t>
            </w:r>
          </w:p>
        </w:tc>
      </w:tr>
    </w:tbl>
    <w:p w14:paraId="3B46D6D8" w14:textId="77777777" w:rsidR="001806A1" w:rsidRPr="00041ADB" w:rsidRDefault="001806A1" w:rsidP="001806A1">
      <w:pPr>
        <w:spacing w:before="480" w:after="0" w:line="240" w:lineRule="auto"/>
        <w:ind w:left="-227" w:right="-227"/>
        <w:jc w:val="both"/>
        <w:rPr>
          <w:color w:val="000000" w:themeColor="text1"/>
        </w:rPr>
      </w:pPr>
      <w:r w:rsidRPr="00041ADB">
        <w:rPr>
          <w:b/>
          <w:color w:val="000000" w:themeColor="text1"/>
        </w:rPr>
        <w:t xml:space="preserve">Table S5 – Testing associations between bortezomib-good responders and clinical features. </w:t>
      </w:r>
      <w:r w:rsidRPr="00041ADB">
        <w:rPr>
          <w:color w:val="000000" w:themeColor="text1"/>
        </w:rPr>
        <w:t xml:space="preserve">Contingency tables, p-values, and q-values are shown. P-values are from Fisher’s exact test and q-values represent corrections for multiple hypothesis testing using the method of </w:t>
      </w:r>
      <w:proofErr w:type="spellStart"/>
      <w:r w:rsidRPr="00041ADB">
        <w:rPr>
          <w:color w:val="000000" w:themeColor="text1"/>
        </w:rPr>
        <w:t>Benjamini</w:t>
      </w:r>
      <w:proofErr w:type="spellEnd"/>
      <w:r w:rsidRPr="00041ADB">
        <w:rPr>
          <w:color w:val="000000" w:themeColor="text1"/>
        </w:rPr>
        <w:t xml:space="preserve"> and Hochberg. The clinical features are age (cut-off reflects the median), international staging system (ISS), and subtype.</w:t>
      </w:r>
    </w:p>
    <w:p w14:paraId="51936360" w14:textId="5847B156" w:rsidR="001806A1" w:rsidRPr="00041ADB" w:rsidRDefault="001806A1">
      <w:pPr>
        <w:spacing w:line="276" w:lineRule="auto"/>
        <w:rPr>
          <w:b/>
          <w:color w:val="000000" w:themeColor="text1"/>
        </w:rPr>
      </w:pPr>
      <w:r w:rsidRPr="00041ADB">
        <w:rPr>
          <w:b/>
          <w:color w:val="000000" w:themeColor="text1"/>
        </w:rPr>
        <w:br w:type="page"/>
      </w:r>
    </w:p>
    <w:tbl>
      <w:tblPr>
        <w:tblStyle w:val="TableGrid"/>
        <w:tblW w:w="9554" w:type="dxa"/>
        <w:jc w:val="center"/>
        <w:tblLayout w:type="fixed"/>
        <w:tblLook w:val="04A0" w:firstRow="1" w:lastRow="0" w:firstColumn="1" w:lastColumn="0" w:noHBand="0" w:noVBand="1"/>
      </w:tblPr>
      <w:tblGrid>
        <w:gridCol w:w="3964"/>
        <w:gridCol w:w="1615"/>
        <w:gridCol w:w="1776"/>
        <w:gridCol w:w="1098"/>
        <w:gridCol w:w="1101"/>
      </w:tblGrid>
      <w:tr w:rsidR="0055218E" w14:paraId="6754D0BB" w14:textId="77777777" w:rsidTr="008C78D2">
        <w:trPr>
          <w:trHeight w:val="845"/>
          <w:jc w:val="center"/>
        </w:trPr>
        <w:tc>
          <w:tcPr>
            <w:tcW w:w="3964" w:type="dxa"/>
            <w:tcBorders>
              <w:bottom w:val="single" w:sz="4" w:space="0" w:color="auto"/>
            </w:tcBorders>
          </w:tcPr>
          <w:p w14:paraId="1790ED4F" w14:textId="77777777" w:rsidR="0055218E" w:rsidRDefault="0055218E" w:rsidP="0055218E">
            <w:pPr>
              <w:spacing w:line="240" w:lineRule="auto"/>
            </w:pPr>
          </w:p>
        </w:tc>
        <w:tc>
          <w:tcPr>
            <w:tcW w:w="1615" w:type="dxa"/>
            <w:tcBorders>
              <w:bottom w:val="single" w:sz="4" w:space="0" w:color="auto"/>
              <w:right w:val="single" w:sz="4" w:space="0" w:color="FFFFFF" w:themeColor="background1"/>
            </w:tcBorders>
          </w:tcPr>
          <w:p w14:paraId="2DECA8B9" w14:textId="41F01308" w:rsidR="0055218E" w:rsidRPr="0055218E" w:rsidRDefault="0055218E" w:rsidP="003F6597">
            <w:pPr>
              <w:spacing w:line="240" w:lineRule="auto"/>
              <w:jc w:val="center"/>
              <w:rPr>
                <w:b/>
              </w:rPr>
            </w:pPr>
            <w:r w:rsidRPr="0055218E">
              <w:rPr>
                <w:b/>
              </w:rPr>
              <w:t>Bortezomib- standard</w:t>
            </w:r>
          </w:p>
        </w:tc>
        <w:tc>
          <w:tcPr>
            <w:tcW w:w="1776" w:type="dxa"/>
            <w:tcBorders>
              <w:left w:val="single" w:sz="4" w:space="0" w:color="FFFFFF" w:themeColor="background1"/>
              <w:bottom w:val="single" w:sz="4" w:space="0" w:color="auto"/>
            </w:tcBorders>
          </w:tcPr>
          <w:p w14:paraId="6B119473" w14:textId="35F65388" w:rsidR="0055218E" w:rsidRPr="0055218E" w:rsidRDefault="0055218E" w:rsidP="003F6597">
            <w:pPr>
              <w:spacing w:line="240" w:lineRule="auto"/>
              <w:jc w:val="center"/>
              <w:rPr>
                <w:b/>
              </w:rPr>
            </w:pPr>
            <w:r w:rsidRPr="0055218E">
              <w:rPr>
                <w:b/>
              </w:rPr>
              <w:t>Bortezomib-good</w:t>
            </w:r>
          </w:p>
        </w:tc>
        <w:tc>
          <w:tcPr>
            <w:tcW w:w="1098" w:type="dxa"/>
            <w:tcBorders>
              <w:bottom w:val="single" w:sz="4" w:space="0" w:color="auto"/>
            </w:tcBorders>
          </w:tcPr>
          <w:p w14:paraId="1C78F86A" w14:textId="77A5E628" w:rsidR="0055218E" w:rsidRPr="0055218E" w:rsidRDefault="0055218E" w:rsidP="003F6597">
            <w:pPr>
              <w:spacing w:line="240" w:lineRule="auto"/>
              <w:jc w:val="center"/>
              <w:rPr>
                <w:b/>
              </w:rPr>
            </w:pPr>
            <w:r w:rsidRPr="0055218E">
              <w:rPr>
                <w:b/>
              </w:rPr>
              <w:t>p-value</w:t>
            </w:r>
          </w:p>
        </w:tc>
        <w:tc>
          <w:tcPr>
            <w:tcW w:w="1101" w:type="dxa"/>
            <w:tcBorders>
              <w:bottom w:val="single" w:sz="4" w:space="0" w:color="auto"/>
            </w:tcBorders>
          </w:tcPr>
          <w:p w14:paraId="67DEBF11" w14:textId="5294E065" w:rsidR="0055218E" w:rsidRPr="0055218E" w:rsidRDefault="0055218E" w:rsidP="003F6597">
            <w:pPr>
              <w:spacing w:line="240" w:lineRule="auto"/>
              <w:jc w:val="center"/>
              <w:rPr>
                <w:b/>
              </w:rPr>
            </w:pPr>
            <w:r w:rsidRPr="0055218E">
              <w:rPr>
                <w:b/>
              </w:rPr>
              <w:t>q-value</w:t>
            </w:r>
          </w:p>
        </w:tc>
      </w:tr>
      <w:tr w:rsidR="00AC28F5" w14:paraId="3921A370" w14:textId="77777777" w:rsidTr="008C78D2">
        <w:trPr>
          <w:trHeight w:val="560"/>
          <w:jc w:val="center"/>
        </w:trPr>
        <w:tc>
          <w:tcPr>
            <w:tcW w:w="3964" w:type="dxa"/>
            <w:tcBorders>
              <w:top w:val="single" w:sz="4" w:space="0" w:color="auto"/>
            </w:tcBorders>
          </w:tcPr>
          <w:p w14:paraId="3EA75476" w14:textId="77777777" w:rsidR="00AC28F5" w:rsidRPr="00605BD2" w:rsidRDefault="00AC28F5" w:rsidP="003F6597">
            <w:pPr>
              <w:spacing w:line="240" w:lineRule="auto"/>
              <w:jc w:val="right"/>
              <w:rPr>
                <w:b/>
              </w:rPr>
            </w:pPr>
            <w:r w:rsidRPr="00605BD2">
              <w:rPr>
                <w:b/>
              </w:rPr>
              <w:t>Standard-risk cytogenetics</w:t>
            </w:r>
          </w:p>
          <w:p w14:paraId="3BD882CE" w14:textId="346016D3" w:rsidR="00AC28F5" w:rsidRPr="00605BD2" w:rsidRDefault="00AC28F5" w:rsidP="003F6597">
            <w:pPr>
              <w:spacing w:line="240" w:lineRule="auto"/>
              <w:jc w:val="right"/>
              <w:rPr>
                <w:b/>
              </w:rPr>
            </w:pPr>
            <w:r w:rsidRPr="00605BD2">
              <w:rPr>
                <w:b/>
              </w:rPr>
              <w:t>Poor-risk cytogenetics</w:t>
            </w:r>
          </w:p>
        </w:tc>
        <w:tc>
          <w:tcPr>
            <w:tcW w:w="1615" w:type="dxa"/>
            <w:tcBorders>
              <w:top w:val="single" w:sz="4" w:space="0" w:color="auto"/>
              <w:right w:val="single" w:sz="4" w:space="0" w:color="FFFFFF" w:themeColor="background1"/>
            </w:tcBorders>
          </w:tcPr>
          <w:p w14:paraId="445B76A4" w14:textId="77777777" w:rsidR="00AC28F5" w:rsidRDefault="00AC28F5" w:rsidP="00AC28F5">
            <w:pPr>
              <w:spacing w:line="240" w:lineRule="auto"/>
              <w:jc w:val="center"/>
            </w:pPr>
            <w:r>
              <w:t>22</w:t>
            </w:r>
          </w:p>
          <w:p w14:paraId="7C1EEFC0" w14:textId="03E3382A" w:rsidR="00AC28F5" w:rsidRDefault="00AC28F5" w:rsidP="00AC28F5">
            <w:pPr>
              <w:spacing w:line="240" w:lineRule="auto"/>
              <w:jc w:val="center"/>
            </w:pPr>
            <w:r>
              <w:t>9</w:t>
            </w:r>
          </w:p>
        </w:tc>
        <w:tc>
          <w:tcPr>
            <w:tcW w:w="1776" w:type="dxa"/>
            <w:tcBorders>
              <w:top w:val="single" w:sz="4" w:space="0" w:color="auto"/>
              <w:left w:val="single" w:sz="4" w:space="0" w:color="FFFFFF" w:themeColor="background1"/>
            </w:tcBorders>
          </w:tcPr>
          <w:p w14:paraId="1C720F55" w14:textId="77777777" w:rsidR="00AC28F5" w:rsidRDefault="00AC28F5" w:rsidP="00AC28F5">
            <w:pPr>
              <w:spacing w:line="240" w:lineRule="auto"/>
              <w:jc w:val="center"/>
            </w:pPr>
            <w:r>
              <w:t>10</w:t>
            </w:r>
          </w:p>
          <w:p w14:paraId="49E08D90" w14:textId="5EC2EFCB" w:rsidR="00AC28F5" w:rsidRDefault="00AC28F5" w:rsidP="00AC28F5">
            <w:pPr>
              <w:spacing w:line="240" w:lineRule="auto"/>
              <w:jc w:val="center"/>
            </w:pPr>
            <w:r>
              <w:t>3</w:t>
            </w:r>
          </w:p>
        </w:tc>
        <w:tc>
          <w:tcPr>
            <w:tcW w:w="1098" w:type="dxa"/>
            <w:tcBorders>
              <w:top w:val="single" w:sz="4" w:space="0" w:color="auto"/>
            </w:tcBorders>
            <w:vAlign w:val="center"/>
          </w:tcPr>
          <w:p w14:paraId="46A3AE0B" w14:textId="42DB9159" w:rsidR="00AC28F5" w:rsidRDefault="00AC28F5" w:rsidP="00AC28F5">
            <w:pPr>
              <w:spacing w:line="240" w:lineRule="auto"/>
              <w:jc w:val="center"/>
            </w:pPr>
            <w:r>
              <w:t>1</w:t>
            </w:r>
          </w:p>
        </w:tc>
        <w:tc>
          <w:tcPr>
            <w:tcW w:w="1101" w:type="dxa"/>
            <w:tcBorders>
              <w:top w:val="single" w:sz="4" w:space="0" w:color="auto"/>
            </w:tcBorders>
            <w:vAlign w:val="center"/>
          </w:tcPr>
          <w:p w14:paraId="1058C8F2" w14:textId="7C63E9AE" w:rsidR="00AC28F5" w:rsidRDefault="00AC28F5" w:rsidP="00AC28F5">
            <w:pPr>
              <w:spacing w:line="240" w:lineRule="auto"/>
              <w:jc w:val="center"/>
            </w:pPr>
            <w:r>
              <w:t>1</w:t>
            </w:r>
          </w:p>
        </w:tc>
      </w:tr>
      <w:tr w:rsidR="00AC28F5" w14:paraId="6A6F051C" w14:textId="77777777" w:rsidTr="008C78D2">
        <w:trPr>
          <w:trHeight w:val="560"/>
          <w:jc w:val="center"/>
        </w:trPr>
        <w:tc>
          <w:tcPr>
            <w:tcW w:w="3964" w:type="dxa"/>
          </w:tcPr>
          <w:p w14:paraId="065C12DC" w14:textId="77777777" w:rsidR="00AC28F5" w:rsidRPr="00605BD2" w:rsidRDefault="00AC28F5" w:rsidP="003F6597">
            <w:pPr>
              <w:spacing w:line="240" w:lineRule="auto"/>
              <w:jc w:val="right"/>
              <w:rPr>
                <w:b/>
              </w:rPr>
            </w:pPr>
            <w:r>
              <w:rPr>
                <w:b/>
              </w:rPr>
              <w:t>No RAS mutation</w:t>
            </w:r>
          </w:p>
          <w:p w14:paraId="63770058" w14:textId="154C2571" w:rsidR="00AC28F5" w:rsidRPr="00605BD2" w:rsidRDefault="00AC28F5" w:rsidP="003F6597">
            <w:pPr>
              <w:spacing w:line="240" w:lineRule="auto"/>
              <w:jc w:val="right"/>
              <w:rPr>
                <w:b/>
              </w:rPr>
            </w:pPr>
            <w:r>
              <w:rPr>
                <w:b/>
              </w:rPr>
              <w:t>RAS mutation</w:t>
            </w:r>
          </w:p>
        </w:tc>
        <w:tc>
          <w:tcPr>
            <w:tcW w:w="1615" w:type="dxa"/>
            <w:tcBorders>
              <w:right w:val="single" w:sz="4" w:space="0" w:color="FFFFFF" w:themeColor="background1"/>
            </w:tcBorders>
          </w:tcPr>
          <w:p w14:paraId="5F8FC8AC" w14:textId="77777777" w:rsidR="00AC28F5" w:rsidRDefault="00AC28F5" w:rsidP="00AC28F5">
            <w:pPr>
              <w:spacing w:line="240" w:lineRule="auto"/>
              <w:jc w:val="center"/>
            </w:pPr>
            <w:r>
              <w:t>21</w:t>
            </w:r>
          </w:p>
          <w:p w14:paraId="67552B99" w14:textId="2A1269BE" w:rsidR="00AC28F5" w:rsidRDefault="00AC28F5" w:rsidP="00AC28F5">
            <w:pPr>
              <w:spacing w:line="240" w:lineRule="auto"/>
              <w:jc w:val="center"/>
            </w:pPr>
            <w:r>
              <w:t>10</w:t>
            </w:r>
          </w:p>
        </w:tc>
        <w:tc>
          <w:tcPr>
            <w:tcW w:w="1776" w:type="dxa"/>
            <w:tcBorders>
              <w:left w:val="single" w:sz="4" w:space="0" w:color="FFFFFF" w:themeColor="background1"/>
            </w:tcBorders>
          </w:tcPr>
          <w:p w14:paraId="1AB6CE01" w14:textId="77777777" w:rsidR="00AC28F5" w:rsidRDefault="00AC28F5" w:rsidP="00AC28F5">
            <w:pPr>
              <w:spacing w:line="240" w:lineRule="auto"/>
              <w:jc w:val="center"/>
            </w:pPr>
            <w:r>
              <w:t>12</w:t>
            </w:r>
          </w:p>
          <w:p w14:paraId="4976818B" w14:textId="7209B72E" w:rsidR="00AC28F5" w:rsidRDefault="00AC28F5" w:rsidP="00AC28F5">
            <w:pPr>
              <w:spacing w:line="240" w:lineRule="auto"/>
              <w:jc w:val="center"/>
            </w:pPr>
            <w:r>
              <w:t>1</w:t>
            </w:r>
          </w:p>
        </w:tc>
        <w:tc>
          <w:tcPr>
            <w:tcW w:w="1098" w:type="dxa"/>
            <w:vAlign w:val="center"/>
          </w:tcPr>
          <w:p w14:paraId="6254A017" w14:textId="66A6E0E5" w:rsidR="00AC28F5" w:rsidRDefault="00AC28F5" w:rsidP="00AC28F5">
            <w:pPr>
              <w:spacing w:line="240" w:lineRule="auto"/>
              <w:jc w:val="center"/>
            </w:pPr>
            <w:r>
              <w:t>0.13</w:t>
            </w:r>
          </w:p>
        </w:tc>
        <w:tc>
          <w:tcPr>
            <w:tcW w:w="1101" w:type="dxa"/>
            <w:vAlign w:val="center"/>
          </w:tcPr>
          <w:p w14:paraId="638E7017" w14:textId="0A3A12A6" w:rsidR="00AC28F5" w:rsidRDefault="00AC28F5" w:rsidP="00AC28F5">
            <w:pPr>
              <w:spacing w:line="240" w:lineRule="auto"/>
              <w:jc w:val="center"/>
            </w:pPr>
            <w:r>
              <w:t>0.22</w:t>
            </w:r>
          </w:p>
        </w:tc>
      </w:tr>
      <w:tr w:rsidR="00AC28F5" w14:paraId="48A1BD24" w14:textId="77777777" w:rsidTr="008C78D2">
        <w:trPr>
          <w:trHeight w:val="560"/>
          <w:jc w:val="center"/>
        </w:trPr>
        <w:tc>
          <w:tcPr>
            <w:tcW w:w="3964" w:type="dxa"/>
          </w:tcPr>
          <w:p w14:paraId="45314505" w14:textId="77777777" w:rsidR="00AC28F5" w:rsidRPr="00605BD2" w:rsidRDefault="00AC28F5" w:rsidP="003F6597">
            <w:pPr>
              <w:spacing w:line="240" w:lineRule="auto"/>
              <w:jc w:val="right"/>
              <w:rPr>
                <w:b/>
              </w:rPr>
            </w:pPr>
            <w:r>
              <w:rPr>
                <w:b/>
              </w:rPr>
              <w:t>No translocation</w:t>
            </w:r>
          </w:p>
          <w:p w14:paraId="5427AD5B" w14:textId="0E31BD64" w:rsidR="00AC28F5" w:rsidRPr="00605BD2" w:rsidRDefault="00AC28F5" w:rsidP="003F6597">
            <w:pPr>
              <w:spacing w:line="240" w:lineRule="auto"/>
              <w:jc w:val="right"/>
              <w:rPr>
                <w:b/>
              </w:rPr>
            </w:pPr>
            <w:r>
              <w:rPr>
                <w:b/>
              </w:rPr>
              <w:t>Any translocation</w:t>
            </w:r>
          </w:p>
        </w:tc>
        <w:tc>
          <w:tcPr>
            <w:tcW w:w="1615" w:type="dxa"/>
            <w:tcBorders>
              <w:right w:val="single" w:sz="4" w:space="0" w:color="FFFFFF" w:themeColor="background1"/>
            </w:tcBorders>
          </w:tcPr>
          <w:p w14:paraId="7443A274" w14:textId="77777777" w:rsidR="00AC28F5" w:rsidRDefault="00AC28F5" w:rsidP="00AC28F5">
            <w:pPr>
              <w:spacing w:line="240" w:lineRule="auto"/>
              <w:jc w:val="center"/>
            </w:pPr>
            <w:r>
              <w:t>19</w:t>
            </w:r>
          </w:p>
          <w:p w14:paraId="113261D0" w14:textId="61BC293C" w:rsidR="00AC28F5" w:rsidRDefault="00AC28F5" w:rsidP="00AC28F5">
            <w:pPr>
              <w:spacing w:line="240" w:lineRule="auto"/>
              <w:jc w:val="center"/>
            </w:pPr>
            <w:r>
              <w:t>12</w:t>
            </w:r>
          </w:p>
        </w:tc>
        <w:tc>
          <w:tcPr>
            <w:tcW w:w="1776" w:type="dxa"/>
            <w:tcBorders>
              <w:left w:val="single" w:sz="4" w:space="0" w:color="FFFFFF" w:themeColor="background1"/>
            </w:tcBorders>
          </w:tcPr>
          <w:p w14:paraId="1934FDCF" w14:textId="77777777" w:rsidR="00AC28F5" w:rsidRDefault="00AC28F5" w:rsidP="00AC28F5">
            <w:pPr>
              <w:spacing w:line="240" w:lineRule="auto"/>
              <w:jc w:val="center"/>
            </w:pPr>
            <w:r>
              <w:t>3</w:t>
            </w:r>
          </w:p>
          <w:p w14:paraId="54DF35AA" w14:textId="20F9BF46" w:rsidR="00AC28F5" w:rsidRDefault="00AC28F5" w:rsidP="00AC28F5">
            <w:pPr>
              <w:spacing w:line="240" w:lineRule="auto"/>
              <w:jc w:val="center"/>
            </w:pPr>
            <w:r>
              <w:t>10</w:t>
            </w:r>
          </w:p>
        </w:tc>
        <w:tc>
          <w:tcPr>
            <w:tcW w:w="1098" w:type="dxa"/>
            <w:vAlign w:val="center"/>
          </w:tcPr>
          <w:p w14:paraId="121A9114" w14:textId="1EADB5F3" w:rsidR="00AC28F5" w:rsidRDefault="00AC28F5" w:rsidP="00AC28F5">
            <w:pPr>
              <w:spacing w:line="240" w:lineRule="auto"/>
              <w:jc w:val="center"/>
            </w:pPr>
            <w:r>
              <w:t>0.05</w:t>
            </w:r>
          </w:p>
        </w:tc>
        <w:tc>
          <w:tcPr>
            <w:tcW w:w="1101" w:type="dxa"/>
            <w:vAlign w:val="center"/>
          </w:tcPr>
          <w:p w14:paraId="203C6956" w14:textId="157E2474" w:rsidR="00AC28F5" w:rsidRDefault="00AC28F5" w:rsidP="00AC28F5">
            <w:pPr>
              <w:spacing w:line="240" w:lineRule="auto"/>
              <w:jc w:val="center"/>
            </w:pPr>
            <w:r>
              <w:t>0.11</w:t>
            </w:r>
          </w:p>
        </w:tc>
      </w:tr>
      <w:tr w:rsidR="00AC28F5" w14:paraId="2904052D" w14:textId="77777777" w:rsidTr="008C78D2">
        <w:trPr>
          <w:trHeight w:val="560"/>
          <w:jc w:val="center"/>
        </w:trPr>
        <w:tc>
          <w:tcPr>
            <w:tcW w:w="3964" w:type="dxa"/>
          </w:tcPr>
          <w:p w14:paraId="47A6F047" w14:textId="77777777" w:rsidR="00AC28F5" w:rsidRPr="00605BD2" w:rsidRDefault="00AC28F5" w:rsidP="003F6597">
            <w:pPr>
              <w:spacing w:line="240" w:lineRule="auto"/>
              <w:jc w:val="right"/>
              <w:rPr>
                <w:b/>
              </w:rPr>
            </w:pPr>
            <w:r>
              <w:rPr>
                <w:b/>
              </w:rPr>
              <w:t>No Ig translocation</w:t>
            </w:r>
          </w:p>
          <w:p w14:paraId="1E4C310A" w14:textId="6A5CA8D6" w:rsidR="00AC28F5" w:rsidRPr="00605BD2" w:rsidRDefault="00AC28F5" w:rsidP="003F6597">
            <w:pPr>
              <w:spacing w:line="240" w:lineRule="auto"/>
              <w:jc w:val="right"/>
              <w:rPr>
                <w:b/>
              </w:rPr>
            </w:pPr>
            <w:r>
              <w:rPr>
                <w:b/>
              </w:rPr>
              <w:t>Any Ig translocation</w:t>
            </w:r>
          </w:p>
        </w:tc>
        <w:tc>
          <w:tcPr>
            <w:tcW w:w="1615" w:type="dxa"/>
            <w:tcBorders>
              <w:right w:val="single" w:sz="4" w:space="0" w:color="FFFFFF" w:themeColor="background1"/>
            </w:tcBorders>
          </w:tcPr>
          <w:p w14:paraId="1D06E8D8" w14:textId="77777777" w:rsidR="00AC28F5" w:rsidRDefault="00AC28F5" w:rsidP="00AC28F5">
            <w:pPr>
              <w:spacing w:line="240" w:lineRule="auto"/>
              <w:jc w:val="center"/>
            </w:pPr>
            <w:r>
              <w:t>23</w:t>
            </w:r>
          </w:p>
          <w:p w14:paraId="6C022160" w14:textId="2D1F6124" w:rsidR="00AC28F5" w:rsidRDefault="00AC28F5" w:rsidP="00AC28F5">
            <w:pPr>
              <w:spacing w:line="240" w:lineRule="auto"/>
              <w:jc w:val="center"/>
            </w:pPr>
            <w:r>
              <w:t>8</w:t>
            </w:r>
          </w:p>
        </w:tc>
        <w:tc>
          <w:tcPr>
            <w:tcW w:w="1776" w:type="dxa"/>
            <w:tcBorders>
              <w:left w:val="single" w:sz="4" w:space="0" w:color="FFFFFF" w:themeColor="background1"/>
            </w:tcBorders>
          </w:tcPr>
          <w:p w14:paraId="7FCE06CF" w14:textId="77777777" w:rsidR="00AC28F5" w:rsidRDefault="00AC28F5" w:rsidP="00AC28F5">
            <w:pPr>
              <w:spacing w:line="240" w:lineRule="auto"/>
              <w:jc w:val="center"/>
            </w:pPr>
            <w:r>
              <w:t>7</w:t>
            </w:r>
          </w:p>
          <w:p w14:paraId="28C74A6D" w14:textId="1DE83C9F" w:rsidR="00AC28F5" w:rsidRDefault="00AC28F5" w:rsidP="00AC28F5">
            <w:pPr>
              <w:spacing w:line="240" w:lineRule="auto"/>
              <w:jc w:val="center"/>
            </w:pPr>
            <w:r>
              <w:t>6</w:t>
            </w:r>
          </w:p>
        </w:tc>
        <w:tc>
          <w:tcPr>
            <w:tcW w:w="1098" w:type="dxa"/>
            <w:vAlign w:val="center"/>
          </w:tcPr>
          <w:p w14:paraId="007EF677" w14:textId="526D81CB" w:rsidR="00AC28F5" w:rsidRDefault="00AC28F5" w:rsidP="00AC28F5">
            <w:pPr>
              <w:spacing w:line="240" w:lineRule="auto"/>
              <w:jc w:val="center"/>
            </w:pPr>
            <w:r>
              <w:t>0.29</w:t>
            </w:r>
          </w:p>
        </w:tc>
        <w:tc>
          <w:tcPr>
            <w:tcW w:w="1101" w:type="dxa"/>
            <w:vAlign w:val="center"/>
          </w:tcPr>
          <w:p w14:paraId="21C1F5EB" w14:textId="03E7F53D" w:rsidR="00AC28F5" w:rsidRDefault="00AC28F5" w:rsidP="00AC28F5">
            <w:pPr>
              <w:spacing w:line="240" w:lineRule="auto"/>
              <w:jc w:val="center"/>
            </w:pPr>
            <w:r>
              <w:t>0.36</w:t>
            </w:r>
          </w:p>
        </w:tc>
      </w:tr>
      <w:tr w:rsidR="00AC28F5" w14:paraId="496FEEA7" w14:textId="77777777" w:rsidTr="008C78D2">
        <w:trPr>
          <w:trHeight w:val="560"/>
          <w:jc w:val="center"/>
        </w:trPr>
        <w:tc>
          <w:tcPr>
            <w:tcW w:w="3964" w:type="dxa"/>
          </w:tcPr>
          <w:p w14:paraId="31537727" w14:textId="349E1AD3" w:rsidR="00AC28F5" w:rsidRPr="00605BD2" w:rsidRDefault="00AC28F5" w:rsidP="003F6597">
            <w:pPr>
              <w:spacing w:line="240" w:lineRule="auto"/>
              <w:jc w:val="right"/>
              <w:rPr>
                <w:b/>
              </w:rPr>
            </w:pPr>
            <w:r>
              <w:rPr>
                <w:b/>
              </w:rPr>
              <w:t xml:space="preserve">No </w:t>
            </w:r>
            <w:r w:rsidR="008C78D2">
              <w:rPr>
                <w:rFonts w:cs="Times New Roman"/>
                <w:b/>
              </w:rPr>
              <w:t>β</w:t>
            </w:r>
            <w:r>
              <w:rPr>
                <w:b/>
              </w:rPr>
              <w:t>2-microglobulin translocation</w:t>
            </w:r>
          </w:p>
          <w:p w14:paraId="4087DCD3" w14:textId="7BD7E851" w:rsidR="00AC28F5" w:rsidRPr="00605BD2" w:rsidRDefault="00AC28F5" w:rsidP="008C78D2">
            <w:pPr>
              <w:spacing w:line="240" w:lineRule="auto"/>
              <w:jc w:val="right"/>
              <w:rPr>
                <w:b/>
              </w:rPr>
            </w:pPr>
            <w:r>
              <w:rPr>
                <w:b/>
              </w:rPr>
              <w:t xml:space="preserve">Any </w:t>
            </w:r>
            <w:r w:rsidR="008C78D2">
              <w:rPr>
                <w:rFonts w:cs="Times New Roman"/>
                <w:b/>
              </w:rPr>
              <w:t>β</w:t>
            </w:r>
            <w:r>
              <w:rPr>
                <w:b/>
              </w:rPr>
              <w:t>2-microglobulin translocation</w:t>
            </w:r>
          </w:p>
        </w:tc>
        <w:tc>
          <w:tcPr>
            <w:tcW w:w="1615" w:type="dxa"/>
            <w:tcBorders>
              <w:right w:val="single" w:sz="4" w:space="0" w:color="FFFFFF" w:themeColor="background1"/>
            </w:tcBorders>
          </w:tcPr>
          <w:p w14:paraId="6A316C4D" w14:textId="77777777" w:rsidR="00AC28F5" w:rsidRDefault="00AC28F5" w:rsidP="00AC28F5">
            <w:pPr>
              <w:spacing w:line="240" w:lineRule="auto"/>
              <w:jc w:val="center"/>
            </w:pPr>
            <w:r>
              <w:t>30</w:t>
            </w:r>
          </w:p>
          <w:p w14:paraId="372F5B93" w14:textId="0514C50E" w:rsidR="00AC28F5" w:rsidRDefault="00AC28F5" w:rsidP="00AC28F5">
            <w:pPr>
              <w:spacing w:line="240" w:lineRule="auto"/>
              <w:jc w:val="center"/>
            </w:pPr>
            <w:r>
              <w:t>1</w:t>
            </w:r>
          </w:p>
        </w:tc>
        <w:tc>
          <w:tcPr>
            <w:tcW w:w="1776" w:type="dxa"/>
            <w:tcBorders>
              <w:left w:val="single" w:sz="4" w:space="0" w:color="FFFFFF" w:themeColor="background1"/>
            </w:tcBorders>
          </w:tcPr>
          <w:p w14:paraId="50AE534A" w14:textId="77777777" w:rsidR="00AC28F5" w:rsidRDefault="00AC28F5" w:rsidP="00AC28F5">
            <w:pPr>
              <w:spacing w:line="240" w:lineRule="auto"/>
              <w:jc w:val="center"/>
            </w:pPr>
            <w:r>
              <w:t>9</w:t>
            </w:r>
          </w:p>
          <w:p w14:paraId="2ED8F6D6" w14:textId="4ABE1F4A" w:rsidR="00AC28F5" w:rsidRDefault="00AC28F5" w:rsidP="00AC28F5">
            <w:pPr>
              <w:spacing w:line="240" w:lineRule="auto"/>
              <w:jc w:val="center"/>
            </w:pPr>
            <w:r>
              <w:t>4</w:t>
            </w:r>
          </w:p>
        </w:tc>
        <w:tc>
          <w:tcPr>
            <w:tcW w:w="1098" w:type="dxa"/>
            <w:vAlign w:val="center"/>
          </w:tcPr>
          <w:p w14:paraId="548240D0" w14:textId="12405FE8" w:rsidR="00AC28F5" w:rsidRDefault="00AC28F5" w:rsidP="00AC28F5">
            <w:pPr>
              <w:spacing w:line="240" w:lineRule="auto"/>
              <w:jc w:val="center"/>
            </w:pPr>
            <w:r>
              <w:t>0.02</w:t>
            </w:r>
          </w:p>
        </w:tc>
        <w:tc>
          <w:tcPr>
            <w:tcW w:w="1101" w:type="dxa"/>
            <w:vAlign w:val="center"/>
          </w:tcPr>
          <w:p w14:paraId="23FD59EF" w14:textId="20A5446F" w:rsidR="00AC28F5" w:rsidRDefault="00AC28F5" w:rsidP="00AC28F5">
            <w:pPr>
              <w:spacing w:line="240" w:lineRule="auto"/>
              <w:jc w:val="center"/>
            </w:pPr>
            <w:r>
              <w:t>0.11</w:t>
            </w:r>
          </w:p>
        </w:tc>
      </w:tr>
    </w:tbl>
    <w:p w14:paraId="211E2489" w14:textId="71853134" w:rsidR="0055218E" w:rsidRPr="00EB5838" w:rsidRDefault="00D11921" w:rsidP="0045383A">
      <w:pPr>
        <w:spacing w:before="480" w:after="0" w:line="240" w:lineRule="auto"/>
        <w:ind w:left="-227" w:right="-227"/>
        <w:jc w:val="both"/>
      </w:pPr>
      <w:r>
        <w:rPr>
          <w:b/>
        </w:rPr>
        <w:t>Table S</w:t>
      </w:r>
      <w:r w:rsidR="001806A1">
        <w:rPr>
          <w:b/>
        </w:rPr>
        <w:t>6</w:t>
      </w:r>
      <w:r>
        <w:rPr>
          <w:b/>
        </w:rPr>
        <w:t xml:space="preserve"> – Testing associations between bortezomib-good responders and key cytogenetic, SNV, and translocation events. </w:t>
      </w:r>
      <w:r>
        <w:t xml:space="preserve">Contingency tables, p-values, and q-values are shown. P-values are from Fisher’s exact test and q-values represent corrections for multiple hypothesis testing using the method of </w:t>
      </w:r>
      <w:proofErr w:type="spellStart"/>
      <w:r>
        <w:t>Benjamini</w:t>
      </w:r>
      <w:proofErr w:type="spellEnd"/>
      <w:r>
        <w:t xml:space="preserve"> and Hochberg. Poor-risk cytogenetics are defined as the presence of </w:t>
      </w:r>
      <w:proofErr w:type="gramStart"/>
      <w:r>
        <w:t>t(</w:t>
      </w:r>
      <w:proofErr w:type="gramEnd"/>
      <w:r>
        <w:t xml:space="preserve">4;14), MAF translocation, 1p loss, 1q gain, or 17p loss. RAS mutation refers to the presence of an NRAS or KRAS mutation. Any translocation refers to the presence of at least one translocation that was not observed in the normal samples. Any Ig translocation refers to the presence of a translocation involving the immunoglobulin heavy or light chain </w:t>
      </w:r>
      <w:proofErr w:type="gramStart"/>
      <w:r>
        <w:t>regions, but</w:t>
      </w:r>
      <w:proofErr w:type="gramEnd"/>
      <w:r>
        <w:t xml:space="preserve"> excluding internal Ig deletions and any fusions observed in normal samples. </w:t>
      </w:r>
      <w:r>
        <w:rPr>
          <w:rFonts w:cs="Times New Roman"/>
        </w:rPr>
        <w:t>β</w:t>
      </w:r>
      <w:r>
        <w:t xml:space="preserve">2-microglobulin translocation refers to any translocation involving the </w:t>
      </w:r>
      <w:r>
        <w:rPr>
          <w:rFonts w:cs="Times New Roman"/>
        </w:rPr>
        <w:t>β</w:t>
      </w:r>
      <w:r>
        <w:t>2-microglobulin gene.</w:t>
      </w:r>
    </w:p>
    <w:p w14:paraId="0B7CFF3A" w14:textId="77777777" w:rsidR="0055218E" w:rsidRDefault="0055218E">
      <w:pPr>
        <w:spacing w:line="276" w:lineRule="auto"/>
        <w:rPr>
          <w:b/>
        </w:rPr>
      </w:pPr>
      <w:r>
        <w:rPr>
          <w:b/>
        </w:rPr>
        <w:br w:type="page"/>
      </w:r>
    </w:p>
    <w:tbl>
      <w:tblPr>
        <w:tblStyle w:val="TableGrid"/>
        <w:tblW w:w="10017" w:type="dxa"/>
        <w:jc w:val="center"/>
        <w:tblLook w:val="04A0" w:firstRow="1" w:lastRow="0" w:firstColumn="1" w:lastColumn="0" w:noHBand="0" w:noVBand="1"/>
      </w:tblPr>
      <w:tblGrid>
        <w:gridCol w:w="1396"/>
        <w:gridCol w:w="8621"/>
      </w:tblGrid>
      <w:tr w:rsidR="00CE138B" w:rsidRPr="0033252B" w14:paraId="58BF9B86" w14:textId="77777777" w:rsidTr="00462D3E">
        <w:trPr>
          <w:trHeight w:val="304"/>
          <w:jc w:val="center"/>
        </w:trPr>
        <w:tc>
          <w:tcPr>
            <w:tcW w:w="1396" w:type="dxa"/>
          </w:tcPr>
          <w:p w14:paraId="77A1D91E" w14:textId="77777777" w:rsidR="00CE138B" w:rsidRPr="0033252B" w:rsidRDefault="00CE138B" w:rsidP="00AC1091">
            <w:pPr>
              <w:spacing w:line="240" w:lineRule="auto"/>
              <w:rPr>
                <w:b/>
              </w:rPr>
            </w:pPr>
            <w:r>
              <w:rPr>
                <w:b/>
              </w:rPr>
              <w:lastRenderedPageBreak/>
              <w:t>Gene</w:t>
            </w:r>
          </w:p>
        </w:tc>
        <w:tc>
          <w:tcPr>
            <w:tcW w:w="8621" w:type="dxa"/>
          </w:tcPr>
          <w:p w14:paraId="1713415F" w14:textId="77777777" w:rsidR="00CE138B" w:rsidRPr="0033252B" w:rsidRDefault="00CE138B" w:rsidP="00AC1091">
            <w:pPr>
              <w:spacing w:line="240" w:lineRule="auto"/>
              <w:rPr>
                <w:b/>
              </w:rPr>
            </w:pPr>
            <w:r>
              <w:rPr>
                <w:b/>
              </w:rPr>
              <w:t>Protein function</w:t>
            </w:r>
          </w:p>
        </w:tc>
      </w:tr>
      <w:tr w:rsidR="00CE138B" w14:paraId="486C6BE1" w14:textId="77777777" w:rsidTr="00462D3E">
        <w:trPr>
          <w:trHeight w:val="304"/>
          <w:jc w:val="center"/>
        </w:trPr>
        <w:tc>
          <w:tcPr>
            <w:tcW w:w="1396" w:type="dxa"/>
          </w:tcPr>
          <w:p w14:paraId="49BE3E7E" w14:textId="77777777" w:rsidR="00CE138B" w:rsidRPr="0033252B" w:rsidRDefault="00CE138B" w:rsidP="00AC1091">
            <w:pPr>
              <w:spacing w:line="240" w:lineRule="auto"/>
            </w:pPr>
            <w:r>
              <w:t>EMC9</w:t>
            </w:r>
          </w:p>
        </w:tc>
        <w:tc>
          <w:tcPr>
            <w:tcW w:w="8621" w:type="dxa"/>
          </w:tcPr>
          <w:p w14:paraId="2270474F" w14:textId="77777777" w:rsidR="00CE138B" w:rsidRPr="0033252B" w:rsidRDefault="00CE138B" w:rsidP="00AC1091">
            <w:pPr>
              <w:spacing w:line="240" w:lineRule="auto"/>
            </w:pPr>
            <w:r>
              <w:t>Endoplasmic reticulum membrane protein complex subunit.</w:t>
            </w:r>
          </w:p>
        </w:tc>
      </w:tr>
      <w:tr w:rsidR="00CE138B" w14:paraId="1A3FFAEC" w14:textId="77777777" w:rsidTr="00462D3E">
        <w:trPr>
          <w:trHeight w:val="304"/>
          <w:jc w:val="center"/>
        </w:trPr>
        <w:tc>
          <w:tcPr>
            <w:tcW w:w="1396" w:type="dxa"/>
          </w:tcPr>
          <w:p w14:paraId="027369D6" w14:textId="77777777" w:rsidR="00CE138B" w:rsidRPr="0033252B" w:rsidRDefault="00CE138B" w:rsidP="00AC1091">
            <w:pPr>
              <w:spacing w:line="240" w:lineRule="auto"/>
            </w:pPr>
            <w:r>
              <w:t>FAM171B</w:t>
            </w:r>
          </w:p>
        </w:tc>
        <w:tc>
          <w:tcPr>
            <w:tcW w:w="8621" w:type="dxa"/>
          </w:tcPr>
          <w:p w14:paraId="20AFFB14" w14:textId="77777777" w:rsidR="00CE138B" w:rsidRPr="0033252B" w:rsidRDefault="00CE138B" w:rsidP="00AC1091">
            <w:pPr>
              <w:spacing w:line="240" w:lineRule="auto"/>
            </w:pPr>
            <w:r>
              <w:t>Unknown.</w:t>
            </w:r>
          </w:p>
        </w:tc>
      </w:tr>
      <w:tr w:rsidR="00CE138B" w14:paraId="4BFD54E0" w14:textId="77777777" w:rsidTr="00462D3E">
        <w:trPr>
          <w:trHeight w:val="304"/>
          <w:jc w:val="center"/>
        </w:trPr>
        <w:tc>
          <w:tcPr>
            <w:tcW w:w="1396" w:type="dxa"/>
          </w:tcPr>
          <w:p w14:paraId="2389F33F" w14:textId="77777777" w:rsidR="00CE138B" w:rsidRPr="0033252B" w:rsidRDefault="00CE138B" w:rsidP="00AC1091">
            <w:pPr>
              <w:spacing w:line="240" w:lineRule="auto"/>
            </w:pPr>
            <w:r>
              <w:t>PLEK</w:t>
            </w:r>
          </w:p>
        </w:tc>
        <w:tc>
          <w:tcPr>
            <w:tcW w:w="8621" w:type="dxa"/>
          </w:tcPr>
          <w:p w14:paraId="7E45849C" w14:textId="77777777" w:rsidR="00CE138B" w:rsidRPr="0033252B" w:rsidRDefault="00CE138B" w:rsidP="00AC1091">
            <w:pPr>
              <w:spacing w:line="240" w:lineRule="auto"/>
            </w:pPr>
            <w:proofErr w:type="spellStart"/>
            <w:r>
              <w:t>Pleckstrin</w:t>
            </w:r>
            <w:proofErr w:type="spellEnd"/>
            <w:r>
              <w:t>. Substrate of protein kinase C. Involved in exocytosis.</w:t>
            </w:r>
          </w:p>
        </w:tc>
      </w:tr>
      <w:tr w:rsidR="00CE138B" w14:paraId="1F554DDE" w14:textId="77777777" w:rsidTr="00462D3E">
        <w:trPr>
          <w:trHeight w:val="304"/>
          <w:jc w:val="center"/>
        </w:trPr>
        <w:tc>
          <w:tcPr>
            <w:tcW w:w="1396" w:type="dxa"/>
          </w:tcPr>
          <w:p w14:paraId="50ADE71F" w14:textId="77777777" w:rsidR="00CE138B" w:rsidRPr="0033252B" w:rsidRDefault="00CE138B" w:rsidP="00AC1091">
            <w:pPr>
              <w:spacing w:line="240" w:lineRule="auto"/>
            </w:pPr>
            <w:r>
              <w:t>MYO9B</w:t>
            </w:r>
          </w:p>
        </w:tc>
        <w:tc>
          <w:tcPr>
            <w:tcW w:w="8621" w:type="dxa"/>
          </w:tcPr>
          <w:p w14:paraId="3A88709F" w14:textId="77777777" w:rsidR="00CE138B" w:rsidRPr="0033252B" w:rsidRDefault="00CE138B" w:rsidP="00AC1091">
            <w:pPr>
              <w:spacing w:line="240" w:lineRule="auto"/>
            </w:pPr>
            <w:r>
              <w:t>Myosin family motor protein. Moves along actin filaments and regulates G proteins.</w:t>
            </w:r>
          </w:p>
        </w:tc>
      </w:tr>
      <w:tr w:rsidR="00CE138B" w14:paraId="4D4C9507" w14:textId="77777777" w:rsidTr="00462D3E">
        <w:trPr>
          <w:trHeight w:val="304"/>
          <w:jc w:val="center"/>
        </w:trPr>
        <w:tc>
          <w:tcPr>
            <w:tcW w:w="1396" w:type="dxa"/>
          </w:tcPr>
          <w:p w14:paraId="269909C7" w14:textId="77777777" w:rsidR="00CE138B" w:rsidRPr="0033252B" w:rsidRDefault="00CE138B" w:rsidP="00AC1091">
            <w:pPr>
              <w:spacing w:line="240" w:lineRule="auto"/>
            </w:pPr>
            <w:r>
              <w:t>RCN3</w:t>
            </w:r>
          </w:p>
        </w:tc>
        <w:tc>
          <w:tcPr>
            <w:tcW w:w="8621" w:type="dxa"/>
          </w:tcPr>
          <w:p w14:paraId="5818DFBF" w14:textId="77777777" w:rsidR="00CE138B" w:rsidRPr="0033252B" w:rsidRDefault="00CE138B" w:rsidP="00AC1091">
            <w:pPr>
              <w:spacing w:line="240" w:lineRule="auto"/>
            </w:pPr>
            <w:r>
              <w:t>CREC family endoplasmic reticulum protein. Chaperone protein in secretory pathway.</w:t>
            </w:r>
          </w:p>
        </w:tc>
      </w:tr>
      <w:tr w:rsidR="00CE138B" w14:paraId="7932ABD8" w14:textId="77777777" w:rsidTr="00462D3E">
        <w:trPr>
          <w:trHeight w:val="304"/>
          <w:jc w:val="center"/>
        </w:trPr>
        <w:tc>
          <w:tcPr>
            <w:tcW w:w="1396" w:type="dxa"/>
          </w:tcPr>
          <w:p w14:paraId="0DFE03F0" w14:textId="77777777" w:rsidR="00CE138B" w:rsidRPr="0033252B" w:rsidRDefault="00CE138B" w:rsidP="00AC1091">
            <w:pPr>
              <w:spacing w:line="240" w:lineRule="auto"/>
            </w:pPr>
            <w:r>
              <w:t>FLNB</w:t>
            </w:r>
          </w:p>
        </w:tc>
        <w:tc>
          <w:tcPr>
            <w:tcW w:w="8621" w:type="dxa"/>
          </w:tcPr>
          <w:p w14:paraId="64E9D238" w14:textId="77777777" w:rsidR="00CE138B" w:rsidRPr="0033252B" w:rsidRDefault="00CE138B" w:rsidP="00AC1091">
            <w:pPr>
              <w:spacing w:line="240" w:lineRule="auto"/>
            </w:pPr>
            <w:r>
              <w:t>Filamin. Actin-crosslinking protein involved in signal transduction.</w:t>
            </w:r>
          </w:p>
        </w:tc>
      </w:tr>
      <w:tr w:rsidR="00CE138B" w14:paraId="43367CC7" w14:textId="77777777" w:rsidTr="00462D3E">
        <w:trPr>
          <w:trHeight w:val="304"/>
          <w:jc w:val="center"/>
        </w:trPr>
        <w:tc>
          <w:tcPr>
            <w:tcW w:w="1396" w:type="dxa"/>
          </w:tcPr>
          <w:p w14:paraId="27F78730" w14:textId="77777777" w:rsidR="00CE138B" w:rsidRPr="0033252B" w:rsidRDefault="00CE138B" w:rsidP="00AC1091">
            <w:pPr>
              <w:spacing w:line="240" w:lineRule="auto"/>
            </w:pPr>
            <w:r>
              <w:t>KIF1C</w:t>
            </w:r>
          </w:p>
        </w:tc>
        <w:tc>
          <w:tcPr>
            <w:tcW w:w="8621" w:type="dxa"/>
          </w:tcPr>
          <w:p w14:paraId="5E0A10E1" w14:textId="77777777" w:rsidR="00CE138B" w:rsidRPr="0033252B" w:rsidRDefault="00CE138B" w:rsidP="00AC1091">
            <w:pPr>
              <w:spacing w:line="240" w:lineRule="auto"/>
            </w:pPr>
            <w:r>
              <w:t>Kinesin motor. Retrograde transport of Golgi vesicles to endoplasmic reticulum.</w:t>
            </w:r>
          </w:p>
        </w:tc>
      </w:tr>
    </w:tbl>
    <w:p w14:paraId="1C5DAD7F" w14:textId="3E31D0BE" w:rsidR="00CE138B" w:rsidRPr="00EE1375" w:rsidRDefault="004D790D" w:rsidP="004D790D">
      <w:pPr>
        <w:spacing w:before="480" w:after="0" w:line="240" w:lineRule="auto"/>
        <w:ind w:left="-510" w:right="-510"/>
        <w:jc w:val="both"/>
      </w:pPr>
      <w:r>
        <w:rPr>
          <w:b/>
        </w:rPr>
        <w:t xml:space="preserve">Table </w:t>
      </w:r>
      <w:r w:rsidR="000F7280">
        <w:rPr>
          <w:b/>
        </w:rPr>
        <w:t xml:space="preserve">S7 </w:t>
      </w:r>
      <w:r>
        <w:rPr>
          <w:b/>
        </w:rPr>
        <w:t>– Genes comprising the seven-gene signature.</w:t>
      </w:r>
      <w:r>
        <w:t xml:space="preserve"> Brief functional descriptions are given.</w:t>
      </w:r>
    </w:p>
    <w:p w14:paraId="48760A38" w14:textId="77777777" w:rsidR="00CE138B" w:rsidRDefault="00CE138B">
      <w:pPr>
        <w:spacing w:line="276" w:lineRule="auto"/>
        <w:rPr>
          <w:b/>
        </w:rPr>
      </w:pPr>
      <w:r>
        <w:rPr>
          <w:b/>
        </w:rPr>
        <w:br w:type="page"/>
      </w:r>
    </w:p>
    <w:tbl>
      <w:tblPr>
        <w:tblStyle w:val="TableGrid"/>
        <w:tblW w:w="9072" w:type="dxa"/>
        <w:tblInd w:w="-5" w:type="dxa"/>
        <w:tblLook w:val="04A0" w:firstRow="1" w:lastRow="0" w:firstColumn="1" w:lastColumn="0" w:noHBand="0" w:noVBand="1"/>
      </w:tblPr>
      <w:tblGrid>
        <w:gridCol w:w="1798"/>
        <w:gridCol w:w="4581"/>
        <w:gridCol w:w="1276"/>
        <w:gridCol w:w="1417"/>
      </w:tblGrid>
      <w:tr w:rsidR="00BB672B" w:rsidRPr="002607BC" w14:paraId="1CFDB51A" w14:textId="77777777" w:rsidTr="00653CB5">
        <w:tc>
          <w:tcPr>
            <w:tcW w:w="1798" w:type="dxa"/>
          </w:tcPr>
          <w:p w14:paraId="4BA2E500" w14:textId="77777777" w:rsidR="00BB672B" w:rsidRPr="002607BC" w:rsidRDefault="00BB672B" w:rsidP="00FD57B5">
            <w:pPr>
              <w:spacing w:line="240" w:lineRule="auto"/>
              <w:rPr>
                <w:b/>
              </w:rPr>
            </w:pPr>
            <w:r w:rsidRPr="002607BC">
              <w:rPr>
                <w:b/>
              </w:rPr>
              <w:lastRenderedPageBreak/>
              <w:t>KEGG pathway code</w:t>
            </w:r>
          </w:p>
        </w:tc>
        <w:tc>
          <w:tcPr>
            <w:tcW w:w="4581" w:type="dxa"/>
          </w:tcPr>
          <w:p w14:paraId="4337FD47" w14:textId="77777777" w:rsidR="00BB672B" w:rsidRPr="002607BC" w:rsidRDefault="00BB672B" w:rsidP="00FD57B5">
            <w:pPr>
              <w:spacing w:line="240" w:lineRule="auto"/>
              <w:rPr>
                <w:b/>
              </w:rPr>
            </w:pPr>
            <w:r w:rsidRPr="002607BC">
              <w:rPr>
                <w:b/>
              </w:rPr>
              <w:t>Pathway</w:t>
            </w:r>
          </w:p>
        </w:tc>
        <w:tc>
          <w:tcPr>
            <w:tcW w:w="1276" w:type="dxa"/>
          </w:tcPr>
          <w:p w14:paraId="55FC632F" w14:textId="77777777" w:rsidR="00BB672B" w:rsidRPr="002607BC" w:rsidRDefault="00BB672B" w:rsidP="00FD57B5">
            <w:pPr>
              <w:spacing w:line="240" w:lineRule="auto"/>
              <w:rPr>
                <w:b/>
              </w:rPr>
            </w:pPr>
            <w:r w:rsidRPr="002607BC">
              <w:rPr>
                <w:b/>
              </w:rPr>
              <w:t>p-value</w:t>
            </w:r>
          </w:p>
        </w:tc>
        <w:tc>
          <w:tcPr>
            <w:tcW w:w="1417" w:type="dxa"/>
          </w:tcPr>
          <w:p w14:paraId="4E75EC79" w14:textId="77777777" w:rsidR="00BB672B" w:rsidRPr="002607BC" w:rsidRDefault="00BB672B" w:rsidP="00FD57B5">
            <w:pPr>
              <w:spacing w:line="240" w:lineRule="auto"/>
              <w:rPr>
                <w:b/>
              </w:rPr>
            </w:pPr>
            <w:r w:rsidRPr="002607BC">
              <w:rPr>
                <w:b/>
              </w:rPr>
              <w:t>q-value</w:t>
            </w:r>
          </w:p>
        </w:tc>
      </w:tr>
      <w:tr w:rsidR="00BB672B" w:rsidRPr="002607BC" w14:paraId="117F843C" w14:textId="77777777" w:rsidTr="00653CB5">
        <w:tc>
          <w:tcPr>
            <w:tcW w:w="1798" w:type="dxa"/>
          </w:tcPr>
          <w:p w14:paraId="4C196370" w14:textId="77777777" w:rsidR="00BB672B" w:rsidRPr="00CB56B0" w:rsidRDefault="00BB672B" w:rsidP="00FD57B5">
            <w:pPr>
              <w:spacing w:line="240" w:lineRule="auto"/>
              <w:rPr>
                <w:rFonts w:cstheme="minorHAnsi"/>
              </w:rPr>
            </w:pPr>
            <w:r w:rsidRPr="002D2A4C">
              <w:rPr>
                <w:rFonts w:cstheme="minorHAnsi"/>
              </w:rPr>
              <w:t>hsa04650</w:t>
            </w:r>
          </w:p>
        </w:tc>
        <w:tc>
          <w:tcPr>
            <w:tcW w:w="4581" w:type="dxa"/>
          </w:tcPr>
          <w:p w14:paraId="050893FC" w14:textId="77777777" w:rsidR="00BB672B" w:rsidRPr="00CB56B0" w:rsidRDefault="00BB672B" w:rsidP="00FD57B5">
            <w:pPr>
              <w:spacing w:line="240" w:lineRule="auto"/>
              <w:rPr>
                <w:rFonts w:cstheme="minorHAnsi"/>
              </w:rPr>
            </w:pPr>
            <w:r w:rsidRPr="002D2A4C">
              <w:rPr>
                <w:rFonts w:cstheme="minorHAnsi"/>
              </w:rPr>
              <w:t>Natural killer cell mediated cytotoxicity</w:t>
            </w:r>
          </w:p>
        </w:tc>
        <w:tc>
          <w:tcPr>
            <w:tcW w:w="1276" w:type="dxa"/>
          </w:tcPr>
          <w:p w14:paraId="3521EB49" w14:textId="77777777" w:rsidR="00BB672B" w:rsidRPr="00CB56B0" w:rsidRDefault="00BB672B" w:rsidP="00FD57B5">
            <w:pPr>
              <w:spacing w:line="240" w:lineRule="auto"/>
              <w:rPr>
                <w:rFonts w:cstheme="minorHAnsi"/>
              </w:rPr>
            </w:pPr>
            <w:r w:rsidRPr="002D2A4C">
              <w:rPr>
                <w:rFonts w:cstheme="minorHAnsi"/>
              </w:rPr>
              <w:t>0.000005</w:t>
            </w:r>
          </w:p>
        </w:tc>
        <w:tc>
          <w:tcPr>
            <w:tcW w:w="1417" w:type="dxa"/>
          </w:tcPr>
          <w:p w14:paraId="714C26F5" w14:textId="77777777" w:rsidR="00BB672B" w:rsidRPr="002D2A4C" w:rsidRDefault="00BB672B" w:rsidP="00FD57B5">
            <w:pPr>
              <w:spacing w:line="240" w:lineRule="auto"/>
              <w:rPr>
                <w:rFonts w:cstheme="minorHAnsi"/>
              </w:rPr>
            </w:pPr>
            <w:r w:rsidRPr="002D2A4C">
              <w:rPr>
                <w:rFonts w:cstheme="minorHAnsi"/>
              </w:rPr>
              <w:t>0.001431</w:t>
            </w:r>
          </w:p>
        </w:tc>
      </w:tr>
      <w:tr w:rsidR="00BB672B" w:rsidRPr="002607BC" w14:paraId="15537C07" w14:textId="77777777" w:rsidTr="00653CB5">
        <w:tc>
          <w:tcPr>
            <w:tcW w:w="1798" w:type="dxa"/>
          </w:tcPr>
          <w:p w14:paraId="6400B5C1" w14:textId="77777777" w:rsidR="00BB672B" w:rsidRPr="00CB56B0" w:rsidRDefault="00BB672B" w:rsidP="00FD57B5">
            <w:pPr>
              <w:spacing w:line="240" w:lineRule="auto"/>
              <w:rPr>
                <w:rFonts w:cstheme="minorHAnsi"/>
              </w:rPr>
            </w:pPr>
            <w:r w:rsidRPr="002D2A4C">
              <w:rPr>
                <w:rFonts w:cstheme="minorHAnsi"/>
              </w:rPr>
              <w:t>hsa04660</w:t>
            </w:r>
          </w:p>
        </w:tc>
        <w:tc>
          <w:tcPr>
            <w:tcW w:w="4581" w:type="dxa"/>
          </w:tcPr>
          <w:p w14:paraId="0A49A3A7" w14:textId="77777777" w:rsidR="00BB672B" w:rsidRPr="00CB56B0" w:rsidRDefault="00BB672B" w:rsidP="00FD57B5">
            <w:pPr>
              <w:spacing w:line="240" w:lineRule="auto"/>
              <w:rPr>
                <w:rFonts w:cstheme="minorHAnsi"/>
              </w:rPr>
            </w:pPr>
            <w:r w:rsidRPr="002D2A4C">
              <w:rPr>
                <w:rFonts w:cstheme="minorHAnsi"/>
              </w:rPr>
              <w:t xml:space="preserve">T cell receptor </w:t>
            </w:r>
            <w:proofErr w:type="spellStart"/>
            <w:r w:rsidRPr="002D2A4C">
              <w:rPr>
                <w:rFonts w:cstheme="minorHAnsi"/>
              </w:rPr>
              <w:t>signaling</w:t>
            </w:r>
            <w:proofErr w:type="spellEnd"/>
            <w:r w:rsidRPr="002D2A4C">
              <w:rPr>
                <w:rFonts w:cstheme="minorHAnsi"/>
              </w:rPr>
              <w:t xml:space="preserve"> pathway</w:t>
            </w:r>
          </w:p>
        </w:tc>
        <w:tc>
          <w:tcPr>
            <w:tcW w:w="1276" w:type="dxa"/>
          </w:tcPr>
          <w:p w14:paraId="4617FEC8" w14:textId="77777777" w:rsidR="00BB672B" w:rsidRPr="00CB56B0" w:rsidRDefault="00BB672B" w:rsidP="00FD57B5">
            <w:pPr>
              <w:spacing w:line="240" w:lineRule="auto"/>
              <w:rPr>
                <w:rFonts w:cstheme="minorHAnsi"/>
              </w:rPr>
            </w:pPr>
            <w:r w:rsidRPr="002D2A4C">
              <w:rPr>
                <w:rFonts w:cstheme="minorHAnsi"/>
              </w:rPr>
              <w:t>0.000028</w:t>
            </w:r>
          </w:p>
        </w:tc>
        <w:tc>
          <w:tcPr>
            <w:tcW w:w="1417" w:type="dxa"/>
          </w:tcPr>
          <w:p w14:paraId="21961294" w14:textId="77777777" w:rsidR="00BB672B" w:rsidRPr="002D2A4C" w:rsidRDefault="00BB672B" w:rsidP="00FD57B5">
            <w:pPr>
              <w:spacing w:line="240" w:lineRule="auto"/>
              <w:rPr>
                <w:rFonts w:cstheme="minorHAnsi"/>
              </w:rPr>
            </w:pPr>
            <w:r w:rsidRPr="00CB56B0">
              <w:rPr>
                <w:rFonts w:cstheme="minorHAnsi"/>
              </w:rPr>
              <w:t>0.003915</w:t>
            </w:r>
          </w:p>
        </w:tc>
      </w:tr>
      <w:tr w:rsidR="00BB672B" w:rsidRPr="002607BC" w14:paraId="59F65072" w14:textId="77777777" w:rsidTr="00653CB5">
        <w:tc>
          <w:tcPr>
            <w:tcW w:w="1798" w:type="dxa"/>
          </w:tcPr>
          <w:p w14:paraId="3EC9DE3A" w14:textId="77777777" w:rsidR="00BB672B" w:rsidRPr="00CB56B0" w:rsidRDefault="00BB672B" w:rsidP="00FD57B5">
            <w:pPr>
              <w:spacing w:line="240" w:lineRule="auto"/>
              <w:rPr>
                <w:rFonts w:cstheme="minorHAnsi"/>
              </w:rPr>
            </w:pPr>
            <w:r w:rsidRPr="002D2A4C">
              <w:rPr>
                <w:rFonts w:cstheme="minorHAnsi"/>
              </w:rPr>
              <w:t>hsa04144</w:t>
            </w:r>
          </w:p>
        </w:tc>
        <w:tc>
          <w:tcPr>
            <w:tcW w:w="4581" w:type="dxa"/>
          </w:tcPr>
          <w:p w14:paraId="615F2E0F" w14:textId="77777777" w:rsidR="00BB672B" w:rsidRPr="00CB56B0" w:rsidRDefault="00BB672B" w:rsidP="00FD57B5">
            <w:pPr>
              <w:spacing w:line="240" w:lineRule="auto"/>
              <w:rPr>
                <w:rFonts w:cstheme="minorHAnsi"/>
              </w:rPr>
            </w:pPr>
            <w:r w:rsidRPr="002D2A4C">
              <w:rPr>
                <w:rFonts w:cstheme="minorHAnsi"/>
              </w:rPr>
              <w:t>Endocytosis</w:t>
            </w:r>
          </w:p>
        </w:tc>
        <w:tc>
          <w:tcPr>
            <w:tcW w:w="1276" w:type="dxa"/>
          </w:tcPr>
          <w:p w14:paraId="1B76F13C" w14:textId="77777777" w:rsidR="00BB672B" w:rsidRPr="00CB56B0" w:rsidRDefault="00BB672B" w:rsidP="00FD57B5">
            <w:pPr>
              <w:spacing w:line="240" w:lineRule="auto"/>
              <w:rPr>
                <w:rFonts w:cstheme="minorHAnsi"/>
              </w:rPr>
            </w:pPr>
            <w:r w:rsidRPr="002D2A4C">
              <w:rPr>
                <w:rFonts w:cstheme="minorHAnsi"/>
              </w:rPr>
              <w:t>0.000251</w:t>
            </w:r>
          </w:p>
        </w:tc>
        <w:tc>
          <w:tcPr>
            <w:tcW w:w="1417" w:type="dxa"/>
          </w:tcPr>
          <w:p w14:paraId="3D1140F8" w14:textId="77777777" w:rsidR="00BB672B" w:rsidRPr="002D2A4C" w:rsidRDefault="00BB672B" w:rsidP="00FD57B5">
            <w:pPr>
              <w:spacing w:line="240" w:lineRule="auto"/>
              <w:rPr>
                <w:rFonts w:cstheme="minorHAnsi"/>
              </w:rPr>
            </w:pPr>
            <w:r w:rsidRPr="00CB56B0">
              <w:rPr>
                <w:rFonts w:cstheme="minorHAnsi"/>
              </w:rPr>
              <w:t>0.02328</w:t>
            </w:r>
            <w:r w:rsidRPr="002D2A4C">
              <w:rPr>
                <w:rFonts w:cstheme="minorHAnsi"/>
              </w:rPr>
              <w:t>3</w:t>
            </w:r>
          </w:p>
        </w:tc>
      </w:tr>
      <w:tr w:rsidR="00BB672B" w:rsidRPr="002607BC" w14:paraId="166402A5" w14:textId="77777777" w:rsidTr="00653CB5">
        <w:tc>
          <w:tcPr>
            <w:tcW w:w="1798" w:type="dxa"/>
          </w:tcPr>
          <w:p w14:paraId="597903E6" w14:textId="77777777" w:rsidR="00BB672B" w:rsidRPr="00CB56B0" w:rsidRDefault="00BB672B" w:rsidP="00FD57B5">
            <w:pPr>
              <w:spacing w:line="240" w:lineRule="auto"/>
              <w:rPr>
                <w:rFonts w:cstheme="minorHAnsi"/>
              </w:rPr>
            </w:pPr>
            <w:r w:rsidRPr="002D2A4C">
              <w:rPr>
                <w:rFonts w:cstheme="minorHAnsi"/>
              </w:rPr>
              <w:t>hsa04062</w:t>
            </w:r>
          </w:p>
        </w:tc>
        <w:tc>
          <w:tcPr>
            <w:tcW w:w="4581" w:type="dxa"/>
          </w:tcPr>
          <w:p w14:paraId="12976A45" w14:textId="77777777" w:rsidR="00BB672B" w:rsidRPr="00CB56B0" w:rsidRDefault="00BB672B" w:rsidP="00FD57B5">
            <w:pPr>
              <w:spacing w:line="240" w:lineRule="auto"/>
              <w:rPr>
                <w:rFonts w:cstheme="minorHAnsi"/>
              </w:rPr>
            </w:pPr>
            <w:r w:rsidRPr="002D2A4C">
              <w:rPr>
                <w:rFonts w:cstheme="minorHAnsi"/>
              </w:rPr>
              <w:t xml:space="preserve">Chemokine </w:t>
            </w:r>
            <w:proofErr w:type="spellStart"/>
            <w:r w:rsidRPr="002D2A4C">
              <w:rPr>
                <w:rFonts w:cstheme="minorHAnsi"/>
              </w:rPr>
              <w:t>signaling</w:t>
            </w:r>
            <w:proofErr w:type="spellEnd"/>
            <w:r w:rsidRPr="002D2A4C">
              <w:rPr>
                <w:rFonts w:cstheme="minorHAnsi"/>
              </w:rPr>
              <w:t xml:space="preserve"> pathway</w:t>
            </w:r>
          </w:p>
        </w:tc>
        <w:tc>
          <w:tcPr>
            <w:tcW w:w="1276" w:type="dxa"/>
          </w:tcPr>
          <w:p w14:paraId="55D49921" w14:textId="77777777" w:rsidR="00BB672B" w:rsidRPr="00CB56B0" w:rsidRDefault="00BB672B" w:rsidP="00FD57B5">
            <w:pPr>
              <w:spacing w:line="240" w:lineRule="auto"/>
              <w:rPr>
                <w:rFonts w:cstheme="minorHAnsi"/>
              </w:rPr>
            </w:pPr>
            <w:r w:rsidRPr="002D2A4C">
              <w:rPr>
                <w:rFonts w:cstheme="minorHAnsi"/>
              </w:rPr>
              <w:t>0.000704</w:t>
            </w:r>
          </w:p>
        </w:tc>
        <w:tc>
          <w:tcPr>
            <w:tcW w:w="1417" w:type="dxa"/>
          </w:tcPr>
          <w:p w14:paraId="58036C71" w14:textId="77777777" w:rsidR="00BB672B" w:rsidRPr="002D2A4C" w:rsidRDefault="00BB672B" w:rsidP="00FD57B5">
            <w:pPr>
              <w:spacing w:line="240" w:lineRule="auto"/>
              <w:rPr>
                <w:rFonts w:cstheme="minorHAnsi"/>
              </w:rPr>
            </w:pPr>
            <w:r w:rsidRPr="002D2A4C">
              <w:rPr>
                <w:rFonts w:cstheme="minorHAnsi"/>
              </w:rPr>
              <w:t>0.039165</w:t>
            </w:r>
          </w:p>
        </w:tc>
      </w:tr>
      <w:tr w:rsidR="00BB672B" w:rsidRPr="002607BC" w14:paraId="468DD4A1" w14:textId="77777777" w:rsidTr="00653CB5">
        <w:tc>
          <w:tcPr>
            <w:tcW w:w="1798" w:type="dxa"/>
          </w:tcPr>
          <w:p w14:paraId="15C63462" w14:textId="77777777" w:rsidR="00BB672B" w:rsidRPr="00CB56B0" w:rsidRDefault="00BB672B" w:rsidP="00FD57B5">
            <w:pPr>
              <w:spacing w:line="240" w:lineRule="auto"/>
              <w:rPr>
                <w:rFonts w:cstheme="minorHAnsi"/>
              </w:rPr>
            </w:pPr>
            <w:r w:rsidRPr="002D2A4C">
              <w:rPr>
                <w:rFonts w:cstheme="minorHAnsi"/>
              </w:rPr>
              <w:t>hsa04960</w:t>
            </w:r>
          </w:p>
        </w:tc>
        <w:tc>
          <w:tcPr>
            <w:tcW w:w="4581" w:type="dxa"/>
          </w:tcPr>
          <w:p w14:paraId="6FD44F2B" w14:textId="77777777" w:rsidR="00BB672B" w:rsidRPr="00CB56B0" w:rsidRDefault="00BB672B" w:rsidP="00FD57B5">
            <w:pPr>
              <w:spacing w:line="240" w:lineRule="auto"/>
              <w:rPr>
                <w:rFonts w:cstheme="minorHAnsi"/>
              </w:rPr>
            </w:pPr>
            <w:r w:rsidRPr="002D2A4C">
              <w:rPr>
                <w:rFonts w:cstheme="minorHAnsi"/>
              </w:rPr>
              <w:t>Aldosterone-regulated sodium reabsorption</w:t>
            </w:r>
          </w:p>
        </w:tc>
        <w:tc>
          <w:tcPr>
            <w:tcW w:w="1276" w:type="dxa"/>
          </w:tcPr>
          <w:p w14:paraId="3EEE0DF8" w14:textId="77777777" w:rsidR="00BB672B" w:rsidRPr="00CB56B0" w:rsidRDefault="00BB672B" w:rsidP="00FD57B5">
            <w:pPr>
              <w:spacing w:line="240" w:lineRule="auto"/>
              <w:rPr>
                <w:rFonts w:cstheme="minorHAnsi"/>
              </w:rPr>
            </w:pPr>
            <w:r w:rsidRPr="002D2A4C">
              <w:rPr>
                <w:rFonts w:cstheme="minorHAnsi"/>
              </w:rPr>
              <w:t>0.000636</w:t>
            </w:r>
          </w:p>
        </w:tc>
        <w:tc>
          <w:tcPr>
            <w:tcW w:w="1417" w:type="dxa"/>
          </w:tcPr>
          <w:p w14:paraId="4D9ACBEB" w14:textId="77777777" w:rsidR="00BB672B" w:rsidRPr="002D2A4C" w:rsidRDefault="00BB672B" w:rsidP="00FD57B5">
            <w:pPr>
              <w:spacing w:line="240" w:lineRule="auto"/>
              <w:rPr>
                <w:rFonts w:cstheme="minorHAnsi"/>
              </w:rPr>
            </w:pPr>
            <w:r w:rsidRPr="002D2A4C">
              <w:rPr>
                <w:rFonts w:cstheme="minorHAnsi"/>
              </w:rPr>
              <w:t>0.039165</w:t>
            </w:r>
          </w:p>
        </w:tc>
      </w:tr>
    </w:tbl>
    <w:p w14:paraId="4A2311A9" w14:textId="5D8C776D" w:rsidR="00BB672B" w:rsidRDefault="00653CB5" w:rsidP="0045383A">
      <w:pPr>
        <w:spacing w:before="480" w:after="0" w:line="240" w:lineRule="auto"/>
        <w:jc w:val="both"/>
        <w:rPr>
          <w:b/>
        </w:rPr>
      </w:pPr>
      <w:r>
        <w:rPr>
          <w:b/>
        </w:rPr>
        <w:t xml:space="preserve">Table </w:t>
      </w:r>
      <w:r w:rsidR="00010456">
        <w:rPr>
          <w:b/>
        </w:rPr>
        <w:t xml:space="preserve">S8 </w:t>
      </w:r>
      <w:r>
        <w:rPr>
          <w:b/>
        </w:rPr>
        <w:t>– Pathways identified from supervised analysis of the bortezomib-good group versus the bortezomib-standard group of patients.</w:t>
      </w:r>
      <w:r>
        <w:t xml:space="preserve"> Redundant pathways were removed with Gage. Pathways with a q-value of less than 0.05 are shown.</w:t>
      </w:r>
    </w:p>
    <w:p w14:paraId="3E694CD2" w14:textId="77777777" w:rsidR="00BB672B" w:rsidRDefault="00BB672B" w:rsidP="00BB672B">
      <w:pPr>
        <w:rPr>
          <w:b/>
        </w:rPr>
      </w:pPr>
      <w:r>
        <w:rPr>
          <w:b/>
        </w:rPr>
        <w:br w:type="page"/>
      </w:r>
    </w:p>
    <w:tbl>
      <w:tblPr>
        <w:tblStyle w:val="TableGrid1"/>
        <w:tblpPr w:leftFromText="180" w:rightFromText="180" w:vertAnchor="text" w:tblpXSpec="center" w:tblpY="1"/>
        <w:tblOverlap w:val="never"/>
        <w:tblW w:w="0" w:type="auto"/>
        <w:tblLook w:val="04A0" w:firstRow="1" w:lastRow="0" w:firstColumn="1" w:lastColumn="0" w:noHBand="0" w:noVBand="1"/>
      </w:tblPr>
      <w:tblGrid>
        <w:gridCol w:w="4531"/>
        <w:gridCol w:w="2401"/>
        <w:gridCol w:w="2084"/>
      </w:tblGrid>
      <w:tr w:rsidR="00BB672B" w:rsidRPr="002607BC" w14:paraId="746FDD4C" w14:textId="77777777" w:rsidTr="005338F8">
        <w:tc>
          <w:tcPr>
            <w:tcW w:w="4531" w:type="dxa"/>
            <w:shd w:val="clear" w:color="auto" w:fill="auto"/>
          </w:tcPr>
          <w:p w14:paraId="01B2A78F" w14:textId="77777777" w:rsidR="00BB672B" w:rsidRPr="002607BC" w:rsidRDefault="00BB672B" w:rsidP="009B4441">
            <w:pPr>
              <w:spacing w:line="240" w:lineRule="auto"/>
              <w:rPr>
                <w:rFonts w:cstheme="majorHAnsi"/>
                <w:b/>
                <w:color w:val="000000" w:themeColor="text1"/>
              </w:rPr>
            </w:pPr>
            <w:r>
              <w:rPr>
                <w:rFonts w:cstheme="majorHAnsi"/>
                <w:b/>
                <w:color w:val="000000" w:themeColor="text1"/>
              </w:rPr>
              <w:lastRenderedPageBreak/>
              <w:t xml:space="preserve">Median age in years </w:t>
            </w:r>
            <w:r w:rsidRPr="002607BC">
              <w:rPr>
                <w:rFonts w:cstheme="majorHAnsi"/>
                <w:b/>
                <w:color w:val="000000" w:themeColor="text1"/>
              </w:rPr>
              <w:t>(range)</w:t>
            </w:r>
          </w:p>
        </w:tc>
        <w:tc>
          <w:tcPr>
            <w:tcW w:w="2401" w:type="dxa"/>
            <w:shd w:val="clear" w:color="auto" w:fill="auto"/>
          </w:tcPr>
          <w:p w14:paraId="3DD2CA7A" w14:textId="77777777" w:rsidR="00BB672B" w:rsidRPr="002607BC" w:rsidRDefault="00BB672B" w:rsidP="009B4441">
            <w:pPr>
              <w:spacing w:line="240" w:lineRule="auto"/>
              <w:rPr>
                <w:rFonts w:cstheme="majorHAnsi"/>
                <w:color w:val="000000" w:themeColor="text1"/>
              </w:rPr>
            </w:pPr>
          </w:p>
        </w:tc>
        <w:tc>
          <w:tcPr>
            <w:tcW w:w="2084" w:type="dxa"/>
            <w:shd w:val="clear" w:color="auto" w:fill="auto"/>
          </w:tcPr>
          <w:p w14:paraId="5AAE86A2" w14:textId="72A0C51A" w:rsidR="00BB672B" w:rsidRPr="002607BC" w:rsidRDefault="00BB672B" w:rsidP="00E865DC">
            <w:pPr>
              <w:spacing w:line="240" w:lineRule="auto"/>
              <w:rPr>
                <w:rFonts w:cstheme="majorHAnsi"/>
                <w:color w:val="000000" w:themeColor="text1"/>
              </w:rPr>
            </w:pPr>
            <w:r>
              <w:rPr>
                <w:rFonts w:cstheme="majorHAnsi"/>
                <w:color w:val="000000" w:themeColor="text1"/>
              </w:rPr>
              <w:t>7</w:t>
            </w:r>
            <w:r w:rsidR="00E865DC">
              <w:rPr>
                <w:rFonts w:cstheme="majorHAnsi"/>
                <w:color w:val="000000" w:themeColor="text1"/>
              </w:rPr>
              <w:t>0</w:t>
            </w:r>
            <w:r>
              <w:rPr>
                <w:rFonts w:cstheme="majorHAnsi"/>
                <w:color w:val="000000" w:themeColor="text1"/>
              </w:rPr>
              <w:t xml:space="preserve"> (37-90)</w:t>
            </w:r>
          </w:p>
        </w:tc>
      </w:tr>
      <w:tr w:rsidR="00BB672B" w:rsidRPr="002607BC" w14:paraId="6D2FD21F" w14:textId="77777777" w:rsidTr="005338F8">
        <w:tc>
          <w:tcPr>
            <w:tcW w:w="4531" w:type="dxa"/>
          </w:tcPr>
          <w:p w14:paraId="0289B4C2" w14:textId="77777777" w:rsidR="00BB672B" w:rsidRPr="002607BC" w:rsidRDefault="00BB672B" w:rsidP="009B4441">
            <w:pPr>
              <w:spacing w:line="240" w:lineRule="auto"/>
              <w:rPr>
                <w:rFonts w:cstheme="majorHAnsi"/>
                <w:b/>
                <w:color w:val="000000" w:themeColor="text1"/>
              </w:rPr>
            </w:pPr>
            <w:r w:rsidRPr="002607BC">
              <w:rPr>
                <w:rFonts w:cstheme="majorHAnsi"/>
                <w:b/>
                <w:color w:val="000000" w:themeColor="text1"/>
              </w:rPr>
              <w:t>Ig subtype</w:t>
            </w:r>
          </w:p>
        </w:tc>
        <w:tc>
          <w:tcPr>
            <w:tcW w:w="2401" w:type="dxa"/>
          </w:tcPr>
          <w:p w14:paraId="77E82B99"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IgG</w:t>
            </w:r>
          </w:p>
        </w:tc>
        <w:tc>
          <w:tcPr>
            <w:tcW w:w="2084" w:type="dxa"/>
          </w:tcPr>
          <w:p w14:paraId="20DD8479" w14:textId="6EB6E7D1" w:rsidR="00BB672B" w:rsidRPr="002607BC" w:rsidRDefault="00E865DC" w:rsidP="009B4441">
            <w:pPr>
              <w:spacing w:line="240" w:lineRule="auto"/>
              <w:rPr>
                <w:rFonts w:cstheme="majorHAnsi"/>
                <w:color w:val="000000" w:themeColor="text1"/>
              </w:rPr>
            </w:pPr>
            <w:r>
              <w:rPr>
                <w:rFonts w:cstheme="majorHAnsi"/>
                <w:color w:val="000000" w:themeColor="text1"/>
              </w:rPr>
              <w:t>78/137 (56.9%)</w:t>
            </w:r>
          </w:p>
        </w:tc>
      </w:tr>
      <w:tr w:rsidR="00BB672B" w:rsidRPr="002607BC" w14:paraId="2931D5E8" w14:textId="77777777" w:rsidTr="005338F8">
        <w:tc>
          <w:tcPr>
            <w:tcW w:w="4531" w:type="dxa"/>
          </w:tcPr>
          <w:p w14:paraId="5E9CE9FE" w14:textId="77777777" w:rsidR="00BB672B" w:rsidRPr="002607BC" w:rsidRDefault="00BB672B" w:rsidP="009B4441">
            <w:pPr>
              <w:spacing w:line="240" w:lineRule="auto"/>
              <w:rPr>
                <w:rFonts w:cstheme="majorHAnsi"/>
                <w:b/>
                <w:color w:val="000000" w:themeColor="text1"/>
              </w:rPr>
            </w:pPr>
          </w:p>
        </w:tc>
        <w:tc>
          <w:tcPr>
            <w:tcW w:w="2401" w:type="dxa"/>
          </w:tcPr>
          <w:p w14:paraId="44C9A37E"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IgA</w:t>
            </w:r>
          </w:p>
        </w:tc>
        <w:tc>
          <w:tcPr>
            <w:tcW w:w="2084" w:type="dxa"/>
          </w:tcPr>
          <w:p w14:paraId="0691FA09" w14:textId="5FDE9B2A" w:rsidR="00BB672B" w:rsidRPr="002607BC" w:rsidRDefault="00E865DC" w:rsidP="00E865DC">
            <w:pPr>
              <w:spacing w:line="240" w:lineRule="auto"/>
              <w:rPr>
                <w:rFonts w:cstheme="majorHAnsi"/>
                <w:color w:val="000000" w:themeColor="text1"/>
              </w:rPr>
            </w:pPr>
            <w:r>
              <w:rPr>
                <w:rFonts w:cstheme="majorHAnsi"/>
                <w:color w:val="000000" w:themeColor="text1"/>
              </w:rPr>
              <w:t>25/137</w:t>
            </w:r>
            <w:r w:rsidR="00BB672B">
              <w:rPr>
                <w:rFonts w:cstheme="majorHAnsi"/>
                <w:color w:val="000000" w:themeColor="text1"/>
              </w:rPr>
              <w:t xml:space="preserve"> (18.</w:t>
            </w:r>
            <w:r>
              <w:rPr>
                <w:rFonts w:cstheme="majorHAnsi"/>
                <w:color w:val="000000" w:themeColor="text1"/>
              </w:rPr>
              <w:t>2</w:t>
            </w:r>
            <w:r w:rsidR="00BB672B">
              <w:rPr>
                <w:rFonts w:cstheme="majorHAnsi"/>
                <w:color w:val="000000" w:themeColor="text1"/>
              </w:rPr>
              <w:t>%)</w:t>
            </w:r>
          </w:p>
        </w:tc>
      </w:tr>
      <w:tr w:rsidR="005C5E78" w:rsidRPr="002607BC" w14:paraId="03F302F1" w14:textId="77777777" w:rsidTr="005338F8">
        <w:tc>
          <w:tcPr>
            <w:tcW w:w="4531" w:type="dxa"/>
          </w:tcPr>
          <w:p w14:paraId="0F420D63" w14:textId="77777777" w:rsidR="005C5E78" w:rsidRPr="002607BC" w:rsidRDefault="005C5E78" w:rsidP="009B4441">
            <w:pPr>
              <w:spacing w:line="240" w:lineRule="auto"/>
              <w:rPr>
                <w:rFonts w:cstheme="majorHAnsi"/>
                <w:b/>
                <w:color w:val="000000" w:themeColor="text1"/>
              </w:rPr>
            </w:pPr>
          </w:p>
        </w:tc>
        <w:tc>
          <w:tcPr>
            <w:tcW w:w="2401" w:type="dxa"/>
          </w:tcPr>
          <w:p w14:paraId="74083F84" w14:textId="1D98FC5D" w:rsidR="005C5E78" w:rsidRPr="002607BC" w:rsidRDefault="005C5E78" w:rsidP="009B4441">
            <w:pPr>
              <w:spacing w:line="240" w:lineRule="auto"/>
              <w:rPr>
                <w:rFonts w:cstheme="majorHAnsi"/>
                <w:color w:val="000000" w:themeColor="text1"/>
              </w:rPr>
            </w:pPr>
            <w:r>
              <w:rPr>
                <w:rFonts w:cstheme="majorHAnsi"/>
                <w:color w:val="000000" w:themeColor="text1"/>
              </w:rPr>
              <w:t>IgM</w:t>
            </w:r>
          </w:p>
        </w:tc>
        <w:tc>
          <w:tcPr>
            <w:tcW w:w="2084" w:type="dxa"/>
          </w:tcPr>
          <w:p w14:paraId="7B799FC3" w14:textId="28716EC6" w:rsidR="005C5E78" w:rsidRDefault="00E865DC" w:rsidP="009B4441">
            <w:pPr>
              <w:spacing w:line="240" w:lineRule="auto"/>
              <w:rPr>
                <w:rFonts w:cstheme="majorHAnsi"/>
                <w:color w:val="000000" w:themeColor="text1"/>
              </w:rPr>
            </w:pPr>
            <w:r>
              <w:rPr>
                <w:rFonts w:cstheme="majorHAnsi"/>
                <w:color w:val="000000" w:themeColor="text1"/>
              </w:rPr>
              <w:t>1/137 (0.7%)</w:t>
            </w:r>
          </w:p>
        </w:tc>
      </w:tr>
      <w:tr w:rsidR="00BB672B" w:rsidRPr="002607BC" w14:paraId="63E99BF5" w14:textId="77777777" w:rsidTr="005338F8">
        <w:tc>
          <w:tcPr>
            <w:tcW w:w="4531" w:type="dxa"/>
          </w:tcPr>
          <w:p w14:paraId="77E7E651" w14:textId="77777777" w:rsidR="00BB672B" w:rsidRPr="002607BC" w:rsidRDefault="00BB672B" w:rsidP="009B4441">
            <w:pPr>
              <w:spacing w:line="240" w:lineRule="auto"/>
              <w:rPr>
                <w:rFonts w:cstheme="majorHAnsi"/>
                <w:b/>
                <w:color w:val="000000" w:themeColor="text1"/>
              </w:rPr>
            </w:pPr>
          </w:p>
        </w:tc>
        <w:tc>
          <w:tcPr>
            <w:tcW w:w="2401" w:type="dxa"/>
          </w:tcPr>
          <w:p w14:paraId="167BA4BE"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LC</w:t>
            </w:r>
          </w:p>
        </w:tc>
        <w:tc>
          <w:tcPr>
            <w:tcW w:w="2084" w:type="dxa"/>
          </w:tcPr>
          <w:p w14:paraId="206BD57B" w14:textId="2BAFBFCB" w:rsidR="00BB672B" w:rsidRPr="002607BC" w:rsidRDefault="00E865DC" w:rsidP="00E865DC">
            <w:pPr>
              <w:spacing w:line="240" w:lineRule="auto"/>
              <w:rPr>
                <w:rFonts w:cstheme="majorHAnsi"/>
                <w:color w:val="000000" w:themeColor="text1"/>
              </w:rPr>
            </w:pPr>
            <w:r>
              <w:rPr>
                <w:rFonts w:cstheme="majorHAnsi"/>
                <w:color w:val="000000" w:themeColor="text1"/>
              </w:rPr>
              <w:t>33/137</w:t>
            </w:r>
            <w:r w:rsidR="00BB672B">
              <w:rPr>
                <w:rFonts w:cstheme="majorHAnsi"/>
                <w:color w:val="000000" w:themeColor="text1"/>
              </w:rPr>
              <w:t xml:space="preserve"> (</w:t>
            </w:r>
            <w:r>
              <w:rPr>
                <w:rFonts w:cstheme="majorHAnsi"/>
                <w:color w:val="000000" w:themeColor="text1"/>
              </w:rPr>
              <w:t>24.1</w:t>
            </w:r>
            <w:r w:rsidR="00BB672B">
              <w:rPr>
                <w:rFonts w:cstheme="majorHAnsi"/>
                <w:color w:val="000000" w:themeColor="text1"/>
              </w:rPr>
              <w:t>%)</w:t>
            </w:r>
          </w:p>
        </w:tc>
      </w:tr>
      <w:tr w:rsidR="00BB672B" w:rsidRPr="002607BC" w14:paraId="09545963" w14:textId="77777777" w:rsidTr="005338F8">
        <w:tc>
          <w:tcPr>
            <w:tcW w:w="4531" w:type="dxa"/>
          </w:tcPr>
          <w:p w14:paraId="141102C3" w14:textId="77777777" w:rsidR="00BB672B" w:rsidRPr="002607BC" w:rsidRDefault="00BB672B" w:rsidP="009B4441">
            <w:pPr>
              <w:spacing w:line="240" w:lineRule="auto"/>
              <w:rPr>
                <w:rFonts w:cstheme="majorHAnsi"/>
                <w:b/>
                <w:color w:val="000000" w:themeColor="text1"/>
              </w:rPr>
            </w:pPr>
          </w:p>
        </w:tc>
        <w:tc>
          <w:tcPr>
            <w:tcW w:w="2401" w:type="dxa"/>
          </w:tcPr>
          <w:p w14:paraId="6BA3B6DF" w14:textId="77777777" w:rsidR="00BB672B" w:rsidRPr="002607BC" w:rsidRDefault="00BB672B" w:rsidP="009B4441">
            <w:pPr>
              <w:spacing w:line="240" w:lineRule="auto"/>
              <w:rPr>
                <w:rFonts w:cstheme="majorHAnsi"/>
                <w:color w:val="000000" w:themeColor="text1"/>
              </w:rPr>
            </w:pPr>
            <w:r>
              <w:rPr>
                <w:rFonts w:cstheme="majorHAnsi"/>
                <w:color w:val="000000" w:themeColor="text1"/>
              </w:rPr>
              <w:t>Data not available</w:t>
            </w:r>
          </w:p>
        </w:tc>
        <w:tc>
          <w:tcPr>
            <w:tcW w:w="2084" w:type="dxa"/>
          </w:tcPr>
          <w:p w14:paraId="02AB8685" w14:textId="1E99490F" w:rsidR="00BB672B" w:rsidRDefault="0016480B" w:rsidP="009B4441">
            <w:pPr>
              <w:spacing w:line="240" w:lineRule="auto"/>
              <w:rPr>
                <w:rFonts w:cstheme="majorHAnsi"/>
                <w:color w:val="000000" w:themeColor="text1"/>
              </w:rPr>
            </w:pPr>
            <w:r>
              <w:rPr>
                <w:rFonts w:cstheme="majorHAnsi"/>
                <w:color w:val="000000" w:themeColor="text1"/>
              </w:rPr>
              <w:t>10</w:t>
            </w:r>
          </w:p>
        </w:tc>
      </w:tr>
      <w:tr w:rsidR="00BB672B" w:rsidRPr="002607BC" w14:paraId="1237FEDC" w14:textId="77777777" w:rsidTr="005338F8">
        <w:tc>
          <w:tcPr>
            <w:tcW w:w="4531" w:type="dxa"/>
          </w:tcPr>
          <w:p w14:paraId="03F5DFDF" w14:textId="77777777" w:rsidR="00BB672B" w:rsidRPr="002607BC" w:rsidRDefault="00BB672B" w:rsidP="009B4441">
            <w:pPr>
              <w:spacing w:line="240" w:lineRule="auto"/>
              <w:rPr>
                <w:rFonts w:cstheme="majorHAnsi"/>
                <w:b/>
                <w:color w:val="000000" w:themeColor="text1"/>
              </w:rPr>
            </w:pPr>
            <w:r w:rsidRPr="002607BC">
              <w:rPr>
                <w:rFonts w:cstheme="majorHAnsi"/>
                <w:b/>
                <w:color w:val="000000" w:themeColor="text1"/>
              </w:rPr>
              <w:t>FISH abnormalities</w:t>
            </w:r>
          </w:p>
        </w:tc>
        <w:tc>
          <w:tcPr>
            <w:tcW w:w="2401" w:type="dxa"/>
          </w:tcPr>
          <w:p w14:paraId="0A9A1B43" w14:textId="77777777" w:rsidR="00BB672B" w:rsidRPr="002607BC" w:rsidRDefault="00BB672B" w:rsidP="009B4441">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4:14)</w:t>
            </w:r>
          </w:p>
        </w:tc>
        <w:tc>
          <w:tcPr>
            <w:tcW w:w="2084" w:type="dxa"/>
          </w:tcPr>
          <w:p w14:paraId="551498D5" w14:textId="7AEAF5BC" w:rsidR="00BB672B" w:rsidRPr="002607BC" w:rsidRDefault="00A27997" w:rsidP="00A27997">
            <w:pPr>
              <w:spacing w:line="240" w:lineRule="auto"/>
              <w:rPr>
                <w:rFonts w:cstheme="majorHAnsi"/>
                <w:color w:val="000000" w:themeColor="text1"/>
              </w:rPr>
            </w:pPr>
            <w:r>
              <w:rPr>
                <w:rFonts w:cstheme="majorHAnsi"/>
                <w:color w:val="000000" w:themeColor="text1"/>
              </w:rPr>
              <w:t>21/89</w:t>
            </w:r>
            <w:r w:rsidR="00BB672B">
              <w:rPr>
                <w:rFonts w:cstheme="majorHAnsi"/>
                <w:color w:val="000000" w:themeColor="text1"/>
              </w:rPr>
              <w:t xml:space="preserve"> (</w:t>
            </w:r>
            <w:r>
              <w:rPr>
                <w:rFonts w:cstheme="majorHAnsi"/>
                <w:color w:val="000000" w:themeColor="text1"/>
              </w:rPr>
              <w:t>23.6</w:t>
            </w:r>
            <w:r w:rsidR="00BB672B">
              <w:rPr>
                <w:rFonts w:cstheme="majorHAnsi"/>
                <w:color w:val="000000" w:themeColor="text1"/>
              </w:rPr>
              <w:t>%)</w:t>
            </w:r>
          </w:p>
        </w:tc>
      </w:tr>
      <w:tr w:rsidR="00BB672B" w:rsidRPr="002607BC" w14:paraId="49AD5AB0" w14:textId="77777777" w:rsidTr="005338F8">
        <w:tc>
          <w:tcPr>
            <w:tcW w:w="4531" w:type="dxa"/>
          </w:tcPr>
          <w:p w14:paraId="0939002A" w14:textId="77777777" w:rsidR="00BB672B" w:rsidRPr="002607BC" w:rsidRDefault="00BB672B" w:rsidP="009B4441">
            <w:pPr>
              <w:spacing w:line="240" w:lineRule="auto"/>
              <w:rPr>
                <w:rFonts w:cstheme="majorHAnsi"/>
                <w:b/>
                <w:color w:val="000000" w:themeColor="text1"/>
              </w:rPr>
            </w:pPr>
          </w:p>
        </w:tc>
        <w:tc>
          <w:tcPr>
            <w:tcW w:w="2401" w:type="dxa"/>
          </w:tcPr>
          <w:p w14:paraId="6AC7EE3F" w14:textId="77777777" w:rsidR="00BB672B" w:rsidRPr="002607BC" w:rsidRDefault="00BB672B" w:rsidP="009B4441">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11:14)</w:t>
            </w:r>
          </w:p>
        </w:tc>
        <w:tc>
          <w:tcPr>
            <w:tcW w:w="2084" w:type="dxa"/>
          </w:tcPr>
          <w:p w14:paraId="130BE06C" w14:textId="767E8901" w:rsidR="00BB672B" w:rsidRPr="002607BC" w:rsidRDefault="00A27997" w:rsidP="00A27997">
            <w:pPr>
              <w:spacing w:line="240" w:lineRule="auto"/>
              <w:rPr>
                <w:rFonts w:cstheme="majorHAnsi"/>
                <w:color w:val="000000" w:themeColor="text1"/>
              </w:rPr>
            </w:pPr>
            <w:r>
              <w:rPr>
                <w:rFonts w:cstheme="majorHAnsi"/>
                <w:color w:val="000000" w:themeColor="text1"/>
              </w:rPr>
              <w:t>29/85</w:t>
            </w:r>
            <w:r w:rsidR="00BB672B">
              <w:rPr>
                <w:rFonts w:cstheme="majorHAnsi"/>
                <w:color w:val="000000" w:themeColor="text1"/>
              </w:rPr>
              <w:t xml:space="preserve"> (34.</w:t>
            </w:r>
            <w:r>
              <w:rPr>
                <w:rFonts w:cstheme="majorHAnsi"/>
                <w:color w:val="000000" w:themeColor="text1"/>
              </w:rPr>
              <w:t>1</w:t>
            </w:r>
            <w:r w:rsidR="00A64658">
              <w:rPr>
                <w:rFonts w:cstheme="majorHAnsi"/>
                <w:color w:val="000000" w:themeColor="text1"/>
              </w:rPr>
              <w:t>%</w:t>
            </w:r>
            <w:r w:rsidR="00BB672B">
              <w:rPr>
                <w:rFonts w:cstheme="majorHAnsi"/>
                <w:color w:val="000000" w:themeColor="text1"/>
              </w:rPr>
              <w:t>)</w:t>
            </w:r>
          </w:p>
        </w:tc>
      </w:tr>
      <w:tr w:rsidR="00BB672B" w:rsidRPr="002607BC" w14:paraId="076C355E" w14:textId="77777777" w:rsidTr="005338F8">
        <w:tc>
          <w:tcPr>
            <w:tcW w:w="4531" w:type="dxa"/>
          </w:tcPr>
          <w:p w14:paraId="1A7CE868" w14:textId="77777777" w:rsidR="00BB672B" w:rsidRPr="002607BC" w:rsidRDefault="00BB672B" w:rsidP="009B4441">
            <w:pPr>
              <w:spacing w:line="240" w:lineRule="auto"/>
              <w:rPr>
                <w:rFonts w:cstheme="majorHAnsi"/>
                <w:b/>
                <w:color w:val="000000" w:themeColor="text1"/>
              </w:rPr>
            </w:pPr>
          </w:p>
        </w:tc>
        <w:tc>
          <w:tcPr>
            <w:tcW w:w="2401" w:type="dxa"/>
          </w:tcPr>
          <w:p w14:paraId="44ECA8C9" w14:textId="77777777" w:rsidR="00BB672B" w:rsidRPr="002607BC" w:rsidRDefault="00BB672B" w:rsidP="009B4441">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6;14)</w:t>
            </w:r>
          </w:p>
        </w:tc>
        <w:tc>
          <w:tcPr>
            <w:tcW w:w="2084" w:type="dxa"/>
          </w:tcPr>
          <w:p w14:paraId="4613FA0A" w14:textId="1695CA07" w:rsidR="00BB672B" w:rsidRPr="002607BC" w:rsidRDefault="00BB672B" w:rsidP="00A27997">
            <w:pPr>
              <w:spacing w:line="240" w:lineRule="auto"/>
              <w:rPr>
                <w:rFonts w:cstheme="majorHAnsi"/>
                <w:color w:val="000000" w:themeColor="text1"/>
              </w:rPr>
            </w:pPr>
            <w:r>
              <w:rPr>
                <w:rFonts w:cstheme="majorHAnsi"/>
                <w:color w:val="000000" w:themeColor="text1"/>
              </w:rPr>
              <w:t>1/</w:t>
            </w:r>
            <w:r w:rsidR="00A27997">
              <w:rPr>
                <w:rFonts w:cstheme="majorHAnsi"/>
                <w:color w:val="000000" w:themeColor="text1"/>
              </w:rPr>
              <w:t>43 (2.3</w:t>
            </w:r>
            <w:r w:rsidR="00A64658">
              <w:rPr>
                <w:rFonts w:cstheme="majorHAnsi"/>
                <w:color w:val="000000" w:themeColor="text1"/>
              </w:rPr>
              <w:t>%</w:t>
            </w:r>
            <w:r>
              <w:rPr>
                <w:rFonts w:cstheme="majorHAnsi"/>
                <w:color w:val="000000" w:themeColor="text1"/>
              </w:rPr>
              <w:t>)</w:t>
            </w:r>
          </w:p>
        </w:tc>
      </w:tr>
      <w:tr w:rsidR="00BB672B" w:rsidRPr="002607BC" w14:paraId="23B08831" w14:textId="77777777" w:rsidTr="005338F8">
        <w:tc>
          <w:tcPr>
            <w:tcW w:w="4531" w:type="dxa"/>
          </w:tcPr>
          <w:p w14:paraId="5D48018E" w14:textId="77777777" w:rsidR="00BB672B" w:rsidRPr="002607BC" w:rsidRDefault="00BB672B" w:rsidP="009B4441">
            <w:pPr>
              <w:spacing w:line="240" w:lineRule="auto"/>
              <w:rPr>
                <w:rFonts w:cstheme="majorHAnsi"/>
                <w:b/>
                <w:color w:val="000000" w:themeColor="text1"/>
              </w:rPr>
            </w:pPr>
          </w:p>
        </w:tc>
        <w:tc>
          <w:tcPr>
            <w:tcW w:w="2401" w:type="dxa"/>
          </w:tcPr>
          <w:p w14:paraId="2E709D72" w14:textId="77777777" w:rsidR="00BB672B" w:rsidRPr="002607BC" w:rsidRDefault="00BB672B" w:rsidP="009B4441">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14;16)</w:t>
            </w:r>
          </w:p>
        </w:tc>
        <w:tc>
          <w:tcPr>
            <w:tcW w:w="2084" w:type="dxa"/>
          </w:tcPr>
          <w:p w14:paraId="3154F7BB" w14:textId="480A87F6" w:rsidR="00BB672B" w:rsidRPr="002607BC" w:rsidRDefault="00A27997" w:rsidP="00A27997">
            <w:pPr>
              <w:spacing w:line="240" w:lineRule="auto"/>
              <w:rPr>
                <w:rFonts w:cstheme="majorHAnsi"/>
                <w:color w:val="000000" w:themeColor="text1"/>
              </w:rPr>
            </w:pPr>
            <w:r>
              <w:rPr>
                <w:rFonts w:cstheme="majorHAnsi"/>
                <w:color w:val="000000" w:themeColor="text1"/>
              </w:rPr>
              <w:t>12/80</w:t>
            </w:r>
            <w:r w:rsidR="00BB672B">
              <w:rPr>
                <w:rFonts w:cstheme="majorHAnsi"/>
                <w:color w:val="000000" w:themeColor="text1"/>
              </w:rPr>
              <w:t xml:space="preserve"> (</w:t>
            </w:r>
            <w:r>
              <w:rPr>
                <w:rFonts w:cstheme="majorHAnsi"/>
                <w:color w:val="000000" w:themeColor="text1"/>
              </w:rPr>
              <w:t>15.0</w:t>
            </w:r>
            <w:r w:rsidR="00A64658">
              <w:rPr>
                <w:rFonts w:cstheme="majorHAnsi"/>
                <w:color w:val="000000" w:themeColor="text1"/>
              </w:rPr>
              <w:t>%</w:t>
            </w:r>
            <w:r w:rsidR="00BB672B">
              <w:rPr>
                <w:rFonts w:cstheme="majorHAnsi"/>
                <w:color w:val="000000" w:themeColor="text1"/>
              </w:rPr>
              <w:t>)</w:t>
            </w:r>
          </w:p>
        </w:tc>
      </w:tr>
      <w:tr w:rsidR="00BB672B" w:rsidRPr="002607BC" w14:paraId="31B7B0D6" w14:textId="77777777" w:rsidTr="005338F8">
        <w:tc>
          <w:tcPr>
            <w:tcW w:w="4531" w:type="dxa"/>
          </w:tcPr>
          <w:p w14:paraId="46658FAD" w14:textId="77777777" w:rsidR="00BB672B" w:rsidRPr="002607BC" w:rsidRDefault="00BB672B" w:rsidP="009B4441">
            <w:pPr>
              <w:spacing w:line="240" w:lineRule="auto"/>
              <w:rPr>
                <w:rFonts w:cstheme="majorHAnsi"/>
                <w:b/>
                <w:color w:val="000000" w:themeColor="text1"/>
              </w:rPr>
            </w:pPr>
          </w:p>
        </w:tc>
        <w:tc>
          <w:tcPr>
            <w:tcW w:w="2401" w:type="dxa"/>
          </w:tcPr>
          <w:p w14:paraId="4145AB73" w14:textId="77777777" w:rsidR="00BB672B" w:rsidRPr="002607BC" w:rsidRDefault="00BB672B" w:rsidP="009B4441">
            <w:pPr>
              <w:spacing w:line="240" w:lineRule="auto"/>
              <w:rPr>
                <w:rFonts w:cstheme="majorHAnsi"/>
                <w:color w:val="000000" w:themeColor="text1"/>
              </w:rPr>
            </w:pPr>
            <w:proofErr w:type="spellStart"/>
            <w:r w:rsidRPr="002607BC">
              <w:rPr>
                <w:rFonts w:cstheme="majorHAnsi"/>
                <w:color w:val="000000" w:themeColor="text1"/>
              </w:rPr>
              <w:t>Hyperdiploidy</w:t>
            </w:r>
            <w:proofErr w:type="spellEnd"/>
          </w:p>
        </w:tc>
        <w:tc>
          <w:tcPr>
            <w:tcW w:w="2084" w:type="dxa"/>
          </w:tcPr>
          <w:p w14:paraId="28CF3F2F" w14:textId="0CDA450F" w:rsidR="00BB672B" w:rsidRPr="002607BC" w:rsidRDefault="00A27997" w:rsidP="00A27997">
            <w:pPr>
              <w:spacing w:line="240" w:lineRule="auto"/>
              <w:rPr>
                <w:rFonts w:cstheme="majorHAnsi"/>
                <w:color w:val="000000" w:themeColor="text1"/>
              </w:rPr>
            </w:pPr>
            <w:r>
              <w:rPr>
                <w:rFonts w:cstheme="majorHAnsi"/>
                <w:color w:val="000000" w:themeColor="text1"/>
              </w:rPr>
              <w:t>16</w:t>
            </w:r>
          </w:p>
        </w:tc>
      </w:tr>
      <w:tr w:rsidR="00BB672B" w:rsidRPr="002607BC" w14:paraId="118D6CF6" w14:textId="77777777" w:rsidTr="005338F8">
        <w:tc>
          <w:tcPr>
            <w:tcW w:w="4531" w:type="dxa"/>
          </w:tcPr>
          <w:p w14:paraId="6F07D582" w14:textId="77777777" w:rsidR="00BB672B" w:rsidRPr="002607BC" w:rsidRDefault="00BB672B" w:rsidP="009B4441">
            <w:pPr>
              <w:spacing w:line="240" w:lineRule="auto"/>
              <w:rPr>
                <w:rFonts w:cstheme="majorHAnsi"/>
                <w:b/>
                <w:color w:val="000000" w:themeColor="text1"/>
              </w:rPr>
            </w:pPr>
          </w:p>
        </w:tc>
        <w:tc>
          <w:tcPr>
            <w:tcW w:w="2401" w:type="dxa"/>
          </w:tcPr>
          <w:p w14:paraId="1A96DF47"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17p-</w:t>
            </w:r>
          </w:p>
        </w:tc>
        <w:tc>
          <w:tcPr>
            <w:tcW w:w="2084" w:type="dxa"/>
          </w:tcPr>
          <w:p w14:paraId="290074CC" w14:textId="39289855" w:rsidR="00BB672B" w:rsidRPr="002607BC" w:rsidRDefault="00A27997" w:rsidP="00A27997">
            <w:pPr>
              <w:spacing w:line="240" w:lineRule="auto"/>
              <w:rPr>
                <w:rFonts w:cstheme="majorHAnsi"/>
                <w:color w:val="000000" w:themeColor="text1"/>
              </w:rPr>
            </w:pPr>
            <w:r>
              <w:rPr>
                <w:rFonts w:cstheme="majorHAnsi"/>
                <w:color w:val="000000" w:themeColor="text1"/>
              </w:rPr>
              <w:t>16/89 (18.0%)</w:t>
            </w:r>
          </w:p>
        </w:tc>
      </w:tr>
      <w:tr w:rsidR="00BB672B" w:rsidRPr="002607BC" w14:paraId="124E7782" w14:textId="77777777" w:rsidTr="005338F8">
        <w:tc>
          <w:tcPr>
            <w:tcW w:w="4531" w:type="dxa"/>
          </w:tcPr>
          <w:p w14:paraId="7999CB57" w14:textId="77777777" w:rsidR="00BB672B" w:rsidRPr="002607BC" w:rsidRDefault="00BB672B" w:rsidP="009B4441">
            <w:pPr>
              <w:spacing w:line="240" w:lineRule="auto"/>
              <w:rPr>
                <w:rFonts w:cstheme="majorHAnsi"/>
                <w:b/>
                <w:color w:val="000000" w:themeColor="text1"/>
              </w:rPr>
            </w:pPr>
          </w:p>
        </w:tc>
        <w:tc>
          <w:tcPr>
            <w:tcW w:w="2401" w:type="dxa"/>
          </w:tcPr>
          <w:p w14:paraId="1C1ACEBB"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1q+</w:t>
            </w:r>
          </w:p>
        </w:tc>
        <w:tc>
          <w:tcPr>
            <w:tcW w:w="2084" w:type="dxa"/>
          </w:tcPr>
          <w:p w14:paraId="4B7994CE" w14:textId="744F5A17" w:rsidR="00BB672B" w:rsidRPr="002607BC" w:rsidRDefault="00A27997" w:rsidP="009B4441">
            <w:pPr>
              <w:spacing w:line="240" w:lineRule="auto"/>
              <w:rPr>
                <w:rFonts w:cstheme="majorHAnsi"/>
                <w:color w:val="000000" w:themeColor="text1"/>
              </w:rPr>
            </w:pPr>
            <w:r>
              <w:rPr>
                <w:rFonts w:cstheme="majorHAnsi"/>
                <w:color w:val="000000" w:themeColor="text1"/>
              </w:rPr>
              <w:t>24/64 (37.5%)</w:t>
            </w:r>
          </w:p>
        </w:tc>
      </w:tr>
      <w:tr w:rsidR="00BB672B" w:rsidRPr="002607BC" w14:paraId="0157A67B" w14:textId="77777777" w:rsidTr="005338F8">
        <w:tc>
          <w:tcPr>
            <w:tcW w:w="4531" w:type="dxa"/>
          </w:tcPr>
          <w:p w14:paraId="674B7371" w14:textId="77777777" w:rsidR="00BB672B" w:rsidRPr="002607BC" w:rsidRDefault="00BB672B" w:rsidP="009B4441">
            <w:pPr>
              <w:spacing w:line="240" w:lineRule="auto"/>
              <w:rPr>
                <w:rFonts w:cstheme="majorHAnsi"/>
                <w:b/>
                <w:color w:val="000000" w:themeColor="text1"/>
              </w:rPr>
            </w:pPr>
          </w:p>
        </w:tc>
        <w:tc>
          <w:tcPr>
            <w:tcW w:w="2401" w:type="dxa"/>
          </w:tcPr>
          <w:p w14:paraId="54989F40"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1p-</w:t>
            </w:r>
          </w:p>
        </w:tc>
        <w:tc>
          <w:tcPr>
            <w:tcW w:w="2084" w:type="dxa"/>
          </w:tcPr>
          <w:p w14:paraId="7E2234FC" w14:textId="51B75CA5" w:rsidR="00BB672B" w:rsidRPr="002607BC" w:rsidRDefault="00A27997" w:rsidP="009B4441">
            <w:pPr>
              <w:spacing w:line="240" w:lineRule="auto"/>
              <w:rPr>
                <w:rFonts w:cstheme="majorHAnsi"/>
                <w:color w:val="000000" w:themeColor="text1"/>
              </w:rPr>
            </w:pPr>
            <w:r>
              <w:rPr>
                <w:rFonts w:cstheme="majorHAnsi"/>
                <w:color w:val="000000" w:themeColor="text1"/>
              </w:rPr>
              <w:t>6/59 (10.2%)</w:t>
            </w:r>
          </w:p>
        </w:tc>
      </w:tr>
      <w:tr w:rsidR="00BB672B" w:rsidRPr="002607BC" w14:paraId="6D0611BA" w14:textId="77777777" w:rsidTr="005338F8">
        <w:tc>
          <w:tcPr>
            <w:tcW w:w="4531" w:type="dxa"/>
          </w:tcPr>
          <w:p w14:paraId="1A9A64C6" w14:textId="77777777" w:rsidR="00BB672B" w:rsidRPr="002607BC" w:rsidRDefault="00BB672B" w:rsidP="009B4441">
            <w:pPr>
              <w:spacing w:line="240" w:lineRule="auto"/>
              <w:rPr>
                <w:rFonts w:cstheme="majorHAnsi"/>
                <w:b/>
                <w:color w:val="000000" w:themeColor="text1"/>
              </w:rPr>
            </w:pPr>
          </w:p>
        </w:tc>
        <w:tc>
          <w:tcPr>
            <w:tcW w:w="2401" w:type="dxa"/>
          </w:tcPr>
          <w:p w14:paraId="3018BA3A"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13-</w:t>
            </w:r>
          </w:p>
        </w:tc>
        <w:tc>
          <w:tcPr>
            <w:tcW w:w="2084" w:type="dxa"/>
          </w:tcPr>
          <w:p w14:paraId="3FAD0E30" w14:textId="09CA8A07" w:rsidR="00BB672B" w:rsidRPr="002607BC" w:rsidRDefault="00A64658" w:rsidP="009B4441">
            <w:pPr>
              <w:spacing w:line="240" w:lineRule="auto"/>
              <w:rPr>
                <w:rFonts w:cstheme="majorHAnsi"/>
                <w:color w:val="000000" w:themeColor="text1"/>
              </w:rPr>
            </w:pPr>
            <w:r>
              <w:rPr>
                <w:rFonts w:cstheme="majorHAnsi"/>
                <w:color w:val="000000" w:themeColor="text1"/>
              </w:rPr>
              <w:t>16/52 (30.8%</w:t>
            </w:r>
            <w:r w:rsidR="00BB672B">
              <w:rPr>
                <w:rFonts w:cstheme="majorHAnsi"/>
                <w:color w:val="000000" w:themeColor="text1"/>
              </w:rPr>
              <w:t>)</w:t>
            </w:r>
          </w:p>
        </w:tc>
      </w:tr>
      <w:tr w:rsidR="00BB672B" w:rsidRPr="002607BC" w14:paraId="6D14517E" w14:textId="77777777" w:rsidTr="005338F8">
        <w:tc>
          <w:tcPr>
            <w:tcW w:w="4531" w:type="dxa"/>
          </w:tcPr>
          <w:p w14:paraId="1CE2FD44" w14:textId="77777777" w:rsidR="00BB672B" w:rsidRPr="002607BC" w:rsidRDefault="00BB672B" w:rsidP="009B4441">
            <w:pPr>
              <w:spacing w:line="240" w:lineRule="auto"/>
              <w:rPr>
                <w:rFonts w:cstheme="majorHAnsi"/>
                <w:b/>
                <w:color w:val="000000" w:themeColor="text1"/>
              </w:rPr>
            </w:pPr>
            <w:r w:rsidRPr="002607BC">
              <w:rPr>
                <w:rFonts w:cstheme="majorHAnsi"/>
                <w:b/>
                <w:color w:val="000000" w:themeColor="text1"/>
              </w:rPr>
              <w:t>ISS stage</w:t>
            </w:r>
          </w:p>
        </w:tc>
        <w:tc>
          <w:tcPr>
            <w:tcW w:w="2401" w:type="dxa"/>
          </w:tcPr>
          <w:p w14:paraId="4B1AD45F"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I</w:t>
            </w:r>
          </w:p>
        </w:tc>
        <w:tc>
          <w:tcPr>
            <w:tcW w:w="2084" w:type="dxa"/>
          </w:tcPr>
          <w:p w14:paraId="5F5222F7" w14:textId="48D2A1CB" w:rsidR="00BB672B" w:rsidRPr="002607BC" w:rsidRDefault="002417E4" w:rsidP="002417E4">
            <w:pPr>
              <w:spacing w:line="240" w:lineRule="auto"/>
              <w:rPr>
                <w:rFonts w:cstheme="majorHAnsi"/>
                <w:color w:val="000000" w:themeColor="text1"/>
              </w:rPr>
            </w:pPr>
            <w:r>
              <w:rPr>
                <w:rFonts w:cstheme="majorHAnsi"/>
                <w:color w:val="000000" w:themeColor="text1"/>
              </w:rPr>
              <w:t>31/137</w:t>
            </w:r>
            <w:r w:rsidR="00BB672B">
              <w:rPr>
                <w:rFonts w:cstheme="majorHAnsi"/>
                <w:color w:val="000000" w:themeColor="text1"/>
              </w:rPr>
              <w:t xml:space="preserve"> (</w:t>
            </w:r>
            <w:r>
              <w:rPr>
                <w:rFonts w:cstheme="majorHAnsi"/>
                <w:color w:val="000000" w:themeColor="text1"/>
              </w:rPr>
              <w:t>22.6</w:t>
            </w:r>
            <w:r w:rsidR="00BB672B">
              <w:rPr>
                <w:rFonts w:cstheme="majorHAnsi"/>
                <w:color w:val="000000" w:themeColor="text1"/>
              </w:rPr>
              <w:t>%)</w:t>
            </w:r>
          </w:p>
        </w:tc>
      </w:tr>
      <w:tr w:rsidR="00BB672B" w:rsidRPr="002607BC" w14:paraId="30D48091" w14:textId="77777777" w:rsidTr="005338F8">
        <w:tc>
          <w:tcPr>
            <w:tcW w:w="4531" w:type="dxa"/>
          </w:tcPr>
          <w:p w14:paraId="3F8740F7" w14:textId="77777777" w:rsidR="00BB672B" w:rsidRPr="002607BC" w:rsidRDefault="00BB672B" w:rsidP="009B4441">
            <w:pPr>
              <w:spacing w:line="240" w:lineRule="auto"/>
              <w:rPr>
                <w:rFonts w:cstheme="majorHAnsi"/>
                <w:b/>
                <w:color w:val="000000" w:themeColor="text1"/>
              </w:rPr>
            </w:pPr>
          </w:p>
        </w:tc>
        <w:tc>
          <w:tcPr>
            <w:tcW w:w="2401" w:type="dxa"/>
          </w:tcPr>
          <w:p w14:paraId="42D416AD"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II</w:t>
            </w:r>
          </w:p>
        </w:tc>
        <w:tc>
          <w:tcPr>
            <w:tcW w:w="2084" w:type="dxa"/>
          </w:tcPr>
          <w:p w14:paraId="5D76C79B" w14:textId="4723D8A4" w:rsidR="00BB672B" w:rsidRPr="002607BC" w:rsidRDefault="002417E4" w:rsidP="002417E4">
            <w:pPr>
              <w:spacing w:line="240" w:lineRule="auto"/>
              <w:rPr>
                <w:rFonts w:cstheme="majorHAnsi"/>
                <w:color w:val="000000" w:themeColor="text1"/>
              </w:rPr>
            </w:pPr>
            <w:r>
              <w:rPr>
                <w:rFonts w:cstheme="majorHAnsi"/>
                <w:color w:val="000000" w:themeColor="text1"/>
              </w:rPr>
              <w:t>56/137</w:t>
            </w:r>
            <w:r w:rsidR="00BB672B">
              <w:rPr>
                <w:rFonts w:cstheme="majorHAnsi"/>
                <w:color w:val="000000" w:themeColor="text1"/>
              </w:rPr>
              <w:t xml:space="preserve"> (</w:t>
            </w:r>
            <w:r>
              <w:rPr>
                <w:rFonts w:cstheme="majorHAnsi"/>
                <w:color w:val="000000" w:themeColor="text1"/>
              </w:rPr>
              <w:t>40.9</w:t>
            </w:r>
            <w:r w:rsidR="00BB672B">
              <w:rPr>
                <w:rFonts w:cstheme="majorHAnsi"/>
                <w:color w:val="000000" w:themeColor="text1"/>
              </w:rPr>
              <w:t>%)</w:t>
            </w:r>
          </w:p>
        </w:tc>
      </w:tr>
      <w:tr w:rsidR="00BB672B" w:rsidRPr="002607BC" w14:paraId="03F57D4C" w14:textId="77777777" w:rsidTr="005338F8">
        <w:tc>
          <w:tcPr>
            <w:tcW w:w="4531" w:type="dxa"/>
          </w:tcPr>
          <w:p w14:paraId="63550CCC" w14:textId="77777777" w:rsidR="00BB672B" w:rsidRPr="002607BC" w:rsidRDefault="00BB672B" w:rsidP="009B4441">
            <w:pPr>
              <w:spacing w:line="240" w:lineRule="auto"/>
              <w:rPr>
                <w:rFonts w:cstheme="majorHAnsi"/>
                <w:b/>
                <w:color w:val="000000" w:themeColor="text1"/>
              </w:rPr>
            </w:pPr>
          </w:p>
        </w:tc>
        <w:tc>
          <w:tcPr>
            <w:tcW w:w="2401" w:type="dxa"/>
          </w:tcPr>
          <w:p w14:paraId="50D8CAF2"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III</w:t>
            </w:r>
          </w:p>
        </w:tc>
        <w:tc>
          <w:tcPr>
            <w:tcW w:w="2084" w:type="dxa"/>
          </w:tcPr>
          <w:p w14:paraId="27EE81C7" w14:textId="55B9AF16" w:rsidR="00BB672B" w:rsidRPr="002607BC" w:rsidRDefault="002417E4" w:rsidP="002417E4">
            <w:pPr>
              <w:spacing w:line="240" w:lineRule="auto"/>
              <w:rPr>
                <w:rFonts w:cstheme="majorHAnsi"/>
                <w:color w:val="000000" w:themeColor="text1"/>
              </w:rPr>
            </w:pPr>
            <w:r>
              <w:rPr>
                <w:rFonts w:cstheme="majorHAnsi"/>
                <w:color w:val="000000" w:themeColor="text1"/>
              </w:rPr>
              <w:t>50/137</w:t>
            </w:r>
            <w:r w:rsidR="00BB672B">
              <w:rPr>
                <w:rFonts w:cstheme="majorHAnsi"/>
                <w:color w:val="000000" w:themeColor="text1"/>
              </w:rPr>
              <w:t xml:space="preserve"> (</w:t>
            </w:r>
            <w:r>
              <w:rPr>
                <w:rFonts w:cstheme="majorHAnsi"/>
                <w:color w:val="000000" w:themeColor="text1"/>
              </w:rPr>
              <w:t>36.5</w:t>
            </w:r>
            <w:r w:rsidR="00BB672B">
              <w:rPr>
                <w:rFonts w:cstheme="majorHAnsi"/>
                <w:color w:val="000000" w:themeColor="text1"/>
              </w:rPr>
              <w:t>%)</w:t>
            </w:r>
          </w:p>
        </w:tc>
      </w:tr>
      <w:tr w:rsidR="00BB672B" w:rsidRPr="002607BC" w14:paraId="73F3E506" w14:textId="77777777" w:rsidTr="005338F8">
        <w:tc>
          <w:tcPr>
            <w:tcW w:w="4531" w:type="dxa"/>
          </w:tcPr>
          <w:p w14:paraId="7BD48374" w14:textId="77777777" w:rsidR="00BB672B" w:rsidRPr="002607BC" w:rsidRDefault="00BB672B" w:rsidP="009B4441">
            <w:pPr>
              <w:spacing w:line="240" w:lineRule="auto"/>
              <w:rPr>
                <w:rFonts w:cstheme="majorHAnsi"/>
                <w:b/>
                <w:color w:val="000000" w:themeColor="text1"/>
              </w:rPr>
            </w:pPr>
          </w:p>
        </w:tc>
        <w:tc>
          <w:tcPr>
            <w:tcW w:w="2401" w:type="dxa"/>
          </w:tcPr>
          <w:p w14:paraId="22C3F7D9" w14:textId="77777777" w:rsidR="00BB672B" w:rsidRPr="002607BC" w:rsidRDefault="00BB672B" w:rsidP="009B4441">
            <w:pPr>
              <w:spacing w:line="240" w:lineRule="auto"/>
              <w:rPr>
                <w:rFonts w:cstheme="majorHAnsi"/>
                <w:color w:val="000000" w:themeColor="text1"/>
              </w:rPr>
            </w:pPr>
            <w:r>
              <w:rPr>
                <w:rFonts w:cstheme="majorHAnsi"/>
                <w:color w:val="000000" w:themeColor="text1"/>
              </w:rPr>
              <w:t>Data not available</w:t>
            </w:r>
          </w:p>
        </w:tc>
        <w:tc>
          <w:tcPr>
            <w:tcW w:w="2084" w:type="dxa"/>
          </w:tcPr>
          <w:p w14:paraId="5307F94D" w14:textId="76480B6F" w:rsidR="00BB672B" w:rsidRDefault="002417E4" w:rsidP="009B4441">
            <w:pPr>
              <w:spacing w:line="240" w:lineRule="auto"/>
              <w:rPr>
                <w:rFonts w:cstheme="majorHAnsi"/>
                <w:color w:val="000000" w:themeColor="text1"/>
              </w:rPr>
            </w:pPr>
            <w:r>
              <w:rPr>
                <w:rFonts w:cstheme="majorHAnsi"/>
                <w:color w:val="000000" w:themeColor="text1"/>
              </w:rPr>
              <w:t>10</w:t>
            </w:r>
          </w:p>
        </w:tc>
      </w:tr>
      <w:tr w:rsidR="00BB672B" w:rsidRPr="002607BC" w14:paraId="0F566B7F" w14:textId="77777777" w:rsidTr="005338F8">
        <w:tc>
          <w:tcPr>
            <w:tcW w:w="4531" w:type="dxa"/>
          </w:tcPr>
          <w:p w14:paraId="6EA60027" w14:textId="77777777" w:rsidR="00BB672B" w:rsidRDefault="00BB672B" w:rsidP="009B4441">
            <w:pPr>
              <w:spacing w:line="240" w:lineRule="auto"/>
              <w:rPr>
                <w:rFonts w:cstheme="majorHAnsi"/>
                <w:b/>
                <w:color w:val="000000" w:themeColor="text1"/>
              </w:rPr>
            </w:pPr>
            <w:r>
              <w:rPr>
                <w:rFonts w:cstheme="majorHAnsi"/>
                <w:b/>
                <w:color w:val="000000" w:themeColor="text1"/>
              </w:rPr>
              <w:t>Treatment</w:t>
            </w:r>
          </w:p>
        </w:tc>
        <w:tc>
          <w:tcPr>
            <w:tcW w:w="2401" w:type="dxa"/>
          </w:tcPr>
          <w:p w14:paraId="7160C470" w14:textId="77777777" w:rsidR="00BB672B" w:rsidRPr="002607BC" w:rsidRDefault="00BB672B" w:rsidP="009B4441">
            <w:pPr>
              <w:spacing w:line="240" w:lineRule="auto"/>
              <w:rPr>
                <w:rFonts w:cstheme="majorHAnsi"/>
                <w:color w:val="000000" w:themeColor="text1"/>
              </w:rPr>
            </w:pPr>
            <w:r>
              <w:rPr>
                <w:rFonts w:cstheme="majorHAnsi"/>
                <w:color w:val="000000" w:themeColor="text1"/>
              </w:rPr>
              <w:t>VCD</w:t>
            </w:r>
          </w:p>
        </w:tc>
        <w:tc>
          <w:tcPr>
            <w:tcW w:w="2084" w:type="dxa"/>
          </w:tcPr>
          <w:p w14:paraId="285CE8A9" w14:textId="1E5201E5" w:rsidR="00BB672B" w:rsidRPr="002607BC" w:rsidRDefault="00331B5E" w:rsidP="00331B5E">
            <w:pPr>
              <w:spacing w:line="240" w:lineRule="auto"/>
              <w:rPr>
                <w:rFonts w:cstheme="majorHAnsi"/>
                <w:color w:val="000000" w:themeColor="text1"/>
              </w:rPr>
            </w:pPr>
            <w:r>
              <w:rPr>
                <w:rFonts w:cstheme="majorHAnsi"/>
                <w:color w:val="000000" w:themeColor="text1"/>
              </w:rPr>
              <w:t>58</w:t>
            </w:r>
            <w:r w:rsidR="00BB672B">
              <w:rPr>
                <w:rFonts w:cstheme="majorHAnsi"/>
                <w:color w:val="000000" w:themeColor="text1"/>
              </w:rPr>
              <w:t xml:space="preserve"> (</w:t>
            </w:r>
            <w:r>
              <w:rPr>
                <w:rFonts w:cstheme="majorHAnsi"/>
                <w:color w:val="000000" w:themeColor="text1"/>
              </w:rPr>
              <w:t>39.5</w:t>
            </w:r>
            <w:r w:rsidR="00BB672B">
              <w:rPr>
                <w:rFonts w:cstheme="majorHAnsi"/>
                <w:color w:val="000000" w:themeColor="text1"/>
              </w:rPr>
              <w:t>%)</w:t>
            </w:r>
          </w:p>
        </w:tc>
      </w:tr>
      <w:tr w:rsidR="00BB672B" w:rsidRPr="002607BC" w14:paraId="76E7D62C" w14:textId="77777777" w:rsidTr="005338F8">
        <w:tc>
          <w:tcPr>
            <w:tcW w:w="4531" w:type="dxa"/>
          </w:tcPr>
          <w:p w14:paraId="0166A149" w14:textId="77777777" w:rsidR="00BB672B" w:rsidRDefault="00BB672B" w:rsidP="009B4441">
            <w:pPr>
              <w:spacing w:line="240" w:lineRule="auto"/>
              <w:rPr>
                <w:rFonts w:cstheme="majorHAnsi"/>
                <w:b/>
                <w:color w:val="000000" w:themeColor="text1"/>
              </w:rPr>
            </w:pPr>
          </w:p>
        </w:tc>
        <w:tc>
          <w:tcPr>
            <w:tcW w:w="2401" w:type="dxa"/>
          </w:tcPr>
          <w:p w14:paraId="59461F32" w14:textId="77777777" w:rsidR="00BB672B" w:rsidRPr="002607BC" w:rsidRDefault="00BB672B" w:rsidP="009B4441">
            <w:pPr>
              <w:spacing w:line="240" w:lineRule="auto"/>
              <w:rPr>
                <w:rFonts w:cstheme="majorHAnsi"/>
                <w:color w:val="000000" w:themeColor="text1"/>
              </w:rPr>
            </w:pPr>
            <w:r>
              <w:rPr>
                <w:rFonts w:cstheme="majorHAnsi"/>
                <w:color w:val="000000" w:themeColor="text1"/>
              </w:rPr>
              <w:t>BD</w:t>
            </w:r>
          </w:p>
        </w:tc>
        <w:tc>
          <w:tcPr>
            <w:tcW w:w="2084" w:type="dxa"/>
          </w:tcPr>
          <w:p w14:paraId="7227AB69" w14:textId="0C49A44C" w:rsidR="00BB672B" w:rsidRPr="002607BC" w:rsidRDefault="00331B5E" w:rsidP="00331B5E">
            <w:pPr>
              <w:spacing w:line="240" w:lineRule="auto"/>
              <w:rPr>
                <w:rFonts w:cstheme="majorHAnsi"/>
                <w:color w:val="000000" w:themeColor="text1"/>
              </w:rPr>
            </w:pPr>
            <w:r>
              <w:rPr>
                <w:rFonts w:cstheme="majorHAnsi"/>
                <w:color w:val="000000" w:themeColor="text1"/>
              </w:rPr>
              <w:t>47</w:t>
            </w:r>
            <w:r w:rsidR="00BB672B">
              <w:rPr>
                <w:rFonts w:cstheme="majorHAnsi"/>
                <w:color w:val="000000" w:themeColor="text1"/>
              </w:rPr>
              <w:t xml:space="preserve"> (</w:t>
            </w:r>
            <w:r>
              <w:rPr>
                <w:rFonts w:cstheme="majorHAnsi"/>
                <w:color w:val="000000" w:themeColor="text1"/>
              </w:rPr>
              <w:t>32.0</w:t>
            </w:r>
            <w:r w:rsidR="00BB672B">
              <w:rPr>
                <w:rFonts w:cstheme="majorHAnsi"/>
                <w:color w:val="000000" w:themeColor="text1"/>
              </w:rPr>
              <w:t>%)</w:t>
            </w:r>
          </w:p>
        </w:tc>
      </w:tr>
      <w:tr w:rsidR="00BB672B" w:rsidRPr="002607BC" w14:paraId="18042F32" w14:textId="77777777" w:rsidTr="005338F8">
        <w:tc>
          <w:tcPr>
            <w:tcW w:w="4531" w:type="dxa"/>
          </w:tcPr>
          <w:p w14:paraId="37106014" w14:textId="77777777" w:rsidR="00BB672B" w:rsidRDefault="00BB672B" w:rsidP="009B4441">
            <w:pPr>
              <w:spacing w:line="240" w:lineRule="auto"/>
              <w:rPr>
                <w:rFonts w:cstheme="majorHAnsi"/>
                <w:b/>
                <w:color w:val="000000" w:themeColor="text1"/>
              </w:rPr>
            </w:pPr>
          </w:p>
        </w:tc>
        <w:tc>
          <w:tcPr>
            <w:tcW w:w="2401" w:type="dxa"/>
          </w:tcPr>
          <w:p w14:paraId="0A42B01E" w14:textId="77777777" w:rsidR="00BB672B" w:rsidRPr="002607BC" w:rsidRDefault="00BB672B" w:rsidP="009B4441">
            <w:pPr>
              <w:spacing w:line="240" w:lineRule="auto"/>
              <w:rPr>
                <w:rFonts w:cstheme="majorHAnsi"/>
                <w:color w:val="000000" w:themeColor="text1"/>
              </w:rPr>
            </w:pPr>
            <w:r>
              <w:rPr>
                <w:rFonts w:cstheme="majorHAnsi"/>
                <w:color w:val="000000" w:themeColor="text1"/>
              </w:rPr>
              <w:t>VMP</w:t>
            </w:r>
          </w:p>
        </w:tc>
        <w:tc>
          <w:tcPr>
            <w:tcW w:w="2084" w:type="dxa"/>
          </w:tcPr>
          <w:p w14:paraId="3B6B2200" w14:textId="4B7AD2FA" w:rsidR="00BB672B" w:rsidRPr="002607BC" w:rsidRDefault="00BB672B" w:rsidP="00331B5E">
            <w:pPr>
              <w:spacing w:line="240" w:lineRule="auto"/>
              <w:rPr>
                <w:rFonts w:cstheme="majorHAnsi"/>
                <w:color w:val="000000" w:themeColor="text1"/>
              </w:rPr>
            </w:pPr>
            <w:r>
              <w:rPr>
                <w:rFonts w:cstheme="majorHAnsi"/>
                <w:color w:val="000000" w:themeColor="text1"/>
              </w:rPr>
              <w:t>2</w:t>
            </w:r>
            <w:r w:rsidR="00331B5E">
              <w:rPr>
                <w:rFonts w:cstheme="majorHAnsi"/>
                <w:color w:val="000000" w:themeColor="text1"/>
              </w:rPr>
              <w:t>9</w:t>
            </w:r>
            <w:r>
              <w:rPr>
                <w:rFonts w:cstheme="majorHAnsi"/>
                <w:color w:val="000000" w:themeColor="text1"/>
              </w:rPr>
              <w:t xml:space="preserve"> (1</w:t>
            </w:r>
            <w:r w:rsidR="00331B5E">
              <w:rPr>
                <w:rFonts w:cstheme="majorHAnsi"/>
                <w:color w:val="000000" w:themeColor="text1"/>
              </w:rPr>
              <w:t>9.7</w:t>
            </w:r>
            <w:r>
              <w:rPr>
                <w:rFonts w:cstheme="majorHAnsi"/>
                <w:color w:val="000000" w:themeColor="text1"/>
              </w:rPr>
              <w:t>%)</w:t>
            </w:r>
          </w:p>
        </w:tc>
      </w:tr>
      <w:tr w:rsidR="00BB672B" w:rsidRPr="002607BC" w14:paraId="600CD94B" w14:textId="77777777" w:rsidTr="005338F8">
        <w:tc>
          <w:tcPr>
            <w:tcW w:w="4531" w:type="dxa"/>
          </w:tcPr>
          <w:p w14:paraId="739358CB" w14:textId="77777777" w:rsidR="00BB672B" w:rsidRDefault="00BB672B" w:rsidP="009B4441">
            <w:pPr>
              <w:spacing w:line="240" w:lineRule="auto"/>
              <w:rPr>
                <w:rFonts w:cstheme="majorHAnsi"/>
                <w:b/>
                <w:color w:val="000000" w:themeColor="text1"/>
              </w:rPr>
            </w:pPr>
          </w:p>
        </w:tc>
        <w:tc>
          <w:tcPr>
            <w:tcW w:w="2401" w:type="dxa"/>
          </w:tcPr>
          <w:p w14:paraId="76C25675" w14:textId="77777777" w:rsidR="00BB672B" w:rsidRPr="002607BC" w:rsidRDefault="00BB672B" w:rsidP="009B4441">
            <w:pPr>
              <w:spacing w:line="240" w:lineRule="auto"/>
              <w:rPr>
                <w:rFonts w:cstheme="majorHAnsi"/>
                <w:color w:val="000000" w:themeColor="text1"/>
              </w:rPr>
            </w:pPr>
            <w:r>
              <w:rPr>
                <w:rFonts w:cstheme="majorHAnsi"/>
                <w:color w:val="000000" w:themeColor="text1"/>
              </w:rPr>
              <w:t>Single agent</w:t>
            </w:r>
          </w:p>
        </w:tc>
        <w:tc>
          <w:tcPr>
            <w:tcW w:w="2084" w:type="dxa"/>
          </w:tcPr>
          <w:p w14:paraId="187BCA4E" w14:textId="439F4BEC" w:rsidR="00BB672B" w:rsidRPr="002607BC" w:rsidRDefault="00BB672B" w:rsidP="00331B5E">
            <w:pPr>
              <w:spacing w:line="240" w:lineRule="auto"/>
              <w:rPr>
                <w:rFonts w:cstheme="majorHAnsi"/>
                <w:color w:val="000000" w:themeColor="text1"/>
              </w:rPr>
            </w:pPr>
            <w:r>
              <w:rPr>
                <w:rFonts w:cstheme="majorHAnsi"/>
                <w:color w:val="000000" w:themeColor="text1"/>
              </w:rPr>
              <w:t>5 (</w:t>
            </w:r>
            <w:r w:rsidR="00331B5E">
              <w:rPr>
                <w:rFonts w:cstheme="majorHAnsi"/>
                <w:color w:val="000000" w:themeColor="text1"/>
              </w:rPr>
              <w:t>3.4</w:t>
            </w:r>
            <w:r>
              <w:rPr>
                <w:rFonts w:cstheme="majorHAnsi"/>
                <w:color w:val="000000" w:themeColor="text1"/>
              </w:rPr>
              <w:t>%)</w:t>
            </w:r>
          </w:p>
        </w:tc>
      </w:tr>
      <w:tr w:rsidR="00BB672B" w:rsidRPr="002607BC" w14:paraId="0BB33974" w14:textId="77777777" w:rsidTr="005338F8">
        <w:tc>
          <w:tcPr>
            <w:tcW w:w="4531" w:type="dxa"/>
          </w:tcPr>
          <w:p w14:paraId="67F8EC9C" w14:textId="77777777" w:rsidR="00BB672B" w:rsidRDefault="00BB672B" w:rsidP="009B4441">
            <w:pPr>
              <w:spacing w:line="240" w:lineRule="auto"/>
              <w:rPr>
                <w:rFonts w:cstheme="majorHAnsi"/>
                <w:b/>
                <w:color w:val="000000" w:themeColor="text1"/>
              </w:rPr>
            </w:pPr>
          </w:p>
        </w:tc>
        <w:tc>
          <w:tcPr>
            <w:tcW w:w="2401" w:type="dxa"/>
          </w:tcPr>
          <w:p w14:paraId="5399F8C2" w14:textId="77777777" w:rsidR="00BB672B" w:rsidRPr="002607BC" w:rsidRDefault="00BB672B" w:rsidP="009B4441">
            <w:pPr>
              <w:spacing w:line="240" w:lineRule="auto"/>
              <w:rPr>
                <w:rFonts w:cstheme="majorHAnsi"/>
                <w:color w:val="000000" w:themeColor="text1"/>
              </w:rPr>
            </w:pPr>
            <w:r>
              <w:rPr>
                <w:rFonts w:cstheme="majorHAnsi"/>
                <w:color w:val="000000" w:themeColor="text1"/>
              </w:rPr>
              <w:t>Other combinations</w:t>
            </w:r>
          </w:p>
        </w:tc>
        <w:tc>
          <w:tcPr>
            <w:tcW w:w="2084" w:type="dxa"/>
          </w:tcPr>
          <w:p w14:paraId="54E90D62" w14:textId="14D00941" w:rsidR="00BB672B" w:rsidRPr="002607BC" w:rsidRDefault="00331B5E" w:rsidP="00331B5E">
            <w:pPr>
              <w:spacing w:line="240" w:lineRule="auto"/>
              <w:rPr>
                <w:rFonts w:cstheme="majorHAnsi"/>
                <w:color w:val="000000" w:themeColor="text1"/>
              </w:rPr>
            </w:pPr>
            <w:r>
              <w:rPr>
                <w:rFonts w:cstheme="majorHAnsi"/>
                <w:color w:val="000000" w:themeColor="text1"/>
              </w:rPr>
              <w:t>8</w:t>
            </w:r>
            <w:r w:rsidR="00BB672B">
              <w:rPr>
                <w:rFonts w:cstheme="majorHAnsi"/>
                <w:color w:val="000000" w:themeColor="text1"/>
              </w:rPr>
              <w:t xml:space="preserve"> (</w:t>
            </w:r>
            <w:r>
              <w:rPr>
                <w:rFonts w:cstheme="majorHAnsi"/>
                <w:color w:val="000000" w:themeColor="text1"/>
              </w:rPr>
              <w:t>5.4</w:t>
            </w:r>
            <w:r w:rsidR="00BB672B">
              <w:rPr>
                <w:rFonts w:cstheme="majorHAnsi"/>
                <w:color w:val="000000" w:themeColor="text1"/>
              </w:rPr>
              <w:t>%)</w:t>
            </w:r>
          </w:p>
        </w:tc>
      </w:tr>
      <w:tr w:rsidR="00BB672B" w:rsidRPr="002607BC" w14:paraId="50A6EF9E" w14:textId="77777777" w:rsidTr="005338F8">
        <w:tc>
          <w:tcPr>
            <w:tcW w:w="4531" w:type="dxa"/>
          </w:tcPr>
          <w:p w14:paraId="75AFCA3D" w14:textId="77777777" w:rsidR="00BB672B" w:rsidRPr="002607BC" w:rsidRDefault="00BB672B" w:rsidP="009B4441">
            <w:pPr>
              <w:spacing w:line="240" w:lineRule="auto"/>
              <w:rPr>
                <w:rFonts w:cstheme="majorHAnsi"/>
                <w:b/>
                <w:color w:val="000000" w:themeColor="text1"/>
              </w:rPr>
            </w:pPr>
            <w:r>
              <w:rPr>
                <w:rFonts w:cstheme="majorHAnsi"/>
                <w:b/>
                <w:color w:val="000000" w:themeColor="text1"/>
              </w:rPr>
              <w:t>Best response to treatment</w:t>
            </w:r>
          </w:p>
        </w:tc>
        <w:tc>
          <w:tcPr>
            <w:tcW w:w="2401" w:type="dxa"/>
          </w:tcPr>
          <w:p w14:paraId="73EE81B7"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CR</w:t>
            </w:r>
          </w:p>
        </w:tc>
        <w:tc>
          <w:tcPr>
            <w:tcW w:w="2084" w:type="dxa"/>
          </w:tcPr>
          <w:p w14:paraId="1FF3378D" w14:textId="01DC10E3" w:rsidR="00BB672B" w:rsidRPr="002607BC" w:rsidRDefault="00EF1D7A" w:rsidP="00EF1D7A">
            <w:pPr>
              <w:spacing w:line="240" w:lineRule="auto"/>
              <w:rPr>
                <w:rFonts w:cstheme="majorHAnsi"/>
                <w:color w:val="000000" w:themeColor="text1"/>
              </w:rPr>
            </w:pPr>
            <w:r>
              <w:rPr>
                <w:rFonts w:cstheme="majorHAnsi"/>
                <w:color w:val="000000" w:themeColor="text1"/>
              </w:rPr>
              <w:t>10</w:t>
            </w:r>
            <w:r w:rsidR="00BB672B">
              <w:rPr>
                <w:rFonts w:cstheme="majorHAnsi"/>
                <w:color w:val="000000" w:themeColor="text1"/>
              </w:rPr>
              <w:t>/1</w:t>
            </w:r>
            <w:r>
              <w:rPr>
                <w:rFonts w:cstheme="majorHAnsi"/>
                <w:color w:val="000000" w:themeColor="text1"/>
              </w:rPr>
              <w:t>25</w:t>
            </w:r>
            <w:r w:rsidR="00BB672B">
              <w:rPr>
                <w:rFonts w:cstheme="majorHAnsi"/>
                <w:color w:val="000000" w:themeColor="text1"/>
              </w:rPr>
              <w:t xml:space="preserve"> (</w:t>
            </w:r>
            <w:r>
              <w:rPr>
                <w:rFonts w:cstheme="majorHAnsi"/>
                <w:color w:val="000000" w:themeColor="text1"/>
              </w:rPr>
              <w:t>8.0</w:t>
            </w:r>
            <w:r w:rsidR="00BB672B">
              <w:rPr>
                <w:rFonts w:cstheme="majorHAnsi"/>
                <w:color w:val="000000" w:themeColor="text1"/>
              </w:rPr>
              <w:t>%)</w:t>
            </w:r>
          </w:p>
        </w:tc>
      </w:tr>
      <w:tr w:rsidR="00BB672B" w:rsidRPr="002607BC" w14:paraId="359B4807" w14:textId="77777777" w:rsidTr="005338F8">
        <w:tc>
          <w:tcPr>
            <w:tcW w:w="4531" w:type="dxa"/>
          </w:tcPr>
          <w:p w14:paraId="2F43609C" w14:textId="77777777" w:rsidR="00BB672B" w:rsidRPr="002607BC" w:rsidRDefault="00BB672B" w:rsidP="009B4441">
            <w:pPr>
              <w:spacing w:line="240" w:lineRule="auto"/>
              <w:rPr>
                <w:rFonts w:cstheme="majorHAnsi"/>
                <w:b/>
                <w:color w:val="000000" w:themeColor="text1"/>
              </w:rPr>
            </w:pPr>
          </w:p>
        </w:tc>
        <w:tc>
          <w:tcPr>
            <w:tcW w:w="2401" w:type="dxa"/>
          </w:tcPr>
          <w:p w14:paraId="46DDFCD7"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VGPR</w:t>
            </w:r>
          </w:p>
        </w:tc>
        <w:tc>
          <w:tcPr>
            <w:tcW w:w="2084" w:type="dxa"/>
          </w:tcPr>
          <w:p w14:paraId="4D399879" w14:textId="1C1300F7" w:rsidR="00BB672B" w:rsidRPr="002607BC" w:rsidRDefault="00EF1D7A" w:rsidP="00EF1D7A">
            <w:pPr>
              <w:spacing w:line="240" w:lineRule="auto"/>
              <w:rPr>
                <w:rFonts w:cstheme="majorHAnsi"/>
                <w:color w:val="000000" w:themeColor="text1"/>
              </w:rPr>
            </w:pPr>
            <w:r>
              <w:rPr>
                <w:rFonts w:cstheme="majorHAnsi"/>
                <w:color w:val="000000" w:themeColor="text1"/>
              </w:rPr>
              <w:t>63</w:t>
            </w:r>
            <w:r w:rsidR="00BB672B">
              <w:rPr>
                <w:rFonts w:cstheme="majorHAnsi"/>
                <w:color w:val="000000" w:themeColor="text1"/>
              </w:rPr>
              <w:t>/1</w:t>
            </w:r>
            <w:r>
              <w:rPr>
                <w:rFonts w:cstheme="majorHAnsi"/>
                <w:color w:val="000000" w:themeColor="text1"/>
              </w:rPr>
              <w:t>25 (50.4</w:t>
            </w:r>
            <w:r w:rsidR="00BB672B">
              <w:rPr>
                <w:rFonts w:cstheme="majorHAnsi"/>
                <w:color w:val="000000" w:themeColor="text1"/>
              </w:rPr>
              <w:t>%)</w:t>
            </w:r>
          </w:p>
        </w:tc>
      </w:tr>
      <w:tr w:rsidR="00BB672B" w:rsidRPr="002607BC" w14:paraId="5303D206" w14:textId="77777777" w:rsidTr="005338F8">
        <w:tc>
          <w:tcPr>
            <w:tcW w:w="4531" w:type="dxa"/>
          </w:tcPr>
          <w:p w14:paraId="212707DE" w14:textId="77777777" w:rsidR="00BB672B" w:rsidRPr="002607BC" w:rsidRDefault="00BB672B" w:rsidP="009B4441">
            <w:pPr>
              <w:spacing w:line="240" w:lineRule="auto"/>
              <w:rPr>
                <w:rFonts w:cstheme="majorHAnsi"/>
                <w:b/>
                <w:color w:val="000000" w:themeColor="text1"/>
              </w:rPr>
            </w:pPr>
          </w:p>
        </w:tc>
        <w:tc>
          <w:tcPr>
            <w:tcW w:w="2401" w:type="dxa"/>
          </w:tcPr>
          <w:p w14:paraId="71658286"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PR</w:t>
            </w:r>
          </w:p>
        </w:tc>
        <w:tc>
          <w:tcPr>
            <w:tcW w:w="2084" w:type="dxa"/>
          </w:tcPr>
          <w:p w14:paraId="5E4D3554" w14:textId="4A9E6BB7" w:rsidR="00BB672B" w:rsidRPr="002607BC" w:rsidRDefault="00EF1D7A" w:rsidP="00EF1D7A">
            <w:pPr>
              <w:spacing w:line="240" w:lineRule="auto"/>
              <w:rPr>
                <w:rFonts w:cstheme="majorHAnsi"/>
                <w:color w:val="000000" w:themeColor="text1"/>
              </w:rPr>
            </w:pPr>
            <w:r>
              <w:rPr>
                <w:rFonts w:cstheme="majorHAnsi"/>
                <w:color w:val="000000" w:themeColor="text1"/>
              </w:rPr>
              <w:t>39</w:t>
            </w:r>
            <w:r w:rsidR="00BB672B">
              <w:rPr>
                <w:rFonts w:cstheme="majorHAnsi"/>
                <w:color w:val="000000" w:themeColor="text1"/>
              </w:rPr>
              <w:t>/1</w:t>
            </w:r>
            <w:r>
              <w:rPr>
                <w:rFonts w:cstheme="majorHAnsi"/>
                <w:color w:val="000000" w:themeColor="text1"/>
              </w:rPr>
              <w:t>25 (31.2</w:t>
            </w:r>
            <w:r w:rsidR="00BB672B">
              <w:rPr>
                <w:rFonts w:cstheme="majorHAnsi"/>
                <w:color w:val="000000" w:themeColor="text1"/>
              </w:rPr>
              <w:t>%)</w:t>
            </w:r>
          </w:p>
        </w:tc>
      </w:tr>
      <w:tr w:rsidR="00BB672B" w:rsidRPr="002607BC" w14:paraId="0D8283E0" w14:textId="77777777" w:rsidTr="005338F8">
        <w:tc>
          <w:tcPr>
            <w:tcW w:w="4531" w:type="dxa"/>
          </w:tcPr>
          <w:p w14:paraId="549D0958" w14:textId="77777777" w:rsidR="00BB672B" w:rsidRPr="002607BC" w:rsidRDefault="00BB672B" w:rsidP="009B4441">
            <w:pPr>
              <w:spacing w:line="240" w:lineRule="auto"/>
              <w:rPr>
                <w:rFonts w:cstheme="majorHAnsi"/>
                <w:b/>
                <w:color w:val="000000" w:themeColor="text1"/>
              </w:rPr>
            </w:pPr>
          </w:p>
        </w:tc>
        <w:tc>
          <w:tcPr>
            <w:tcW w:w="2401" w:type="dxa"/>
          </w:tcPr>
          <w:p w14:paraId="277C54A7"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SD</w:t>
            </w:r>
          </w:p>
        </w:tc>
        <w:tc>
          <w:tcPr>
            <w:tcW w:w="2084" w:type="dxa"/>
          </w:tcPr>
          <w:p w14:paraId="67C862C8" w14:textId="19FBE0B6" w:rsidR="00BB672B" w:rsidRPr="002607BC" w:rsidRDefault="00EF1D7A" w:rsidP="00EF1D7A">
            <w:pPr>
              <w:spacing w:line="240" w:lineRule="auto"/>
              <w:rPr>
                <w:rFonts w:cstheme="majorHAnsi"/>
                <w:color w:val="000000" w:themeColor="text1"/>
              </w:rPr>
            </w:pPr>
            <w:r>
              <w:rPr>
                <w:rFonts w:cstheme="majorHAnsi"/>
                <w:color w:val="000000" w:themeColor="text1"/>
              </w:rPr>
              <w:t>12</w:t>
            </w:r>
            <w:r w:rsidR="00BB672B">
              <w:rPr>
                <w:rFonts w:cstheme="majorHAnsi"/>
                <w:color w:val="000000" w:themeColor="text1"/>
              </w:rPr>
              <w:t>/1</w:t>
            </w:r>
            <w:r>
              <w:rPr>
                <w:rFonts w:cstheme="majorHAnsi"/>
                <w:color w:val="000000" w:themeColor="text1"/>
              </w:rPr>
              <w:t>25 (9.6</w:t>
            </w:r>
            <w:r w:rsidR="00BB672B">
              <w:rPr>
                <w:rFonts w:cstheme="majorHAnsi"/>
                <w:color w:val="000000" w:themeColor="text1"/>
              </w:rPr>
              <w:t>%)</w:t>
            </w:r>
          </w:p>
        </w:tc>
      </w:tr>
      <w:tr w:rsidR="00BB672B" w:rsidRPr="002607BC" w14:paraId="6CDC7681" w14:textId="77777777" w:rsidTr="005338F8">
        <w:tc>
          <w:tcPr>
            <w:tcW w:w="4531" w:type="dxa"/>
          </w:tcPr>
          <w:p w14:paraId="6309ED75" w14:textId="77777777" w:rsidR="00BB672B" w:rsidRPr="002607BC" w:rsidRDefault="00BB672B" w:rsidP="009B4441">
            <w:pPr>
              <w:spacing w:line="240" w:lineRule="auto"/>
              <w:rPr>
                <w:rFonts w:cstheme="majorHAnsi"/>
                <w:b/>
                <w:color w:val="000000" w:themeColor="text1"/>
              </w:rPr>
            </w:pPr>
          </w:p>
        </w:tc>
        <w:tc>
          <w:tcPr>
            <w:tcW w:w="2401" w:type="dxa"/>
          </w:tcPr>
          <w:p w14:paraId="0EE78D7B" w14:textId="77777777" w:rsidR="00BB672B" w:rsidRPr="002607BC" w:rsidRDefault="00BB672B" w:rsidP="009B4441">
            <w:pPr>
              <w:spacing w:line="240" w:lineRule="auto"/>
              <w:rPr>
                <w:rFonts w:cstheme="majorHAnsi"/>
                <w:color w:val="000000" w:themeColor="text1"/>
              </w:rPr>
            </w:pPr>
            <w:r w:rsidRPr="002607BC">
              <w:rPr>
                <w:rFonts w:cstheme="majorHAnsi"/>
                <w:color w:val="000000" w:themeColor="text1"/>
              </w:rPr>
              <w:t>PD</w:t>
            </w:r>
          </w:p>
        </w:tc>
        <w:tc>
          <w:tcPr>
            <w:tcW w:w="2084" w:type="dxa"/>
          </w:tcPr>
          <w:p w14:paraId="642B5158" w14:textId="6D41E3EF" w:rsidR="00BB672B" w:rsidRPr="002607BC" w:rsidRDefault="00BB672B" w:rsidP="00EF1D7A">
            <w:pPr>
              <w:spacing w:line="240" w:lineRule="auto"/>
              <w:rPr>
                <w:rFonts w:cstheme="majorHAnsi"/>
                <w:color w:val="000000" w:themeColor="text1"/>
              </w:rPr>
            </w:pPr>
            <w:r>
              <w:rPr>
                <w:rFonts w:cstheme="majorHAnsi"/>
                <w:color w:val="000000" w:themeColor="text1"/>
              </w:rPr>
              <w:t>1/1</w:t>
            </w:r>
            <w:r w:rsidR="00EF1D7A">
              <w:rPr>
                <w:rFonts w:cstheme="majorHAnsi"/>
                <w:color w:val="000000" w:themeColor="text1"/>
              </w:rPr>
              <w:t>25 (0.8</w:t>
            </w:r>
            <w:r>
              <w:rPr>
                <w:rFonts w:cstheme="majorHAnsi"/>
                <w:color w:val="000000" w:themeColor="text1"/>
              </w:rPr>
              <w:t>%)</w:t>
            </w:r>
          </w:p>
        </w:tc>
      </w:tr>
      <w:tr w:rsidR="00BB672B" w:rsidRPr="002607BC" w14:paraId="1F880D00" w14:textId="77777777" w:rsidTr="005338F8">
        <w:tc>
          <w:tcPr>
            <w:tcW w:w="4531" w:type="dxa"/>
          </w:tcPr>
          <w:p w14:paraId="60BB3563" w14:textId="77777777" w:rsidR="00BB672B" w:rsidRPr="002607BC" w:rsidRDefault="00BB672B" w:rsidP="009B4441">
            <w:pPr>
              <w:spacing w:line="240" w:lineRule="auto"/>
              <w:rPr>
                <w:rFonts w:cstheme="majorHAnsi"/>
                <w:b/>
                <w:color w:val="000000" w:themeColor="text1"/>
              </w:rPr>
            </w:pPr>
          </w:p>
        </w:tc>
        <w:tc>
          <w:tcPr>
            <w:tcW w:w="2401" w:type="dxa"/>
          </w:tcPr>
          <w:p w14:paraId="08FC00FE" w14:textId="77777777" w:rsidR="00BB672B" w:rsidRPr="002607BC" w:rsidRDefault="00BB672B" w:rsidP="009B4441">
            <w:pPr>
              <w:spacing w:line="240" w:lineRule="auto"/>
              <w:rPr>
                <w:rFonts w:cstheme="majorHAnsi"/>
                <w:color w:val="000000" w:themeColor="text1"/>
              </w:rPr>
            </w:pPr>
            <w:r>
              <w:rPr>
                <w:rFonts w:cstheme="majorHAnsi"/>
                <w:color w:val="000000" w:themeColor="text1"/>
              </w:rPr>
              <w:t>Data not available</w:t>
            </w:r>
          </w:p>
        </w:tc>
        <w:tc>
          <w:tcPr>
            <w:tcW w:w="2084" w:type="dxa"/>
          </w:tcPr>
          <w:p w14:paraId="46BEC493" w14:textId="0947EA59" w:rsidR="00BB672B" w:rsidRPr="002607BC" w:rsidRDefault="00EF1D7A" w:rsidP="009B4441">
            <w:pPr>
              <w:spacing w:line="240" w:lineRule="auto"/>
              <w:rPr>
                <w:rFonts w:cstheme="majorHAnsi"/>
                <w:color w:val="000000" w:themeColor="text1"/>
              </w:rPr>
            </w:pPr>
            <w:r>
              <w:rPr>
                <w:rFonts w:cstheme="majorHAnsi"/>
                <w:color w:val="000000" w:themeColor="text1"/>
              </w:rPr>
              <w:t>22</w:t>
            </w:r>
          </w:p>
        </w:tc>
      </w:tr>
      <w:tr w:rsidR="00BB672B" w:rsidRPr="002607BC" w14:paraId="5C9D0DB9" w14:textId="77777777" w:rsidTr="005338F8">
        <w:tc>
          <w:tcPr>
            <w:tcW w:w="4531" w:type="dxa"/>
          </w:tcPr>
          <w:p w14:paraId="41678B6C" w14:textId="77777777" w:rsidR="00BB672B" w:rsidRPr="002607BC" w:rsidRDefault="00BB672B" w:rsidP="009B4441">
            <w:pPr>
              <w:spacing w:line="240" w:lineRule="auto"/>
              <w:rPr>
                <w:rFonts w:cstheme="majorHAnsi"/>
                <w:b/>
                <w:color w:val="000000" w:themeColor="text1"/>
              </w:rPr>
            </w:pPr>
          </w:p>
        </w:tc>
        <w:tc>
          <w:tcPr>
            <w:tcW w:w="2401" w:type="dxa"/>
          </w:tcPr>
          <w:p w14:paraId="3C5C8095" w14:textId="77777777" w:rsidR="00BB672B" w:rsidRPr="002607BC" w:rsidRDefault="00BB672B" w:rsidP="009B4441">
            <w:pPr>
              <w:spacing w:line="240" w:lineRule="auto"/>
              <w:rPr>
                <w:rFonts w:cstheme="majorHAnsi"/>
                <w:b/>
                <w:color w:val="000000" w:themeColor="text1"/>
              </w:rPr>
            </w:pPr>
            <w:r w:rsidRPr="002607BC">
              <w:rPr>
                <w:rFonts w:cstheme="majorHAnsi"/>
                <w:b/>
                <w:color w:val="000000" w:themeColor="text1"/>
              </w:rPr>
              <w:t>ORR</w:t>
            </w:r>
          </w:p>
        </w:tc>
        <w:tc>
          <w:tcPr>
            <w:tcW w:w="2084" w:type="dxa"/>
          </w:tcPr>
          <w:p w14:paraId="43BD9F82" w14:textId="05CEE01C" w:rsidR="00BB672B" w:rsidRPr="002607BC" w:rsidRDefault="00EF1D7A" w:rsidP="00EF1D7A">
            <w:pPr>
              <w:spacing w:line="240" w:lineRule="auto"/>
              <w:rPr>
                <w:rFonts w:cstheme="majorHAnsi"/>
                <w:b/>
                <w:color w:val="000000" w:themeColor="text1"/>
              </w:rPr>
            </w:pPr>
            <w:r>
              <w:rPr>
                <w:rFonts w:cstheme="majorHAnsi"/>
                <w:b/>
                <w:color w:val="000000" w:themeColor="text1"/>
              </w:rPr>
              <w:t>112</w:t>
            </w:r>
            <w:r w:rsidR="004722CC">
              <w:rPr>
                <w:rFonts w:cstheme="majorHAnsi"/>
                <w:b/>
                <w:color w:val="000000" w:themeColor="text1"/>
              </w:rPr>
              <w:t>/1</w:t>
            </w:r>
            <w:r>
              <w:rPr>
                <w:rFonts w:cstheme="majorHAnsi"/>
                <w:b/>
                <w:color w:val="000000" w:themeColor="text1"/>
              </w:rPr>
              <w:t>25</w:t>
            </w:r>
            <w:r w:rsidR="00BB672B">
              <w:rPr>
                <w:rFonts w:cstheme="majorHAnsi"/>
                <w:b/>
                <w:color w:val="000000" w:themeColor="text1"/>
              </w:rPr>
              <w:t xml:space="preserve"> (</w:t>
            </w:r>
            <w:r w:rsidR="004722CC">
              <w:rPr>
                <w:rFonts w:cstheme="majorHAnsi"/>
                <w:b/>
                <w:color w:val="000000" w:themeColor="text1"/>
              </w:rPr>
              <w:t>8</w:t>
            </w:r>
            <w:r>
              <w:rPr>
                <w:rFonts w:cstheme="majorHAnsi"/>
                <w:b/>
                <w:color w:val="000000" w:themeColor="text1"/>
              </w:rPr>
              <w:t>9</w:t>
            </w:r>
            <w:r w:rsidR="004722CC">
              <w:rPr>
                <w:rFonts w:cstheme="majorHAnsi"/>
                <w:b/>
                <w:color w:val="000000" w:themeColor="text1"/>
              </w:rPr>
              <w:t>.</w:t>
            </w:r>
            <w:r>
              <w:rPr>
                <w:rFonts w:cstheme="majorHAnsi"/>
                <w:b/>
                <w:color w:val="000000" w:themeColor="text1"/>
              </w:rPr>
              <w:t>6</w:t>
            </w:r>
            <w:r w:rsidR="00BB672B">
              <w:rPr>
                <w:rFonts w:cstheme="majorHAnsi"/>
                <w:b/>
                <w:color w:val="000000" w:themeColor="text1"/>
              </w:rPr>
              <w:t>%)</w:t>
            </w:r>
          </w:p>
        </w:tc>
      </w:tr>
    </w:tbl>
    <w:p w14:paraId="102467B3" w14:textId="6C0E2324" w:rsidR="00BB672B" w:rsidRDefault="005338F8" w:rsidP="0045383A">
      <w:pPr>
        <w:tabs>
          <w:tab w:val="left" w:pos="5096"/>
        </w:tabs>
        <w:spacing w:before="480" w:after="0" w:line="240" w:lineRule="auto"/>
        <w:jc w:val="both"/>
        <w:rPr>
          <w:b/>
        </w:rPr>
      </w:pPr>
      <w:r>
        <w:rPr>
          <w:b/>
        </w:rPr>
        <w:t xml:space="preserve">Table </w:t>
      </w:r>
      <w:r w:rsidR="007637F9">
        <w:rPr>
          <w:b/>
        </w:rPr>
        <w:t xml:space="preserve">S9 </w:t>
      </w:r>
      <w:r>
        <w:rPr>
          <w:b/>
        </w:rPr>
        <w:t xml:space="preserve">– Clinical features of </w:t>
      </w:r>
      <w:proofErr w:type="spellStart"/>
      <w:r>
        <w:rPr>
          <w:b/>
        </w:rPr>
        <w:t>CoMMpass</w:t>
      </w:r>
      <w:proofErr w:type="spellEnd"/>
      <w:r>
        <w:rPr>
          <w:b/>
        </w:rPr>
        <w:t xml:space="preserve"> bortezomib-treated dataset.</w:t>
      </w:r>
      <w:r>
        <w:t xml:space="preserve"> LC: light-chain myeloma. CR: complete response. VGPR: very good partial response. PR: partial response. SD: stable disease. PD: progressive disease. ORR: overall response rate. N=147.</w:t>
      </w:r>
    </w:p>
    <w:p w14:paraId="5FAAEA4F" w14:textId="77777777" w:rsidR="00BB672B" w:rsidRDefault="00BB672B" w:rsidP="00BB672B">
      <w:pPr>
        <w:rPr>
          <w:b/>
        </w:rPr>
      </w:pPr>
      <w:r>
        <w:rPr>
          <w:b/>
        </w:rPr>
        <w:br w:type="page"/>
      </w:r>
    </w:p>
    <w:tbl>
      <w:tblPr>
        <w:tblStyle w:val="TableGrid1"/>
        <w:tblpPr w:leftFromText="180" w:rightFromText="180" w:vertAnchor="text" w:tblpXSpec="center" w:tblpY="1"/>
        <w:tblOverlap w:val="never"/>
        <w:tblW w:w="0" w:type="auto"/>
        <w:tblLook w:val="04A0" w:firstRow="1" w:lastRow="0" w:firstColumn="1" w:lastColumn="0" w:noHBand="0" w:noVBand="1"/>
      </w:tblPr>
      <w:tblGrid>
        <w:gridCol w:w="4537"/>
        <w:gridCol w:w="2316"/>
        <w:gridCol w:w="2126"/>
      </w:tblGrid>
      <w:tr w:rsidR="00BB672B" w:rsidRPr="002607BC" w14:paraId="384D39EA" w14:textId="77777777" w:rsidTr="00AB43CB">
        <w:tc>
          <w:tcPr>
            <w:tcW w:w="4537" w:type="dxa"/>
            <w:shd w:val="clear" w:color="auto" w:fill="auto"/>
          </w:tcPr>
          <w:p w14:paraId="012FB2A9" w14:textId="77777777" w:rsidR="00BB672B" w:rsidRPr="002607BC" w:rsidRDefault="00BB672B" w:rsidP="00DC52D5">
            <w:pPr>
              <w:spacing w:line="240" w:lineRule="auto"/>
              <w:rPr>
                <w:rFonts w:cstheme="majorHAnsi"/>
                <w:b/>
                <w:color w:val="000000" w:themeColor="text1"/>
              </w:rPr>
            </w:pPr>
            <w:r>
              <w:rPr>
                <w:rFonts w:cstheme="majorHAnsi"/>
                <w:b/>
                <w:color w:val="000000" w:themeColor="text1"/>
              </w:rPr>
              <w:lastRenderedPageBreak/>
              <w:t xml:space="preserve">Median age in years </w:t>
            </w:r>
            <w:r w:rsidRPr="002607BC">
              <w:rPr>
                <w:rFonts w:cstheme="majorHAnsi"/>
                <w:b/>
                <w:color w:val="000000" w:themeColor="text1"/>
              </w:rPr>
              <w:t>(range)</w:t>
            </w:r>
          </w:p>
        </w:tc>
        <w:tc>
          <w:tcPr>
            <w:tcW w:w="2316" w:type="dxa"/>
            <w:shd w:val="clear" w:color="auto" w:fill="auto"/>
          </w:tcPr>
          <w:p w14:paraId="1DE5A7A8" w14:textId="77777777" w:rsidR="00BB672B" w:rsidRPr="002607BC" w:rsidRDefault="00BB672B" w:rsidP="00DC52D5">
            <w:pPr>
              <w:spacing w:line="240" w:lineRule="auto"/>
              <w:rPr>
                <w:rFonts w:cstheme="majorHAnsi"/>
                <w:color w:val="000000" w:themeColor="text1"/>
              </w:rPr>
            </w:pPr>
          </w:p>
        </w:tc>
        <w:tc>
          <w:tcPr>
            <w:tcW w:w="2126" w:type="dxa"/>
            <w:shd w:val="clear" w:color="auto" w:fill="auto"/>
          </w:tcPr>
          <w:p w14:paraId="0E5D9C98" w14:textId="5ADDB03B" w:rsidR="00BB672B" w:rsidRPr="002607BC" w:rsidRDefault="004D6CAA" w:rsidP="004D6CAA">
            <w:pPr>
              <w:spacing w:line="240" w:lineRule="auto"/>
              <w:rPr>
                <w:rFonts w:cstheme="majorHAnsi"/>
                <w:color w:val="000000" w:themeColor="text1"/>
              </w:rPr>
            </w:pPr>
            <w:r>
              <w:rPr>
                <w:rFonts w:cstheme="majorHAnsi"/>
                <w:color w:val="000000" w:themeColor="text1"/>
              </w:rPr>
              <w:t>72.5 (51-90</w:t>
            </w:r>
            <w:r w:rsidR="00BB672B">
              <w:rPr>
                <w:rFonts w:cstheme="majorHAnsi"/>
                <w:color w:val="000000" w:themeColor="text1"/>
              </w:rPr>
              <w:t>)</w:t>
            </w:r>
          </w:p>
        </w:tc>
      </w:tr>
      <w:tr w:rsidR="00BB672B" w:rsidRPr="002607BC" w14:paraId="5C6D831C" w14:textId="77777777" w:rsidTr="00AB43CB">
        <w:tc>
          <w:tcPr>
            <w:tcW w:w="4537" w:type="dxa"/>
          </w:tcPr>
          <w:p w14:paraId="05B39B2B" w14:textId="77777777" w:rsidR="00BB672B" w:rsidRPr="002607BC" w:rsidRDefault="00BB672B" w:rsidP="00DC52D5">
            <w:pPr>
              <w:spacing w:line="240" w:lineRule="auto"/>
              <w:rPr>
                <w:rFonts w:cstheme="majorHAnsi"/>
                <w:b/>
                <w:color w:val="000000" w:themeColor="text1"/>
              </w:rPr>
            </w:pPr>
            <w:r w:rsidRPr="002607BC">
              <w:rPr>
                <w:rFonts w:cstheme="majorHAnsi"/>
                <w:b/>
                <w:color w:val="000000" w:themeColor="text1"/>
              </w:rPr>
              <w:t>Ig subtype</w:t>
            </w:r>
          </w:p>
        </w:tc>
        <w:tc>
          <w:tcPr>
            <w:tcW w:w="2316" w:type="dxa"/>
          </w:tcPr>
          <w:p w14:paraId="565471A0"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IgG</w:t>
            </w:r>
          </w:p>
        </w:tc>
        <w:tc>
          <w:tcPr>
            <w:tcW w:w="2126" w:type="dxa"/>
          </w:tcPr>
          <w:p w14:paraId="0097D907" w14:textId="118FE7AA" w:rsidR="00BB672B" w:rsidRPr="002607BC" w:rsidRDefault="005E3C34" w:rsidP="005E3C34">
            <w:pPr>
              <w:spacing w:line="240" w:lineRule="auto"/>
              <w:rPr>
                <w:rFonts w:cstheme="majorHAnsi"/>
                <w:color w:val="000000" w:themeColor="text1"/>
              </w:rPr>
            </w:pPr>
            <w:r>
              <w:rPr>
                <w:rFonts w:cstheme="majorHAnsi"/>
                <w:color w:val="000000" w:themeColor="text1"/>
              </w:rPr>
              <w:t>21/33</w:t>
            </w:r>
            <w:r w:rsidR="00BB672B">
              <w:rPr>
                <w:rFonts w:cstheme="majorHAnsi"/>
                <w:color w:val="000000" w:themeColor="text1"/>
              </w:rPr>
              <w:t xml:space="preserve"> (</w:t>
            </w:r>
            <w:r>
              <w:rPr>
                <w:rFonts w:cstheme="majorHAnsi"/>
                <w:color w:val="000000" w:themeColor="text1"/>
              </w:rPr>
              <w:t>63.6</w:t>
            </w:r>
            <w:r w:rsidR="00BB672B">
              <w:rPr>
                <w:rFonts w:cstheme="majorHAnsi"/>
                <w:color w:val="000000" w:themeColor="text1"/>
              </w:rPr>
              <w:t>%)</w:t>
            </w:r>
          </w:p>
        </w:tc>
      </w:tr>
      <w:tr w:rsidR="00BB672B" w:rsidRPr="002607BC" w14:paraId="7FCF12BA" w14:textId="77777777" w:rsidTr="00AB43CB">
        <w:tc>
          <w:tcPr>
            <w:tcW w:w="4537" w:type="dxa"/>
          </w:tcPr>
          <w:p w14:paraId="704BB165" w14:textId="77777777" w:rsidR="00BB672B" w:rsidRPr="002607BC" w:rsidRDefault="00BB672B" w:rsidP="00DC52D5">
            <w:pPr>
              <w:spacing w:line="240" w:lineRule="auto"/>
              <w:rPr>
                <w:rFonts w:cstheme="majorHAnsi"/>
                <w:b/>
                <w:color w:val="000000" w:themeColor="text1"/>
              </w:rPr>
            </w:pPr>
          </w:p>
        </w:tc>
        <w:tc>
          <w:tcPr>
            <w:tcW w:w="2316" w:type="dxa"/>
          </w:tcPr>
          <w:p w14:paraId="22E16E66"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IgA</w:t>
            </w:r>
          </w:p>
        </w:tc>
        <w:tc>
          <w:tcPr>
            <w:tcW w:w="2126" w:type="dxa"/>
          </w:tcPr>
          <w:p w14:paraId="3D54F886" w14:textId="2085D2BC" w:rsidR="00BB672B" w:rsidRPr="002607BC" w:rsidRDefault="005E3C34" w:rsidP="005E3C34">
            <w:pPr>
              <w:spacing w:line="240" w:lineRule="auto"/>
              <w:rPr>
                <w:rFonts w:cstheme="majorHAnsi"/>
                <w:color w:val="000000" w:themeColor="text1"/>
              </w:rPr>
            </w:pPr>
            <w:r>
              <w:rPr>
                <w:rFonts w:cstheme="majorHAnsi"/>
                <w:color w:val="000000" w:themeColor="text1"/>
              </w:rPr>
              <w:t>5/33</w:t>
            </w:r>
            <w:r w:rsidR="00BB672B">
              <w:rPr>
                <w:rFonts w:cstheme="majorHAnsi"/>
                <w:color w:val="000000" w:themeColor="text1"/>
              </w:rPr>
              <w:t xml:space="preserve"> (</w:t>
            </w:r>
            <w:r>
              <w:rPr>
                <w:rFonts w:cstheme="majorHAnsi"/>
                <w:color w:val="000000" w:themeColor="text1"/>
              </w:rPr>
              <w:t>15.2</w:t>
            </w:r>
            <w:r w:rsidR="00BB672B">
              <w:rPr>
                <w:rFonts w:cstheme="majorHAnsi"/>
                <w:color w:val="000000" w:themeColor="text1"/>
              </w:rPr>
              <w:t>%)</w:t>
            </w:r>
          </w:p>
        </w:tc>
      </w:tr>
      <w:tr w:rsidR="00BB672B" w:rsidRPr="002607BC" w14:paraId="75C7AF50" w14:textId="77777777" w:rsidTr="00AB43CB">
        <w:tc>
          <w:tcPr>
            <w:tcW w:w="4537" w:type="dxa"/>
          </w:tcPr>
          <w:p w14:paraId="460E78E8" w14:textId="77777777" w:rsidR="00BB672B" w:rsidRPr="002607BC" w:rsidRDefault="00BB672B" w:rsidP="00DC52D5">
            <w:pPr>
              <w:spacing w:line="240" w:lineRule="auto"/>
              <w:rPr>
                <w:rFonts w:cstheme="majorHAnsi"/>
                <w:b/>
                <w:color w:val="000000" w:themeColor="text1"/>
              </w:rPr>
            </w:pPr>
          </w:p>
        </w:tc>
        <w:tc>
          <w:tcPr>
            <w:tcW w:w="2316" w:type="dxa"/>
          </w:tcPr>
          <w:p w14:paraId="3441488E"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LC</w:t>
            </w:r>
          </w:p>
        </w:tc>
        <w:tc>
          <w:tcPr>
            <w:tcW w:w="2126" w:type="dxa"/>
          </w:tcPr>
          <w:p w14:paraId="4789351F" w14:textId="5C2CC312" w:rsidR="00BB672B" w:rsidRPr="002607BC" w:rsidRDefault="005E3C34" w:rsidP="005E3C34">
            <w:pPr>
              <w:spacing w:line="240" w:lineRule="auto"/>
              <w:rPr>
                <w:rFonts w:cstheme="majorHAnsi"/>
                <w:color w:val="000000" w:themeColor="text1"/>
              </w:rPr>
            </w:pPr>
            <w:r>
              <w:rPr>
                <w:rFonts w:cstheme="majorHAnsi"/>
                <w:color w:val="000000" w:themeColor="text1"/>
              </w:rPr>
              <w:t>7/33</w:t>
            </w:r>
            <w:r w:rsidR="00BB672B">
              <w:rPr>
                <w:rFonts w:cstheme="majorHAnsi"/>
                <w:color w:val="000000" w:themeColor="text1"/>
              </w:rPr>
              <w:t xml:space="preserve"> (</w:t>
            </w:r>
            <w:r>
              <w:rPr>
                <w:rFonts w:cstheme="majorHAnsi"/>
                <w:color w:val="000000" w:themeColor="text1"/>
              </w:rPr>
              <w:t>21.2</w:t>
            </w:r>
            <w:r w:rsidR="00BB672B">
              <w:rPr>
                <w:rFonts w:cstheme="majorHAnsi"/>
                <w:color w:val="000000" w:themeColor="text1"/>
              </w:rPr>
              <w:t>%)</w:t>
            </w:r>
          </w:p>
        </w:tc>
      </w:tr>
      <w:tr w:rsidR="00BB672B" w:rsidRPr="002607BC" w14:paraId="36C2FB0D" w14:textId="77777777" w:rsidTr="00AB43CB">
        <w:tc>
          <w:tcPr>
            <w:tcW w:w="4537" w:type="dxa"/>
          </w:tcPr>
          <w:p w14:paraId="089D9417" w14:textId="77777777" w:rsidR="00BB672B" w:rsidRPr="002607BC" w:rsidRDefault="00BB672B" w:rsidP="00DC52D5">
            <w:pPr>
              <w:spacing w:line="240" w:lineRule="auto"/>
              <w:rPr>
                <w:rFonts w:cstheme="majorHAnsi"/>
                <w:b/>
                <w:color w:val="000000" w:themeColor="text1"/>
              </w:rPr>
            </w:pPr>
          </w:p>
        </w:tc>
        <w:tc>
          <w:tcPr>
            <w:tcW w:w="2316" w:type="dxa"/>
          </w:tcPr>
          <w:p w14:paraId="2046EBEE" w14:textId="77777777" w:rsidR="00BB672B" w:rsidRPr="002607BC" w:rsidRDefault="00BB672B" w:rsidP="00DC52D5">
            <w:pPr>
              <w:spacing w:line="240" w:lineRule="auto"/>
              <w:rPr>
                <w:rFonts w:cstheme="majorHAnsi"/>
                <w:color w:val="000000" w:themeColor="text1"/>
              </w:rPr>
            </w:pPr>
            <w:r>
              <w:rPr>
                <w:rFonts w:cstheme="majorHAnsi"/>
                <w:color w:val="000000" w:themeColor="text1"/>
              </w:rPr>
              <w:t>Data not available</w:t>
            </w:r>
          </w:p>
        </w:tc>
        <w:tc>
          <w:tcPr>
            <w:tcW w:w="2126" w:type="dxa"/>
          </w:tcPr>
          <w:p w14:paraId="5BD5DE6E" w14:textId="1185B103" w:rsidR="00BB672B" w:rsidRDefault="005E3C34" w:rsidP="00DC52D5">
            <w:pPr>
              <w:spacing w:line="240" w:lineRule="auto"/>
              <w:rPr>
                <w:rFonts w:cstheme="majorHAnsi"/>
                <w:color w:val="000000" w:themeColor="text1"/>
              </w:rPr>
            </w:pPr>
            <w:r>
              <w:rPr>
                <w:rFonts w:cstheme="majorHAnsi"/>
                <w:color w:val="000000" w:themeColor="text1"/>
              </w:rPr>
              <w:t>7</w:t>
            </w:r>
          </w:p>
        </w:tc>
      </w:tr>
      <w:tr w:rsidR="00BB672B" w:rsidRPr="002607BC" w14:paraId="1EADD23F" w14:textId="77777777" w:rsidTr="00AB43CB">
        <w:tc>
          <w:tcPr>
            <w:tcW w:w="4537" w:type="dxa"/>
          </w:tcPr>
          <w:p w14:paraId="7125FA6F" w14:textId="77777777" w:rsidR="00BB672B" w:rsidRPr="002607BC" w:rsidRDefault="00BB672B" w:rsidP="00DC52D5">
            <w:pPr>
              <w:spacing w:line="240" w:lineRule="auto"/>
              <w:rPr>
                <w:rFonts w:cstheme="majorHAnsi"/>
                <w:b/>
                <w:color w:val="000000" w:themeColor="text1"/>
              </w:rPr>
            </w:pPr>
            <w:r w:rsidRPr="002607BC">
              <w:rPr>
                <w:rFonts w:cstheme="majorHAnsi"/>
                <w:b/>
                <w:color w:val="000000" w:themeColor="text1"/>
              </w:rPr>
              <w:t>FISH abnormalities</w:t>
            </w:r>
          </w:p>
        </w:tc>
        <w:tc>
          <w:tcPr>
            <w:tcW w:w="2316" w:type="dxa"/>
          </w:tcPr>
          <w:p w14:paraId="590576EC" w14:textId="77777777" w:rsidR="00BB672B" w:rsidRPr="002607BC" w:rsidRDefault="00BB672B" w:rsidP="00DC52D5">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4:14)</w:t>
            </w:r>
          </w:p>
        </w:tc>
        <w:tc>
          <w:tcPr>
            <w:tcW w:w="2126" w:type="dxa"/>
          </w:tcPr>
          <w:p w14:paraId="41B02CA7" w14:textId="78FFA923" w:rsidR="00BB672B" w:rsidRPr="002607BC" w:rsidRDefault="00BB672B" w:rsidP="005E3C34">
            <w:pPr>
              <w:spacing w:line="240" w:lineRule="auto"/>
              <w:rPr>
                <w:rFonts w:cstheme="majorHAnsi"/>
                <w:color w:val="000000" w:themeColor="text1"/>
              </w:rPr>
            </w:pPr>
            <w:r>
              <w:rPr>
                <w:rFonts w:cstheme="majorHAnsi"/>
                <w:color w:val="000000" w:themeColor="text1"/>
              </w:rPr>
              <w:t>1/</w:t>
            </w:r>
            <w:r w:rsidR="005E3C34">
              <w:rPr>
                <w:rFonts w:cstheme="majorHAnsi"/>
                <w:color w:val="000000" w:themeColor="text1"/>
              </w:rPr>
              <w:t>26</w:t>
            </w:r>
            <w:r>
              <w:rPr>
                <w:rFonts w:cstheme="majorHAnsi"/>
                <w:color w:val="000000" w:themeColor="text1"/>
              </w:rPr>
              <w:t xml:space="preserve"> (</w:t>
            </w:r>
            <w:r w:rsidR="005E3C34">
              <w:rPr>
                <w:rFonts w:cstheme="majorHAnsi"/>
                <w:color w:val="000000" w:themeColor="text1"/>
              </w:rPr>
              <w:t>3.8</w:t>
            </w:r>
            <w:r>
              <w:rPr>
                <w:rFonts w:cstheme="majorHAnsi"/>
                <w:color w:val="000000" w:themeColor="text1"/>
              </w:rPr>
              <w:t>%)</w:t>
            </w:r>
          </w:p>
        </w:tc>
      </w:tr>
      <w:tr w:rsidR="00BB672B" w:rsidRPr="002607BC" w14:paraId="152A6148" w14:textId="77777777" w:rsidTr="00AB43CB">
        <w:tc>
          <w:tcPr>
            <w:tcW w:w="4537" w:type="dxa"/>
          </w:tcPr>
          <w:p w14:paraId="0D676A9F" w14:textId="77777777" w:rsidR="00BB672B" w:rsidRPr="002607BC" w:rsidRDefault="00BB672B" w:rsidP="00DC52D5">
            <w:pPr>
              <w:spacing w:line="240" w:lineRule="auto"/>
              <w:rPr>
                <w:rFonts w:cstheme="majorHAnsi"/>
                <w:b/>
                <w:color w:val="000000" w:themeColor="text1"/>
              </w:rPr>
            </w:pPr>
          </w:p>
        </w:tc>
        <w:tc>
          <w:tcPr>
            <w:tcW w:w="2316" w:type="dxa"/>
          </w:tcPr>
          <w:p w14:paraId="5371FDEC" w14:textId="77777777" w:rsidR="00BB672B" w:rsidRPr="002607BC" w:rsidRDefault="00BB672B" w:rsidP="00DC52D5">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11:14)</w:t>
            </w:r>
          </w:p>
        </w:tc>
        <w:tc>
          <w:tcPr>
            <w:tcW w:w="2126" w:type="dxa"/>
          </w:tcPr>
          <w:p w14:paraId="57272E5C" w14:textId="29C17D78" w:rsidR="00BB672B" w:rsidRPr="002607BC" w:rsidRDefault="005E3C34" w:rsidP="00DC52D5">
            <w:pPr>
              <w:spacing w:line="240" w:lineRule="auto"/>
              <w:rPr>
                <w:rFonts w:cstheme="majorHAnsi"/>
                <w:color w:val="000000" w:themeColor="text1"/>
              </w:rPr>
            </w:pPr>
            <w:r>
              <w:rPr>
                <w:rFonts w:cstheme="majorHAnsi"/>
                <w:color w:val="000000" w:themeColor="text1"/>
              </w:rPr>
              <w:t>5/27 (18.5</w:t>
            </w:r>
            <w:r w:rsidR="00BB672B">
              <w:rPr>
                <w:rFonts w:cstheme="majorHAnsi"/>
                <w:color w:val="000000" w:themeColor="text1"/>
              </w:rPr>
              <w:t>%)</w:t>
            </w:r>
          </w:p>
        </w:tc>
      </w:tr>
      <w:tr w:rsidR="00BB672B" w:rsidRPr="002607BC" w14:paraId="48EB27E1" w14:textId="77777777" w:rsidTr="00AB43CB">
        <w:tc>
          <w:tcPr>
            <w:tcW w:w="4537" w:type="dxa"/>
          </w:tcPr>
          <w:p w14:paraId="15E2C32D" w14:textId="77777777" w:rsidR="00BB672B" w:rsidRPr="002607BC" w:rsidRDefault="00BB672B" w:rsidP="00DC52D5">
            <w:pPr>
              <w:spacing w:line="240" w:lineRule="auto"/>
              <w:rPr>
                <w:rFonts w:cstheme="majorHAnsi"/>
                <w:b/>
                <w:color w:val="000000" w:themeColor="text1"/>
              </w:rPr>
            </w:pPr>
          </w:p>
        </w:tc>
        <w:tc>
          <w:tcPr>
            <w:tcW w:w="2316" w:type="dxa"/>
          </w:tcPr>
          <w:p w14:paraId="37665BC8" w14:textId="77777777" w:rsidR="00BB672B" w:rsidRPr="002607BC" w:rsidRDefault="00BB672B" w:rsidP="00DC52D5">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6;14)</w:t>
            </w:r>
          </w:p>
        </w:tc>
        <w:tc>
          <w:tcPr>
            <w:tcW w:w="2126" w:type="dxa"/>
          </w:tcPr>
          <w:p w14:paraId="6CDBD79A" w14:textId="4F762C67" w:rsidR="00BB672B" w:rsidRPr="002607BC" w:rsidRDefault="005E3C34" w:rsidP="00DC52D5">
            <w:pPr>
              <w:spacing w:line="240" w:lineRule="auto"/>
              <w:rPr>
                <w:rFonts w:cstheme="majorHAnsi"/>
                <w:color w:val="000000" w:themeColor="text1"/>
              </w:rPr>
            </w:pPr>
            <w:r>
              <w:rPr>
                <w:rFonts w:cstheme="majorHAnsi"/>
                <w:color w:val="000000" w:themeColor="text1"/>
              </w:rPr>
              <w:t>0/17</w:t>
            </w:r>
            <w:r w:rsidR="00BB672B">
              <w:rPr>
                <w:rFonts w:cstheme="majorHAnsi"/>
                <w:color w:val="000000" w:themeColor="text1"/>
              </w:rPr>
              <w:t xml:space="preserve"> (0%)</w:t>
            </w:r>
          </w:p>
        </w:tc>
      </w:tr>
      <w:tr w:rsidR="00BB672B" w:rsidRPr="002607BC" w14:paraId="53B52AB8" w14:textId="77777777" w:rsidTr="00AB43CB">
        <w:tc>
          <w:tcPr>
            <w:tcW w:w="4537" w:type="dxa"/>
          </w:tcPr>
          <w:p w14:paraId="0065C32D" w14:textId="77777777" w:rsidR="00BB672B" w:rsidRPr="002607BC" w:rsidRDefault="00BB672B" w:rsidP="00DC52D5">
            <w:pPr>
              <w:spacing w:line="240" w:lineRule="auto"/>
              <w:rPr>
                <w:rFonts w:cstheme="majorHAnsi"/>
                <w:b/>
                <w:color w:val="000000" w:themeColor="text1"/>
              </w:rPr>
            </w:pPr>
          </w:p>
        </w:tc>
        <w:tc>
          <w:tcPr>
            <w:tcW w:w="2316" w:type="dxa"/>
          </w:tcPr>
          <w:p w14:paraId="5AFD400E" w14:textId="77777777" w:rsidR="00BB672B" w:rsidRPr="002607BC" w:rsidRDefault="00BB672B" w:rsidP="00DC52D5">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14;16)</w:t>
            </w:r>
          </w:p>
        </w:tc>
        <w:tc>
          <w:tcPr>
            <w:tcW w:w="2126" w:type="dxa"/>
          </w:tcPr>
          <w:p w14:paraId="408F4775" w14:textId="342D325A" w:rsidR="00BB672B" w:rsidRPr="002607BC" w:rsidRDefault="005E3C34" w:rsidP="00DC52D5">
            <w:pPr>
              <w:spacing w:line="240" w:lineRule="auto"/>
              <w:rPr>
                <w:rFonts w:cstheme="majorHAnsi"/>
                <w:color w:val="000000" w:themeColor="text1"/>
              </w:rPr>
            </w:pPr>
            <w:r>
              <w:rPr>
                <w:rFonts w:cstheme="majorHAnsi"/>
                <w:color w:val="000000" w:themeColor="text1"/>
              </w:rPr>
              <w:t>3/26 (11.5</w:t>
            </w:r>
            <w:r w:rsidR="00BB672B">
              <w:rPr>
                <w:rFonts w:cstheme="majorHAnsi"/>
                <w:color w:val="000000" w:themeColor="text1"/>
              </w:rPr>
              <w:t>%)</w:t>
            </w:r>
          </w:p>
        </w:tc>
      </w:tr>
      <w:tr w:rsidR="00BB672B" w:rsidRPr="002607BC" w14:paraId="0B7F49A1" w14:textId="77777777" w:rsidTr="00AB43CB">
        <w:tc>
          <w:tcPr>
            <w:tcW w:w="4537" w:type="dxa"/>
          </w:tcPr>
          <w:p w14:paraId="6834BF2A" w14:textId="77777777" w:rsidR="00BB672B" w:rsidRPr="002607BC" w:rsidRDefault="00BB672B" w:rsidP="00DC52D5">
            <w:pPr>
              <w:spacing w:line="240" w:lineRule="auto"/>
              <w:rPr>
                <w:rFonts w:cstheme="majorHAnsi"/>
                <w:b/>
                <w:color w:val="000000" w:themeColor="text1"/>
              </w:rPr>
            </w:pPr>
          </w:p>
        </w:tc>
        <w:tc>
          <w:tcPr>
            <w:tcW w:w="2316" w:type="dxa"/>
          </w:tcPr>
          <w:p w14:paraId="4A96A4CB" w14:textId="77777777" w:rsidR="00BB672B" w:rsidRPr="002607BC" w:rsidRDefault="00BB672B" w:rsidP="00DC52D5">
            <w:pPr>
              <w:spacing w:line="240" w:lineRule="auto"/>
              <w:rPr>
                <w:rFonts w:cstheme="majorHAnsi"/>
                <w:color w:val="000000" w:themeColor="text1"/>
              </w:rPr>
            </w:pPr>
            <w:proofErr w:type="spellStart"/>
            <w:r w:rsidRPr="002607BC">
              <w:rPr>
                <w:rFonts w:cstheme="majorHAnsi"/>
                <w:color w:val="000000" w:themeColor="text1"/>
              </w:rPr>
              <w:t>Hyperdiploidy</w:t>
            </w:r>
            <w:proofErr w:type="spellEnd"/>
          </w:p>
        </w:tc>
        <w:tc>
          <w:tcPr>
            <w:tcW w:w="2126" w:type="dxa"/>
          </w:tcPr>
          <w:p w14:paraId="103CE73A" w14:textId="77777777" w:rsidR="00BB672B" w:rsidRPr="002607BC" w:rsidRDefault="00BB672B" w:rsidP="00DC52D5">
            <w:pPr>
              <w:spacing w:line="240" w:lineRule="auto"/>
              <w:rPr>
                <w:rFonts w:cstheme="majorHAnsi"/>
                <w:color w:val="000000" w:themeColor="text1"/>
              </w:rPr>
            </w:pPr>
            <w:r>
              <w:rPr>
                <w:rFonts w:cstheme="majorHAnsi"/>
                <w:color w:val="000000" w:themeColor="text1"/>
              </w:rPr>
              <w:t>2</w:t>
            </w:r>
          </w:p>
        </w:tc>
      </w:tr>
      <w:tr w:rsidR="00BB672B" w:rsidRPr="002607BC" w14:paraId="08231DD9" w14:textId="77777777" w:rsidTr="00AB43CB">
        <w:tc>
          <w:tcPr>
            <w:tcW w:w="4537" w:type="dxa"/>
          </w:tcPr>
          <w:p w14:paraId="2D3869C0" w14:textId="77777777" w:rsidR="00BB672B" w:rsidRPr="002607BC" w:rsidRDefault="00BB672B" w:rsidP="00DC52D5">
            <w:pPr>
              <w:spacing w:line="240" w:lineRule="auto"/>
              <w:rPr>
                <w:rFonts w:cstheme="majorHAnsi"/>
                <w:b/>
                <w:color w:val="000000" w:themeColor="text1"/>
              </w:rPr>
            </w:pPr>
          </w:p>
        </w:tc>
        <w:tc>
          <w:tcPr>
            <w:tcW w:w="2316" w:type="dxa"/>
          </w:tcPr>
          <w:p w14:paraId="683DB06E"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17p-</w:t>
            </w:r>
          </w:p>
        </w:tc>
        <w:tc>
          <w:tcPr>
            <w:tcW w:w="2126" w:type="dxa"/>
          </w:tcPr>
          <w:p w14:paraId="21A66951" w14:textId="093C12F4" w:rsidR="00BB672B" w:rsidRPr="002607BC" w:rsidRDefault="005E3C34" w:rsidP="00DC52D5">
            <w:pPr>
              <w:spacing w:line="240" w:lineRule="auto"/>
              <w:rPr>
                <w:rFonts w:cstheme="majorHAnsi"/>
                <w:color w:val="000000" w:themeColor="text1"/>
              </w:rPr>
            </w:pPr>
            <w:r>
              <w:rPr>
                <w:rFonts w:cstheme="majorHAnsi"/>
                <w:color w:val="000000" w:themeColor="text1"/>
              </w:rPr>
              <w:t>2/27 (7.4%)</w:t>
            </w:r>
          </w:p>
        </w:tc>
      </w:tr>
      <w:tr w:rsidR="00BB672B" w:rsidRPr="002607BC" w14:paraId="2B3B0172" w14:textId="77777777" w:rsidTr="00AB43CB">
        <w:tc>
          <w:tcPr>
            <w:tcW w:w="4537" w:type="dxa"/>
          </w:tcPr>
          <w:p w14:paraId="463CC401" w14:textId="77777777" w:rsidR="00BB672B" w:rsidRPr="002607BC" w:rsidRDefault="00BB672B" w:rsidP="00DC52D5">
            <w:pPr>
              <w:spacing w:line="240" w:lineRule="auto"/>
              <w:rPr>
                <w:rFonts w:cstheme="majorHAnsi"/>
                <w:b/>
                <w:color w:val="000000" w:themeColor="text1"/>
              </w:rPr>
            </w:pPr>
          </w:p>
        </w:tc>
        <w:tc>
          <w:tcPr>
            <w:tcW w:w="2316" w:type="dxa"/>
          </w:tcPr>
          <w:p w14:paraId="243840B8"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1q+</w:t>
            </w:r>
          </w:p>
        </w:tc>
        <w:tc>
          <w:tcPr>
            <w:tcW w:w="2126" w:type="dxa"/>
          </w:tcPr>
          <w:p w14:paraId="1D178AF8" w14:textId="058F11F6" w:rsidR="00BB672B" w:rsidRPr="002607BC" w:rsidRDefault="005E3C34" w:rsidP="00DC52D5">
            <w:pPr>
              <w:spacing w:line="240" w:lineRule="auto"/>
              <w:rPr>
                <w:rFonts w:cstheme="majorHAnsi"/>
                <w:color w:val="000000" w:themeColor="text1"/>
              </w:rPr>
            </w:pPr>
            <w:r>
              <w:rPr>
                <w:rFonts w:cstheme="majorHAnsi"/>
                <w:color w:val="000000" w:themeColor="text1"/>
              </w:rPr>
              <w:t>6/21 (28.6%)</w:t>
            </w:r>
          </w:p>
        </w:tc>
      </w:tr>
      <w:tr w:rsidR="00BB672B" w:rsidRPr="002607BC" w14:paraId="3947BB1E" w14:textId="77777777" w:rsidTr="00AB43CB">
        <w:tc>
          <w:tcPr>
            <w:tcW w:w="4537" w:type="dxa"/>
          </w:tcPr>
          <w:p w14:paraId="11B3327B" w14:textId="77777777" w:rsidR="00BB672B" w:rsidRPr="002607BC" w:rsidRDefault="00BB672B" w:rsidP="00DC52D5">
            <w:pPr>
              <w:spacing w:line="240" w:lineRule="auto"/>
              <w:rPr>
                <w:rFonts w:cstheme="majorHAnsi"/>
                <w:b/>
                <w:color w:val="000000" w:themeColor="text1"/>
              </w:rPr>
            </w:pPr>
          </w:p>
        </w:tc>
        <w:tc>
          <w:tcPr>
            <w:tcW w:w="2316" w:type="dxa"/>
          </w:tcPr>
          <w:p w14:paraId="22A457C6"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1p-</w:t>
            </w:r>
          </w:p>
        </w:tc>
        <w:tc>
          <w:tcPr>
            <w:tcW w:w="2126" w:type="dxa"/>
          </w:tcPr>
          <w:p w14:paraId="15C81E86" w14:textId="65610399" w:rsidR="00BB672B" w:rsidRPr="002607BC" w:rsidRDefault="005E3C34" w:rsidP="00DC52D5">
            <w:pPr>
              <w:spacing w:line="240" w:lineRule="auto"/>
              <w:rPr>
                <w:rFonts w:cstheme="majorHAnsi"/>
                <w:color w:val="000000" w:themeColor="text1"/>
              </w:rPr>
            </w:pPr>
            <w:r>
              <w:rPr>
                <w:rFonts w:cstheme="majorHAnsi"/>
                <w:color w:val="000000" w:themeColor="text1"/>
              </w:rPr>
              <w:t>2/20 (10.0%)</w:t>
            </w:r>
          </w:p>
        </w:tc>
      </w:tr>
      <w:tr w:rsidR="00BB672B" w:rsidRPr="002607BC" w14:paraId="4E9D2044" w14:textId="77777777" w:rsidTr="00AB43CB">
        <w:tc>
          <w:tcPr>
            <w:tcW w:w="4537" w:type="dxa"/>
          </w:tcPr>
          <w:p w14:paraId="0FE24FD5" w14:textId="77777777" w:rsidR="00BB672B" w:rsidRPr="002607BC" w:rsidRDefault="00BB672B" w:rsidP="00DC52D5">
            <w:pPr>
              <w:spacing w:line="240" w:lineRule="auto"/>
              <w:rPr>
                <w:rFonts w:cstheme="majorHAnsi"/>
                <w:b/>
                <w:color w:val="000000" w:themeColor="text1"/>
              </w:rPr>
            </w:pPr>
          </w:p>
        </w:tc>
        <w:tc>
          <w:tcPr>
            <w:tcW w:w="2316" w:type="dxa"/>
          </w:tcPr>
          <w:p w14:paraId="781D615D"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13-</w:t>
            </w:r>
          </w:p>
        </w:tc>
        <w:tc>
          <w:tcPr>
            <w:tcW w:w="2126" w:type="dxa"/>
          </w:tcPr>
          <w:p w14:paraId="1A2D1576" w14:textId="4744CD20" w:rsidR="00BB672B" w:rsidRPr="002607BC" w:rsidRDefault="005E3C34" w:rsidP="005E3C34">
            <w:pPr>
              <w:spacing w:line="240" w:lineRule="auto"/>
              <w:rPr>
                <w:rFonts w:cstheme="majorHAnsi"/>
                <w:color w:val="000000" w:themeColor="text1"/>
              </w:rPr>
            </w:pPr>
            <w:r>
              <w:rPr>
                <w:rFonts w:cstheme="majorHAnsi"/>
                <w:color w:val="000000" w:themeColor="text1"/>
              </w:rPr>
              <w:t>13/31</w:t>
            </w:r>
            <w:r w:rsidR="00BB672B">
              <w:rPr>
                <w:rFonts w:cstheme="majorHAnsi"/>
                <w:color w:val="000000" w:themeColor="text1"/>
              </w:rPr>
              <w:t xml:space="preserve"> (</w:t>
            </w:r>
            <w:r>
              <w:rPr>
                <w:rFonts w:cstheme="majorHAnsi"/>
                <w:color w:val="000000" w:themeColor="text1"/>
              </w:rPr>
              <w:t>41.9</w:t>
            </w:r>
            <w:r w:rsidR="00BB672B">
              <w:rPr>
                <w:rFonts w:cstheme="majorHAnsi"/>
                <w:color w:val="000000" w:themeColor="text1"/>
              </w:rPr>
              <w:t>%)</w:t>
            </w:r>
          </w:p>
        </w:tc>
      </w:tr>
      <w:tr w:rsidR="00BB672B" w:rsidRPr="002607BC" w14:paraId="50640DEB" w14:textId="77777777" w:rsidTr="00AB43CB">
        <w:tc>
          <w:tcPr>
            <w:tcW w:w="4537" w:type="dxa"/>
          </w:tcPr>
          <w:p w14:paraId="7CEBA6B8" w14:textId="77777777" w:rsidR="00BB672B" w:rsidRPr="002607BC" w:rsidRDefault="00BB672B" w:rsidP="00DC52D5">
            <w:pPr>
              <w:spacing w:line="240" w:lineRule="auto"/>
              <w:rPr>
                <w:rFonts w:cstheme="majorHAnsi"/>
                <w:b/>
                <w:color w:val="000000" w:themeColor="text1"/>
              </w:rPr>
            </w:pPr>
            <w:r w:rsidRPr="002607BC">
              <w:rPr>
                <w:rFonts w:cstheme="majorHAnsi"/>
                <w:b/>
                <w:color w:val="000000" w:themeColor="text1"/>
              </w:rPr>
              <w:t>ISS stage</w:t>
            </w:r>
          </w:p>
        </w:tc>
        <w:tc>
          <w:tcPr>
            <w:tcW w:w="2316" w:type="dxa"/>
          </w:tcPr>
          <w:p w14:paraId="7767CEC3"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I</w:t>
            </w:r>
          </w:p>
        </w:tc>
        <w:tc>
          <w:tcPr>
            <w:tcW w:w="2126" w:type="dxa"/>
          </w:tcPr>
          <w:p w14:paraId="6473FAA9" w14:textId="5A507DB9" w:rsidR="00BB672B" w:rsidRPr="002607BC" w:rsidRDefault="005E3C34" w:rsidP="00DC52D5">
            <w:pPr>
              <w:spacing w:line="240" w:lineRule="auto"/>
              <w:rPr>
                <w:rFonts w:cstheme="majorHAnsi"/>
                <w:color w:val="000000" w:themeColor="text1"/>
              </w:rPr>
            </w:pPr>
            <w:r>
              <w:rPr>
                <w:rFonts w:cstheme="majorHAnsi"/>
                <w:color w:val="000000" w:themeColor="text1"/>
              </w:rPr>
              <w:t>11/36</w:t>
            </w:r>
            <w:r w:rsidR="00BB672B">
              <w:rPr>
                <w:rFonts w:cstheme="majorHAnsi"/>
                <w:color w:val="000000" w:themeColor="text1"/>
              </w:rPr>
              <w:t xml:space="preserve"> (30</w:t>
            </w:r>
            <w:r>
              <w:rPr>
                <w:rFonts w:cstheme="majorHAnsi"/>
                <w:color w:val="000000" w:themeColor="text1"/>
              </w:rPr>
              <w:t>.6</w:t>
            </w:r>
            <w:r w:rsidR="00BB672B">
              <w:rPr>
                <w:rFonts w:cstheme="majorHAnsi"/>
                <w:color w:val="000000" w:themeColor="text1"/>
              </w:rPr>
              <w:t>%)</w:t>
            </w:r>
          </w:p>
        </w:tc>
      </w:tr>
      <w:tr w:rsidR="00BB672B" w:rsidRPr="002607BC" w14:paraId="364DB702" w14:textId="77777777" w:rsidTr="00AB43CB">
        <w:tc>
          <w:tcPr>
            <w:tcW w:w="4537" w:type="dxa"/>
          </w:tcPr>
          <w:p w14:paraId="2976D91F" w14:textId="77777777" w:rsidR="00BB672B" w:rsidRPr="002607BC" w:rsidRDefault="00BB672B" w:rsidP="00DC52D5">
            <w:pPr>
              <w:spacing w:line="240" w:lineRule="auto"/>
              <w:rPr>
                <w:rFonts w:cstheme="majorHAnsi"/>
                <w:b/>
                <w:color w:val="000000" w:themeColor="text1"/>
              </w:rPr>
            </w:pPr>
          </w:p>
        </w:tc>
        <w:tc>
          <w:tcPr>
            <w:tcW w:w="2316" w:type="dxa"/>
          </w:tcPr>
          <w:p w14:paraId="4F74518D"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II</w:t>
            </w:r>
          </w:p>
        </w:tc>
        <w:tc>
          <w:tcPr>
            <w:tcW w:w="2126" w:type="dxa"/>
          </w:tcPr>
          <w:p w14:paraId="3C697F84" w14:textId="11F4C7ED" w:rsidR="00BB672B" w:rsidRPr="002607BC" w:rsidRDefault="005E3C34" w:rsidP="005E3C34">
            <w:pPr>
              <w:spacing w:line="240" w:lineRule="auto"/>
              <w:rPr>
                <w:rFonts w:cstheme="majorHAnsi"/>
                <w:color w:val="000000" w:themeColor="text1"/>
              </w:rPr>
            </w:pPr>
            <w:r>
              <w:rPr>
                <w:rFonts w:cstheme="majorHAnsi"/>
                <w:color w:val="000000" w:themeColor="text1"/>
              </w:rPr>
              <w:t>15</w:t>
            </w:r>
            <w:r w:rsidR="00BB672B">
              <w:rPr>
                <w:rFonts w:cstheme="majorHAnsi"/>
                <w:color w:val="000000" w:themeColor="text1"/>
              </w:rPr>
              <w:t>/3</w:t>
            </w:r>
            <w:r>
              <w:rPr>
                <w:rFonts w:cstheme="majorHAnsi"/>
                <w:color w:val="000000" w:themeColor="text1"/>
              </w:rPr>
              <w:t>6</w:t>
            </w:r>
            <w:r w:rsidR="00BB672B">
              <w:rPr>
                <w:rFonts w:cstheme="majorHAnsi"/>
                <w:color w:val="000000" w:themeColor="text1"/>
              </w:rPr>
              <w:t xml:space="preserve"> (</w:t>
            </w:r>
            <w:r>
              <w:rPr>
                <w:rFonts w:cstheme="majorHAnsi"/>
                <w:color w:val="000000" w:themeColor="text1"/>
              </w:rPr>
              <w:t>41.7</w:t>
            </w:r>
            <w:r w:rsidR="00BB672B">
              <w:rPr>
                <w:rFonts w:cstheme="majorHAnsi"/>
                <w:color w:val="000000" w:themeColor="text1"/>
              </w:rPr>
              <w:t>%)</w:t>
            </w:r>
          </w:p>
        </w:tc>
      </w:tr>
      <w:tr w:rsidR="00BB672B" w:rsidRPr="002607BC" w14:paraId="0344D98A" w14:textId="77777777" w:rsidTr="00AB43CB">
        <w:tc>
          <w:tcPr>
            <w:tcW w:w="4537" w:type="dxa"/>
          </w:tcPr>
          <w:p w14:paraId="5E728936" w14:textId="77777777" w:rsidR="00BB672B" w:rsidRPr="002607BC" w:rsidRDefault="00BB672B" w:rsidP="00DC52D5">
            <w:pPr>
              <w:spacing w:line="240" w:lineRule="auto"/>
              <w:rPr>
                <w:rFonts w:cstheme="majorHAnsi"/>
                <w:b/>
                <w:color w:val="000000" w:themeColor="text1"/>
              </w:rPr>
            </w:pPr>
          </w:p>
        </w:tc>
        <w:tc>
          <w:tcPr>
            <w:tcW w:w="2316" w:type="dxa"/>
          </w:tcPr>
          <w:p w14:paraId="6B06D360"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III</w:t>
            </w:r>
          </w:p>
        </w:tc>
        <w:tc>
          <w:tcPr>
            <w:tcW w:w="2126" w:type="dxa"/>
          </w:tcPr>
          <w:p w14:paraId="7FE80641" w14:textId="6259AB5F" w:rsidR="00BB672B" w:rsidRPr="002607BC" w:rsidRDefault="00BB672B" w:rsidP="005E3C34">
            <w:pPr>
              <w:spacing w:line="240" w:lineRule="auto"/>
              <w:rPr>
                <w:rFonts w:cstheme="majorHAnsi"/>
                <w:color w:val="000000" w:themeColor="text1"/>
              </w:rPr>
            </w:pPr>
            <w:r>
              <w:rPr>
                <w:rFonts w:cstheme="majorHAnsi"/>
                <w:color w:val="000000" w:themeColor="text1"/>
              </w:rPr>
              <w:t>1</w:t>
            </w:r>
            <w:r w:rsidR="005E3C34">
              <w:rPr>
                <w:rFonts w:cstheme="majorHAnsi"/>
                <w:color w:val="000000" w:themeColor="text1"/>
              </w:rPr>
              <w:t>0</w:t>
            </w:r>
            <w:r>
              <w:rPr>
                <w:rFonts w:cstheme="majorHAnsi"/>
                <w:color w:val="000000" w:themeColor="text1"/>
              </w:rPr>
              <w:t>/3</w:t>
            </w:r>
            <w:r w:rsidR="005E3C34">
              <w:rPr>
                <w:rFonts w:cstheme="majorHAnsi"/>
                <w:color w:val="000000" w:themeColor="text1"/>
              </w:rPr>
              <w:t>6</w:t>
            </w:r>
            <w:r>
              <w:rPr>
                <w:rFonts w:cstheme="majorHAnsi"/>
                <w:color w:val="000000" w:themeColor="text1"/>
              </w:rPr>
              <w:t xml:space="preserve"> (</w:t>
            </w:r>
            <w:r w:rsidR="005E3C34">
              <w:rPr>
                <w:rFonts w:cstheme="majorHAnsi"/>
                <w:color w:val="000000" w:themeColor="text1"/>
              </w:rPr>
              <w:t>27.8</w:t>
            </w:r>
            <w:r>
              <w:rPr>
                <w:rFonts w:cstheme="majorHAnsi"/>
                <w:color w:val="000000" w:themeColor="text1"/>
              </w:rPr>
              <w:t>%)</w:t>
            </w:r>
          </w:p>
        </w:tc>
      </w:tr>
      <w:tr w:rsidR="00BB672B" w:rsidRPr="002607BC" w14:paraId="368B11D1" w14:textId="77777777" w:rsidTr="00AB43CB">
        <w:tc>
          <w:tcPr>
            <w:tcW w:w="4537" w:type="dxa"/>
          </w:tcPr>
          <w:p w14:paraId="035A223B" w14:textId="77777777" w:rsidR="00BB672B" w:rsidRPr="002607BC" w:rsidRDefault="00BB672B" w:rsidP="00DC52D5">
            <w:pPr>
              <w:spacing w:line="240" w:lineRule="auto"/>
              <w:rPr>
                <w:rFonts w:cstheme="majorHAnsi"/>
                <w:b/>
                <w:color w:val="000000" w:themeColor="text1"/>
              </w:rPr>
            </w:pPr>
          </w:p>
        </w:tc>
        <w:tc>
          <w:tcPr>
            <w:tcW w:w="2316" w:type="dxa"/>
          </w:tcPr>
          <w:p w14:paraId="33DFF386" w14:textId="77777777" w:rsidR="00BB672B" w:rsidRPr="002607BC" w:rsidRDefault="00BB672B" w:rsidP="00DC52D5">
            <w:pPr>
              <w:spacing w:line="240" w:lineRule="auto"/>
              <w:rPr>
                <w:rFonts w:cstheme="majorHAnsi"/>
                <w:color w:val="000000" w:themeColor="text1"/>
              </w:rPr>
            </w:pPr>
            <w:r>
              <w:rPr>
                <w:rFonts w:cstheme="majorHAnsi"/>
                <w:color w:val="000000" w:themeColor="text1"/>
              </w:rPr>
              <w:t>Data not available</w:t>
            </w:r>
          </w:p>
        </w:tc>
        <w:tc>
          <w:tcPr>
            <w:tcW w:w="2126" w:type="dxa"/>
          </w:tcPr>
          <w:p w14:paraId="318E2E18" w14:textId="00781276" w:rsidR="00BB672B" w:rsidRDefault="005E3C34" w:rsidP="00DC52D5">
            <w:pPr>
              <w:spacing w:line="240" w:lineRule="auto"/>
              <w:rPr>
                <w:rFonts w:cstheme="majorHAnsi"/>
                <w:color w:val="000000" w:themeColor="text1"/>
              </w:rPr>
            </w:pPr>
            <w:r>
              <w:rPr>
                <w:rFonts w:cstheme="majorHAnsi"/>
                <w:color w:val="000000" w:themeColor="text1"/>
              </w:rPr>
              <w:t>4</w:t>
            </w:r>
          </w:p>
        </w:tc>
      </w:tr>
      <w:tr w:rsidR="00BB672B" w:rsidRPr="002607BC" w14:paraId="4215D4E6" w14:textId="77777777" w:rsidTr="00AB43CB">
        <w:tc>
          <w:tcPr>
            <w:tcW w:w="4537" w:type="dxa"/>
          </w:tcPr>
          <w:p w14:paraId="10375EE0" w14:textId="77777777" w:rsidR="00BB672B" w:rsidRPr="002607BC" w:rsidRDefault="00BB672B" w:rsidP="00DC52D5">
            <w:pPr>
              <w:spacing w:line="240" w:lineRule="auto"/>
              <w:rPr>
                <w:rFonts w:cstheme="majorHAnsi"/>
                <w:b/>
                <w:color w:val="000000" w:themeColor="text1"/>
              </w:rPr>
            </w:pPr>
            <w:r>
              <w:rPr>
                <w:rFonts w:cstheme="majorHAnsi"/>
                <w:b/>
                <w:color w:val="000000" w:themeColor="text1"/>
              </w:rPr>
              <w:t>Best response to treatment</w:t>
            </w:r>
          </w:p>
        </w:tc>
        <w:tc>
          <w:tcPr>
            <w:tcW w:w="2316" w:type="dxa"/>
          </w:tcPr>
          <w:p w14:paraId="373F6E60"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CR</w:t>
            </w:r>
          </w:p>
        </w:tc>
        <w:tc>
          <w:tcPr>
            <w:tcW w:w="2126" w:type="dxa"/>
          </w:tcPr>
          <w:p w14:paraId="177A18CB" w14:textId="0954B295" w:rsidR="00BB672B" w:rsidRPr="002607BC" w:rsidRDefault="005E3C34" w:rsidP="005E3C34">
            <w:pPr>
              <w:spacing w:line="240" w:lineRule="auto"/>
              <w:rPr>
                <w:rFonts w:cstheme="majorHAnsi"/>
                <w:color w:val="000000" w:themeColor="text1"/>
              </w:rPr>
            </w:pPr>
            <w:r>
              <w:rPr>
                <w:rFonts w:cstheme="majorHAnsi"/>
                <w:color w:val="000000" w:themeColor="text1"/>
              </w:rPr>
              <w:t>5/37</w:t>
            </w:r>
            <w:r w:rsidR="00BB672B">
              <w:rPr>
                <w:rFonts w:cstheme="majorHAnsi"/>
                <w:color w:val="000000" w:themeColor="text1"/>
              </w:rPr>
              <w:t xml:space="preserve"> (</w:t>
            </w:r>
            <w:r>
              <w:rPr>
                <w:rFonts w:cstheme="majorHAnsi"/>
                <w:color w:val="000000" w:themeColor="text1"/>
              </w:rPr>
              <w:t>13.5</w:t>
            </w:r>
            <w:r w:rsidR="00BB672B">
              <w:rPr>
                <w:rFonts w:cstheme="majorHAnsi"/>
                <w:color w:val="000000" w:themeColor="text1"/>
              </w:rPr>
              <w:t>%)</w:t>
            </w:r>
          </w:p>
        </w:tc>
      </w:tr>
      <w:tr w:rsidR="00BB672B" w:rsidRPr="002607BC" w14:paraId="6BE6DECB" w14:textId="77777777" w:rsidTr="00AB43CB">
        <w:tc>
          <w:tcPr>
            <w:tcW w:w="4537" w:type="dxa"/>
          </w:tcPr>
          <w:p w14:paraId="5A955B63" w14:textId="77777777" w:rsidR="00BB672B" w:rsidRPr="002607BC" w:rsidRDefault="00BB672B" w:rsidP="00DC52D5">
            <w:pPr>
              <w:spacing w:line="240" w:lineRule="auto"/>
              <w:rPr>
                <w:rFonts w:cstheme="majorHAnsi"/>
                <w:b/>
                <w:color w:val="000000" w:themeColor="text1"/>
              </w:rPr>
            </w:pPr>
          </w:p>
        </w:tc>
        <w:tc>
          <w:tcPr>
            <w:tcW w:w="2316" w:type="dxa"/>
          </w:tcPr>
          <w:p w14:paraId="2EDFCB05"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VGPR</w:t>
            </w:r>
          </w:p>
        </w:tc>
        <w:tc>
          <w:tcPr>
            <w:tcW w:w="2126" w:type="dxa"/>
          </w:tcPr>
          <w:p w14:paraId="5A7C416D" w14:textId="5F4BE094" w:rsidR="00BB672B" w:rsidRPr="002607BC" w:rsidRDefault="00BB672B" w:rsidP="005E3C34">
            <w:pPr>
              <w:spacing w:line="240" w:lineRule="auto"/>
              <w:rPr>
                <w:rFonts w:cstheme="majorHAnsi"/>
                <w:color w:val="000000" w:themeColor="text1"/>
              </w:rPr>
            </w:pPr>
            <w:r>
              <w:rPr>
                <w:rFonts w:cstheme="majorHAnsi"/>
                <w:color w:val="000000" w:themeColor="text1"/>
              </w:rPr>
              <w:t>1</w:t>
            </w:r>
            <w:r w:rsidR="005E3C34">
              <w:rPr>
                <w:rFonts w:cstheme="majorHAnsi"/>
                <w:color w:val="000000" w:themeColor="text1"/>
              </w:rPr>
              <w:t>5/37</w:t>
            </w:r>
            <w:r>
              <w:rPr>
                <w:rFonts w:cstheme="majorHAnsi"/>
                <w:color w:val="000000" w:themeColor="text1"/>
              </w:rPr>
              <w:t xml:space="preserve"> (</w:t>
            </w:r>
            <w:r w:rsidR="005E3C34">
              <w:rPr>
                <w:rFonts w:cstheme="majorHAnsi"/>
                <w:color w:val="000000" w:themeColor="text1"/>
              </w:rPr>
              <w:t>40.5</w:t>
            </w:r>
            <w:r>
              <w:rPr>
                <w:rFonts w:cstheme="majorHAnsi"/>
                <w:color w:val="000000" w:themeColor="text1"/>
              </w:rPr>
              <w:t>%)</w:t>
            </w:r>
          </w:p>
        </w:tc>
      </w:tr>
      <w:tr w:rsidR="00BB672B" w:rsidRPr="002607BC" w14:paraId="2036CD6F" w14:textId="77777777" w:rsidTr="00AB43CB">
        <w:tc>
          <w:tcPr>
            <w:tcW w:w="4537" w:type="dxa"/>
          </w:tcPr>
          <w:p w14:paraId="12FDF6AD" w14:textId="77777777" w:rsidR="00BB672B" w:rsidRPr="002607BC" w:rsidRDefault="00BB672B" w:rsidP="00DC52D5">
            <w:pPr>
              <w:spacing w:line="240" w:lineRule="auto"/>
              <w:rPr>
                <w:rFonts w:cstheme="majorHAnsi"/>
                <w:b/>
                <w:color w:val="000000" w:themeColor="text1"/>
              </w:rPr>
            </w:pPr>
          </w:p>
        </w:tc>
        <w:tc>
          <w:tcPr>
            <w:tcW w:w="2316" w:type="dxa"/>
          </w:tcPr>
          <w:p w14:paraId="33ED181A"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PR</w:t>
            </w:r>
          </w:p>
        </w:tc>
        <w:tc>
          <w:tcPr>
            <w:tcW w:w="2126" w:type="dxa"/>
          </w:tcPr>
          <w:p w14:paraId="29C25B56" w14:textId="07D2B7A4" w:rsidR="00BB672B" w:rsidRPr="002607BC" w:rsidRDefault="00BB672B" w:rsidP="005E3C34">
            <w:pPr>
              <w:spacing w:line="240" w:lineRule="auto"/>
              <w:rPr>
                <w:rFonts w:cstheme="majorHAnsi"/>
                <w:color w:val="000000" w:themeColor="text1"/>
              </w:rPr>
            </w:pPr>
            <w:r>
              <w:rPr>
                <w:rFonts w:cstheme="majorHAnsi"/>
                <w:color w:val="000000" w:themeColor="text1"/>
              </w:rPr>
              <w:t>1</w:t>
            </w:r>
            <w:r w:rsidR="005E3C34">
              <w:rPr>
                <w:rFonts w:cstheme="majorHAnsi"/>
                <w:color w:val="000000" w:themeColor="text1"/>
              </w:rPr>
              <w:t>0/37</w:t>
            </w:r>
            <w:r>
              <w:rPr>
                <w:rFonts w:cstheme="majorHAnsi"/>
                <w:color w:val="000000" w:themeColor="text1"/>
              </w:rPr>
              <w:t xml:space="preserve"> (</w:t>
            </w:r>
            <w:r w:rsidR="005E3C34">
              <w:rPr>
                <w:rFonts w:cstheme="majorHAnsi"/>
                <w:color w:val="000000" w:themeColor="text1"/>
              </w:rPr>
              <w:t>27.0</w:t>
            </w:r>
            <w:r>
              <w:rPr>
                <w:rFonts w:cstheme="majorHAnsi"/>
                <w:color w:val="000000" w:themeColor="text1"/>
              </w:rPr>
              <w:t>%)</w:t>
            </w:r>
          </w:p>
        </w:tc>
      </w:tr>
      <w:tr w:rsidR="00BB672B" w:rsidRPr="002607BC" w14:paraId="759F635B" w14:textId="77777777" w:rsidTr="00AB43CB">
        <w:tc>
          <w:tcPr>
            <w:tcW w:w="4537" w:type="dxa"/>
          </w:tcPr>
          <w:p w14:paraId="7173D0F8" w14:textId="77777777" w:rsidR="00BB672B" w:rsidRPr="002607BC" w:rsidRDefault="00BB672B" w:rsidP="00DC52D5">
            <w:pPr>
              <w:spacing w:line="240" w:lineRule="auto"/>
              <w:rPr>
                <w:rFonts w:cstheme="majorHAnsi"/>
                <w:b/>
                <w:color w:val="000000" w:themeColor="text1"/>
              </w:rPr>
            </w:pPr>
          </w:p>
        </w:tc>
        <w:tc>
          <w:tcPr>
            <w:tcW w:w="2316" w:type="dxa"/>
          </w:tcPr>
          <w:p w14:paraId="0324BC66"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SD</w:t>
            </w:r>
          </w:p>
        </w:tc>
        <w:tc>
          <w:tcPr>
            <w:tcW w:w="2126" w:type="dxa"/>
          </w:tcPr>
          <w:p w14:paraId="335C43BC" w14:textId="4BF1363C" w:rsidR="00BB672B" w:rsidRPr="002607BC" w:rsidRDefault="00BB672B" w:rsidP="005E3C34">
            <w:pPr>
              <w:spacing w:line="240" w:lineRule="auto"/>
              <w:rPr>
                <w:rFonts w:cstheme="majorHAnsi"/>
                <w:color w:val="000000" w:themeColor="text1"/>
              </w:rPr>
            </w:pPr>
            <w:r>
              <w:rPr>
                <w:rFonts w:cstheme="majorHAnsi"/>
                <w:color w:val="000000" w:themeColor="text1"/>
              </w:rPr>
              <w:t>7</w:t>
            </w:r>
            <w:r w:rsidR="005E3C34">
              <w:rPr>
                <w:rFonts w:cstheme="majorHAnsi"/>
                <w:color w:val="000000" w:themeColor="text1"/>
              </w:rPr>
              <w:t>/37</w:t>
            </w:r>
            <w:r>
              <w:rPr>
                <w:rFonts w:cstheme="majorHAnsi"/>
                <w:color w:val="000000" w:themeColor="text1"/>
              </w:rPr>
              <w:t xml:space="preserve"> (</w:t>
            </w:r>
            <w:r w:rsidR="005E3C34">
              <w:rPr>
                <w:rFonts w:cstheme="majorHAnsi"/>
                <w:color w:val="000000" w:themeColor="text1"/>
              </w:rPr>
              <w:t>18.9</w:t>
            </w:r>
            <w:r>
              <w:rPr>
                <w:rFonts w:cstheme="majorHAnsi"/>
                <w:color w:val="000000" w:themeColor="text1"/>
              </w:rPr>
              <w:t>%)</w:t>
            </w:r>
          </w:p>
        </w:tc>
      </w:tr>
      <w:tr w:rsidR="00BB672B" w:rsidRPr="002607BC" w14:paraId="5E754F04" w14:textId="77777777" w:rsidTr="00AB43CB">
        <w:tc>
          <w:tcPr>
            <w:tcW w:w="4537" w:type="dxa"/>
          </w:tcPr>
          <w:p w14:paraId="7EB385A7" w14:textId="77777777" w:rsidR="00BB672B" w:rsidRPr="002607BC" w:rsidRDefault="00BB672B" w:rsidP="00DC52D5">
            <w:pPr>
              <w:spacing w:line="240" w:lineRule="auto"/>
              <w:rPr>
                <w:rFonts w:cstheme="majorHAnsi"/>
                <w:b/>
                <w:color w:val="000000" w:themeColor="text1"/>
              </w:rPr>
            </w:pPr>
          </w:p>
        </w:tc>
        <w:tc>
          <w:tcPr>
            <w:tcW w:w="2316" w:type="dxa"/>
          </w:tcPr>
          <w:p w14:paraId="481B5193" w14:textId="77777777" w:rsidR="00BB672B" w:rsidRPr="002607BC" w:rsidRDefault="00BB672B" w:rsidP="00DC52D5">
            <w:pPr>
              <w:spacing w:line="240" w:lineRule="auto"/>
              <w:rPr>
                <w:rFonts w:cstheme="majorHAnsi"/>
                <w:color w:val="000000" w:themeColor="text1"/>
              </w:rPr>
            </w:pPr>
            <w:r w:rsidRPr="002607BC">
              <w:rPr>
                <w:rFonts w:cstheme="majorHAnsi"/>
                <w:color w:val="000000" w:themeColor="text1"/>
              </w:rPr>
              <w:t>PD</w:t>
            </w:r>
          </w:p>
        </w:tc>
        <w:tc>
          <w:tcPr>
            <w:tcW w:w="2126" w:type="dxa"/>
          </w:tcPr>
          <w:p w14:paraId="5B15629F" w14:textId="4F48B90F" w:rsidR="00BB672B" w:rsidRPr="002607BC" w:rsidRDefault="00BB672B" w:rsidP="005E3C34">
            <w:pPr>
              <w:spacing w:line="240" w:lineRule="auto"/>
              <w:rPr>
                <w:rFonts w:cstheme="majorHAnsi"/>
                <w:color w:val="000000" w:themeColor="text1"/>
              </w:rPr>
            </w:pPr>
            <w:r>
              <w:rPr>
                <w:rFonts w:cstheme="majorHAnsi"/>
                <w:color w:val="000000" w:themeColor="text1"/>
              </w:rPr>
              <w:t>0</w:t>
            </w:r>
            <w:r w:rsidR="005E3C34">
              <w:rPr>
                <w:rFonts w:cstheme="majorHAnsi"/>
                <w:color w:val="000000" w:themeColor="text1"/>
              </w:rPr>
              <w:t xml:space="preserve">/37 </w:t>
            </w:r>
            <w:r w:rsidR="00C77CBF">
              <w:rPr>
                <w:rFonts w:cstheme="majorHAnsi"/>
                <w:color w:val="000000" w:themeColor="text1"/>
              </w:rPr>
              <w:t>(0%)</w:t>
            </w:r>
          </w:p>
        </w:tc>
      </w:tr>
      <w:tr w:rsidR="00AF6C7E" w:rsidRPr="002607BC" w14:paraId="06D5C05A" w14:textId="77777777" w:rsidTr="00AB43CB">
        <w:tc>
          <w:tcPr>
            <w:tcW w:w="4537" w:type="dxa"/>
          </w:tcPr>
          <w:p w14:paraId="2D6BF096" w14:textId="77777777" w:rsidR="00AF6C7E" w:rsidRPr="002607BC" w:rsidRDefault="00AF6C7E" w:rsidP="00DC52D5">
            <w:pPr>
              <w:spacing w:line="240" w:lineRule="auto"/>
              <w:rPr>
                <w:rFonts w:cstheme="majorHAnsi"/>
                <w:b/>
                <w:color w:val="000000" w:themeColor="text1"/>
              </w:rPr>
            </w:pPr>
          </w:p>
        </w:tc>
        <w:tc>
          <w:tcPr>
            <w:tcW w:w="2316" w:type="dxa"/>
          </w:tcPr>
          <w:p w14:paraId="20F9665D" w14:textId="028CB305" w:rsidR="00AF6C7E" w:rsidRPr="002607BC" w:rsidRDefault="00AF6C7E" w:rsidP="00DC52D5">
            <w:pPr>
              <w:spacing w:line="240" w:lineRule="auto"/>
              <w:rPr>
                <w:rFonts w:cstheme="majorHAnsi"/>
                <w:color w:val="000000" w:themeColor="text1"/>
              </w:rPr>
            </w:pPr>
            <w:r>
              <w:rPr>
                <w:rFonts w:cstheme="majorHAnsi"/>
                <w:color w:val="000000" w:themeColor="text1"/>
              </w:rPr>
              <w:t>Data not available</w:t>
            </w:r>
          </w:p>
        </w:tc>
        <w:tc>
          <w:tcPr>
            <w:tcW w:w="2126" w:type="dxa"/>
          </w:tcPr>
          <w:p w14:paraId="1AD8B649" w14:textId="77D7EF7B" w:rsidR="00AF6C7E" w:rsidRDefault="00AF6C7E" w:rsidP="005E3C34">
            <w:pPr>
              <w:spacing w:line="240" w:lineRule="auto"/>
              <w:rPr>
                <w:rFonts w:cstheme="majorHAnsi"/>
                <w:color w:val="000000" w:themeColor="text1"/>
              </w:rPr>
            </w:pPr>
            <w:r>
              <w:rPr>
                <w:rFonts w:cstheme="majorHAnsi"/>
                <w:color w:val="000000" w:themeColor="text1"/>
              </w:rPr>
              <w:t>3</w:t>
            </w:r>
          </w:p>
        </w:tc>
      </w:tr>
      <w:tr w:rsidR="00BB672B" w:rsidRPr="002607BC" w14:paraId="2E5602F5" w14:textId="77777777" w:rsidTr="00AB43CB">
        <w:tc>
          <w:tcPr>
            <w:tcW w:w="4537" w:type="dxa"/>
          </w:tcPr>
          <w:p w14:paraId="556543D0" w14:textId="77777777" w:rsidR="00BB672B" w:rsidRPr="002607BC" w:rsidRDefault="00BB672B" w:rsidP="00DC52D5">
            <w:pPr>
              <w:spacing w:line="240" w:lineRule="auto"/>
              <w:rPr>
                <w:rFonts w:cstheme="majorHAnsi"/>
                <w:b/>
                <w:color w:val="000000" w:themeColor="text1"/>
              </w:rPr>
            </w:pPr>
          </w:p>
        </w:tc>
        <w:tc>
          <w:tcPr>
            <w:tcW w:w="2316" w:type="dxa"/>
          </w:tcPr>
          <w:p w14:paraId="28E769F7" w14:textId="77777777" w:rsidR="00BB672B" w:rsidRPr="002607BC" w:rsidRDefault="00BB672B" w:rsidP="00DC52D5">
            <w:pPr>
              <w:spacing w:line="240" w:lineRule="auto"/>
              <w:rPr>
                <w:rFonts w:cstheme="majorHAnsi"/>
                <w:b/>
                <w:color w:val="000000" w:themeColor="text1"/>
              </w:rPr>
            </w:pPr>
            <w:r w:rsidRPr="002607BC">
              <w:rPr>
                <w:rFonts w:cstheme="majorHAnsi"/>
                <w:b/>
                <w:color w:val="000000" w:themeColor="text1"/>
              </w:rPr>
              <w:t>ORR</w:t>
            </w:r>
          </w:p>
        </w:tc>
        <w:tc>
          <w:tcPr>
            <w:tcW w:w="2126" w:type="dxa"/>
          </w:tcPr>
          <w:p w14:paraId="50D8F5AE" w14:textId="34C00FF8" w:rsidR="00BB672B" w:rsidRPr="002607BC" w:rsidRDefault="005E3C34" w:rsidP="005E3C34">
            <w:pPr>
              <w:spacing w:line="240" w:lineRule="auto"/>
              <w:rPr>
                <w:rFonts w:cstheme="majorHAnsi"/>
                <w:b/>
                <w:color w:val="000000" w:themeColor="text1"/>
              </w:rPr>
            </w:pPr>
            <w:r>
              <w:rPr>
                <w:rFonts w:cstheme="majorHAnsi"/>
                <w:b/>
                <w:color w:val="000000" w:themeColor="text1"/>
              </w:rPr>
              <w:t>30/37</w:t>
            </w:r>
            <w:r w:rsidR="00BB672B">
              <w:rPr>
                <w:rFonts w:cstheme="majorHAnsi"/>
                <w:b/>
                <w:color w:val="000000" w:themeColor="text1"/>
              </w:rPr>
              <w:t xml:space="preserve"> (</w:t>
            </w:r>
            <w:r>
              <w:rPr>
                <w:rFonts w:cstheme="majorHAnsi"/>
                <w:b/>
                <w:color w:val="000000" w:themeColor="text1"/>
              </w:rPr>
              <w:t>81.1</w:t>
            </w:r>
            <w:r w:rsidR="00BB672B">
              <w:rPr>
                <w:rFonts w:cstheme="majorHAnsi"/>
                <w:b/>
                <w:color w:val="000000" w:themeColor="text1"/>
              </w:rPr>
              <w:t>%)</w:t>
            </w:r>
          </w:p>
        </w:tc>
      </w:tr>
    </w:tbl>
    <w:p w14:paraId="34BC3650" w14:textId="2901B6F2" w:rsidR="00BB672B" w:rsidRDefault="00E93637" w:rsidP="0045383A">
      <w:pPr>
        <w:spacing w:before="480" w:after="0" w:line="240" w:lineRule="auto"/>
        <w:jc w:val="both"/>
        <w:rPr>
          <w:b/>
        </w:rPr>
      </w:pPr>
      <w:r>
        <w:rPr>
          <w:b/>
        </w:rPr>
        <w:t xml:space="preserve">Table </w:t>
      </w:r>
      <w:r w:rsidR="007637F9">
        <w:rPr>
          <w:b/>
        </w:rPr>
        <w:t xml:space="preserve">S10 </w:t>
      </w:r>
      <w:r>
        <w:rPr>
          <w:b/>
        </w:rPr>
        <w:t xml:space="preserve">– Clinical features of </w:t>
      </w:r>
      <w:proofErr w:type="spellStart"/>
      <w:r>
        <w:rPr>
          <w:b/>
        </w:rPr>
        <w:t>CoMM</w:t>
      </w:r>
      <w:r w:rsidR="002064FB">
        <w:rPr>
          <w:b/>
        </w:rPr>
        <w:t>pass</w:t>
      </w:r>
      <w:proofErr w:type="spellEnd"/>
      <w:r w:rsidR="002064FB">
        <w:rPr>
          <w:b/>
        </w:rPr>
        <w:t xml:space="preserve"> lenalidomide/dexamethasone-</w:t>
      </w:r>
      <w:r>
        <w:rPr>
          <w:b/>
        </w:rPr>
        <w:t>treated dataset.</w:t>
      </w:r>
      <w:r>
        <w:t xml:space="preserve"> LC: light-chain myeloma. CR: complete response. VGPR: very good partial response. PR: partial response. SD: stable disease. PD: progressive disease. ORR: overall response rate. N=40.</w:t>
      </w:r>
      <w:r w:rsidR="00BB672B">
        <w:rPr>
          <w:b/>
        </w:rPr>
        <w:br w:type="page"/>
      </w:r>
    </w:p>
    <w:tbl>
      <w:tblPr>
        <w:tblStyle w:val="TableGrid1"/>
        <w:tblpPr w:leftFromText="180" w:rightFromText="180" w:vertAnchor="text" w:tblpXSpec="center" w:tblpY="1"/>
        <w:tblOverlap w:val="never"/>
        <w:tblW w:w="0" w:type="auto"/>
        <w:tblLook w:val="04A0" w:firstRow="1" w:lastRow="0" w:firstColumn="1" w:lastColumn="0" w:noHBand="0" w:noVBand="1"/>
      </w:tblPr>
      <w:tblGrid>
        <w:gridCol w:w="4537"/>
        <w:gridCol w:w="2316"/>
        <w:gridCol w:w="2126"/>
      </w:tblGrid>
      <w:tr w:rsidR="00BB672B" w:rsidRPr="002607BC" w14:paraId="3000429C" w14:textId="77777777" w:rsidTr="00AB43CB">
        <w:tc>
          <w:tcPr>
            <w:tcW w:w="4537" w:type="dxa"/>
            <w:shd w:val="clear" w:color="auto" w:fill="auto"/>
          </w:tcPr>
          <w:p w14:paraId="48B7726D" w14:textId="77777777" w:rsidR="00BB672B" w:rsidRPr="002607BC" w:rsidRDefault="00BB672B" w:rsidP="00AB43CB">
            <w:pPr>
              <w:spacing w:line="240" w:lineRule="auto"/>
              <w:rPr>
                <w:rFonts w:cstheme="majorHAnsi"/>
                <w:b/>
                <w:color w:val="000000" w:themeColor="text1"/>
              </w:rPr>
            </w:pPr>
            <w:r>
              <w:rPr>
                <w:rFonts w:cstheme="majorHAnsi"/>
                <w:b/>
                <w:color w:val="000000" w:themeColor="text1"/>
              </w:rPr>
              <w:lastRenderedPageBreak/>
              <w:t xml:space="preserve">Median age in years </w:t>
            </w:r>
            <w:r w:rsidRPr="002607BC">
              <w:rPr>
                <w:rFonts w:cstheme="majorHAnsi"/>
                <w:b/>
                <w:color w:val="000000" w:themeColor="text1"/>
              </w:rPr>
              <w:t>(range)</w:t>
            </w:r>
          </w:p>
        </w:tc>
        <w:tc>
          <w:tcPr>
            <w:tcW w:w="2316" w:type="dxa"/>
            <w:shd w:val="clear" w:color="auto" w:fill="auto"/>
          </w:tcPr>
          <w:p w14:paraId="40AD9A43" w14:textId="77777777" w:rsidR="00BB672B" w:rsidRPr="002607BC" w:rsidRDefault="00BB672B" w:rsidP="00AB43CB">
            <w:pPr>
              <w:spacing w:line="240" w:lineRule="auto"/>
              <w:rPr>
                <w:rFonts w:cstheme="majorHAnsi"/>
                <w:color w:val="000000" w:themeColor="text1"/>
              </w:rPr>
            </w:pPr>
          </w:p>
        </w:tc>
        <w:tc>
          <w:tcPr>
            <w:tcW w:w="2126" w:type="dxa"/>
            <w:shd w:val="clear" w:color="auto" w:fill="auto"/>
          </w:tcPr>
          <w:p w14:paraId="5F03CDEF" w14:textId="70FA7FD4" w:rsidR="00BB672B" w:rsidRPr="002607BC" w:rsidRDefault="00BB672B" w:rsidP="009A0ED3">
            <w:pPr>
              <w:spacing w:line="240" w:lineRule="auto"/>
              <w:rPr>
                <w:rFonts w:cstheme="majorHAnsi"/>
                <w:color w:val="000000" w:themeColor="text1"/>
              </w:rPr>
            </w:pPr>
            <w:r>
              <w:rPr>
                <w:rFonts w:cstheme="majorHAnsi"/>
                <w:color w:val="000000" w:themeColor="text1"/>
              </w:rPr>
              <w:t>63 (27-</w:t>
            </w:r>
            <w:r w:rsidR="009A0ED3">
              <w:rPr>
                <w:rFonts w:cstheme="majorHAnsi"/>
                <w:color w:val="000000" w:themeColor="text1"/>
              </w:rPr>
              <w:t>88</w:t>
            </w:r>
            <w:r>
              <w:rPr>
                <w:rFonts w:cstheme="majorHAnsi"/>
                <w:color w:val="000000" w:themeColor="text1"/>
              </w:rPr>
              <w:t>)</w:t>
            </w:r>
          </w:p>
        </w:tc>
      </w:tr>
      <w:tr w:rsidR="00BB672B" w:rsidRPr="002607BC" w14:paraId="4A8645F5" w14:textId="77777777" w:rsidTr="00AB43CB">
        <w:tc>
          <w:tcPr>
            <w:tcW w:w="4537" w:type="dxa"/>
          </w:tcPr>
          <w:p w14:paraId="15082D05" w14:textId="77777777" w:rsidR="00BB672B" w:rsidRPr="002607BC" w:rsidRDefault="00BB672B" w:rsidP="00AB43CB">
            <w:pPr>
              <w:spacing w:line="240" w:lineRule="auto"/>
              <w:rPr>
                <w:rFonts w:cstheme="majorHAnsi"/>
                <w:b/>
                <w:color w:val="000000" w:themeColor="text1"/>
              </w:rPr>
            </w:pPr>
            <w:r w:rsidRPr="002607BC">
              <w:rPr>
                <w:rFonts w:cstheme="majorHAnsi"/>
                <w:b/>
                <w:color w:val="000000" w:themeColor="text1"/>
              </w:rPr>
              <w:t>Ig subtype</w:t>
            </w:r>
          </w:p>
        </w:tc>
        <w:tc>
          <w:tcPr>
            <w:tcW w:w="2316" w:type="dxa"/>
          </w:tcPr>
          <w:p w14:paraId="75B3E431"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IgG</w:t>
            </w:r>
          </w:p>
        </w:tc>
        <w:tc>
          <w:tcPr>
            <w:tcW w:w="2126" w:type="dxa"/>
          </w:tcPr>
          <w:p w14:paraId="114621AB" w14:textId="09602046" w:rsidR="00BB672B" w:rsidRPr="002607BC" w:rsidRDefault="009A0ED3" w:rsidP="009A0ED3">
            <w:pPr>
              <w:spacing w:line="240" w:lineRule="auto"/>
              <w:rPr>
                <w:rFonts w:cstheme="majorHAnsi"/>
                <w:color w:val="000000" w:themeColor="text1"/>
              </w:rPr>
            </w:pPr>
            <w:r>
              <w:rPr>
                <w:rFonts w:cstheme="majorHAnsi"/>
                <w:color w:val="000000" w:themeColor="text1"/>
              </w:rPr>
              <w:t>123/197</w:t>
            </w:r>
            <w:r w:rsidR="00BB672B">
              <w:rPr>
                <w:rFonts w:cstheme="majorHAnsi"/>
                <w:color w:val="000000" w:themeColor="text1"/>
              </w:rPr>
              <w:t xml:space="preserve"> (</w:t>
            </w:r>
            <w:r>
              <w:rPr>
                <w:rFonts w:cstheme="majorHAnsi"/>
                <w:color w:val="000000" w:themeColor="text1"/>
              </w:rPr>
              <w:t>62.4</w:t>
            </w:r>
            <w:r w:rsidR="00BB672B">
              <w:rPr>
                <w:rFonts w:cstheme="majorHAnsi"/>
                <w:color w:val="000000" w:themeColor="text1"/>
              </w:rPr>
              <w:t>%)</w:t>
            </w:r>
          </w:p>
        </w:tc>
      </w:tr>
      <w:tr w:rsidR="00BB672B" w:rsidRPr="002607BC" w14:paraId="0CD2345D" w14:textId="77777777" w:rsidTr="00AB43CB">
        <w:tc>
          <w:tcPr>
            <w:tcW w:w="4537" w:type="dxa"/>
          </w:tcPr>
          <w:p w14:paraId="1C36A19F" w14:textId="77777777" w:rsidR="00BB672B" w:rsidRPr="002607BC" w:rsidRDefault="00BB672B" w:rsidP="00AB43CB">
            <w:pPr>
              <w:spacing w:line="240" w:lineRule="auto"/>
              <w:rPr>
                <w:rFonts w:cstheme="majorHAnsi"/>
                <w:b/>
                <w:color w:val="000000" w:themeColor="text1"/>
              </w:rPr>
            </w:pPr>
          </w:p>
        </w:tc>
        <w:tc>
          <w:tcPr>
            <w:tcW w:w="2316" w:type="dxa"/>
          </w:tcPr>
          <w:p w14:paraId="76E30D87"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IgA</w:t>
            </w:r>
          </w:p>
        </w:tc>
        <w:tc>
          <w:tcPr>
            <w:tcW w:w="2126" w:type="dxa"/>
          </w:tcPr>
          <w:p w14:paraId="7F8AD9CB" w14:textId="2E844391" w:rsidR="00BB672B" w:rsidRPr="002607BC" w:rsidRDefault="009A0ED3" w:rsidP="009A0ED3">
            <w:pPr>
              <w:spacing w:line="240" w:lineRule="auto"/>
              <w:rPr>
                <w:rFonts w:cstheme="majorHAnsi"/>
                <w:color w:val="000000" w:themeColor="text1"/>
              </w:rPr>
            </w:pPr>
            <w:r>
              <w:rPr>
                <w:rFonts w:cstheme="majorHAnsi"/>
                <w:color w:val="000000" w:themeColor="text1"/>
              </w:rPr>
              <w:t>46/197</w:t>
            </w:r>
            <w:r w:rsidR="00BB672B">
              <w:rPr>
                <w:rFonts w:cstheme="majorHAnsi"/>
                <w:color w:val="000000" w:themeColor="text1"/>
              </w:rPr>
              <w:t xml:space="preserve"> (</w:t>
            </w:r>
            <w:r>
              <w:rPr>
                <w:rFonts w:cstheme="majorHAnsi"/>
                <w:color w:val="000000" w:themeColor="text1"/>
              </w:rPr>
              <w:t>23.4</w:t>
            </w:r>
            <w:r w:rsidR="00BB672B">
              <w:rPr>
                <w:rFonts w:cstheme="majorHAnsi"/>
                <w:color w:val="000000" w:themeColor="text1"/>
              </w:rPr>
              <w:t>%)</w:t>
            </w:r>
          </w:p>
        </w:tc>
      </w:tr>
      <w:tr w:rsidR="009A0ED3" w:rsidRPr="002607BC" w14:paraId="577F9452" w14:textId="77777777" w:rsidTr="00AB43CB">
        <w:tc>
          <w:tcPr>
            <w:tcW w:w="4537" w:type="dxa"/>
          </w:tcPr>
          <w:p w14:paraId="3A64327E" w14:textId="77777777" w:rsidR="009A0ED3" w:rsidRPr="002607BC" w:rsidRDefault="009A0ED3" w:rsidP="00AB43CB">
            <w:pPr>
              <w:spacing w:line="240" w:lineRule="auto"/>
              <w:rPr>
                <w:rFonts w:cstheme="majorHAnsi"/>
                <w:b/>
                <w:color w:val="000000" w:themeColor="text1"/>
              </w:rPr>
            </w:pPr>
          </w:p>
        </w:tc>
        <w:tc>
          <w:tcPr>
            <w:tcW w:w="2316" w:type="dxa"/>
          </w:tcPr>
          <w:p w14:paraId="30F1D0EF" w14:textId="3162B12D" w:rsidR="009A0ED3" w:rsidRPr="002607BC" w:rsidRDefault="009A0ED3" w:rsidP="00AB43CB">
            <w:pPr>
              <w:spacing w:line="240" w:lineRule="auto"/>
              <w:rPr>
                <w:rFonts w:cstheme="majorHAnsi"/>
                <w:color w:val="000000" w:themeColor="text1"/>
              </w:rPr>
            </w:pPr>
            <w:r>
              <w:rPr>
                <w:rFonts w:cstheme="majorHAnsi"/>
                <w:color w:val="000000" w:themeColor="text1"/>
              </w:rPr>
              <w:t>IgM</w:t>
            </w:r>
          </w:p>
        </w:tc>
        <w:tc>
          <w:tcPr>
            <w:tcW w:w="2126" w:type="dxa"/>
          </w:tcPr>
          <w:p w14:paraId="47E92D67" w14:textId="263F5B46" w:rsidR="009A0ED3" w:rsidRDefault="009A0ED3" w:rsidP="009A0ED3">
            <w:pPr>
              <w:spacing w:line="240" w:lineRule="auto"/>
              <w:rPr>
                <w:rFonts w:cstheme="majorHAnsi"/>
                <w:color w:val="000000" w:themeColor="text1"/>
              </w:rPr>
            </w:pPr>
            <w:r>
              <w:rPr>
                <w:rFonts w:cstheme="majorHAnsi"/>
                <w:color w:val="000000" w:themeColor="text1"/>
              </w:rPr>
              <w:t>1/197 (0.8%)</w:t>
            </w:r>
          </w:p>
        </w:tc>
      </w:tr>
      <w:tr w:rsidR="00BB672B" w:rsidRPr="002607BC" w14:paraId="39C1D41D" w14:textId="77777777" w:rsidTr="00AB43CB">
        <w:tc>
          <w:tcPr>
            <w:tcW w:w="4537" w:type="dxa"/>
          </w:tcPr>
          <w:p w14:paraId="772F91BF" w14:textId="77777777" w:rsidR="00BB672B" w:rsidRPr="002607BC" w:rsidRDefault="00BB672B" w:rsidP="00AB43CB">
            <w:pPr>
              <w:spacing w:line="240" w:lineRule="auto"/>
              <w:rPr>
                <w:rFonts w:cstheme="majorHAnsi"/>
                <w:b/>
                <w:color w:val="000000" w:themeColor="text1"/>
              </w:rPr>
            </w:pPr>
          </w:p>
        </w:tc>
        <w:tc>
          <w:tcPr>
            <w:tcW w:w="2316" w:type="dxa"/>
          </w:tcPr>
          <w:p w14:paraId="76F754E7"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LC</w:t>
            </w:r>
          </w:p>
        </w:tc>
        <w:tc>
          <w:tcPr>
            <w:tcW w:w="2126" w:type="dxa"/>
          </w:tcPr>
          <w:p w14:paraId="09812053" w14:textId="68D0BDEC" w:rsidR="00BB672B" w:rsidRPr="002607BC" w:rsidRDefault="009A0ED3" w:rsidP="009A0ED3">
            <w:pPr>
              <w:spacing w:line="240" w:lineRule="auto"/>
              <w:rPr>
                <w:rFonts w:cstheme="majorHAnsi"/>
                <w:color w:val="000000" w:themeColor="text1"/>
              </w:rPr>
            </w:pPr>
            <w:r>
              <w:rPr>
                <w:rFonts w:cstheme="majorHAnsi"/>
                <w:color w:val="000000" w:themeColor="text1"/>
              </w:rPr>
              <w:t>27/197</w:t>
            </w:r>
            <w:r w:rsidR="00BB672B">
              <w:rPr>
                <w:rFonts w:cstheme="majorHAnsi"/>
                <w:color w:val="000000" w:themeColor="text1"/>
              </w:rPr>
              <w:t xml:space="preserve"> (</w:t>
            </w:r>
            <w:r>
              <w:rPr>
                <w:rFonts w:cstheme="majorHAnsi"/>
                <w:color w:val="000000" w:themeColor="text1"/>
              </w:rPr>
              <w:t>13.7</w:t>
            </w:r>
            <w:r w:rsidR="00BB672B">
              <w:rPr>
                <w:rFonts w:cstheme="majorHAnsi"/>
                <w:color w:val="000000" w:themeColor="text1"/>
              </w:rPr>
              <w:t>%)</w:t>
            </w:r>
          </w:p>
        </w:tc>
      </w:tr>
      <w:tr w:rsidR="00BB672B" w:rsidRPr="002607BC" w14:paraId="4C13E151" w14:textId="77777777" w:rsidTr="00AB43CB">
        <w:tc>
          <w:tcPr>
            <w:tcW w:w="4537" w:type="dxa"/>
          </w:tcPr>
          <w:p w14:paraId="5BF32CB5" w14:textId="77777777" w:rsidR="00BB672B" w:rsidRPr="002607BC" w:rsidRDefault="00BB672B" w:rsidP="00AB43CB">
            <w:pPr>
              <w:spacing w:line="240" w:lineRule="auto"/>
              <w:rPr>
                <w:rFonts w:cstheme="majorHAnsi"/>
                <w:b/>
                <w:color w:val="000000" w:themeColor="text1"/>
              </w:rPr>
            </w:pPr>
          </w:p>
        </w:tc>
        <w:tc>
          <w:tcPr>
            <w:tcW w:w="2316" w:type="dxa"/>
          </w:tcPr>
          <w:p w14:paraId="1B07033C" w14:textId="77777777" w:rsidR="00BB672B" w:rsidRPr="002607BC" w:rsidRDefault="00BB672B" w:rsidP="00AB43CB">
            <w:pPr>
              <w:spacing w:line="240" w:lineRule="auto"/>
              <w:rPr>
                <w:rFonts w:cstheme="majorHAnsi"/>
                <w:color w:val="000000" w:themeColor="text1"/>
              </w:rPr>
            </w:pPr>
            <w:r>
              <w:rPr>
                <w:rFonts w:cstheme="majorHAnsi"/>
                <w:color w:val="000000" w:themeColor="text1"/>
              </w:rPr>
              <w:t>Data not available</w:t>
            </w:r>
          </w:p>
        </w:tc>
        <w:tc>
          <w:tcPr>
            <w:tcW w:w="2126" w:type="dxa"/>
          </w:tcPr>
          <w:p w14:paraId="7713C25A" w14:textId="4BFEBCF0" w:rsidR="00BB672B" w:rsidRDefault="009A0ED3" w:rsidP="00AB43CB">
            <w:pPr>
              <w:spacing w:line="240" w:lineRule="auto"/>
              <w:rPr>
                <w:rFonts w:cstheme="majorHAnsi"/>
                <w:color w:val="000000" w:themeColor="text1"/>
              </w:rPr>
            </w:pPr>
            <w:r>
              <w:rPr>
                <w:rFonts w:cstheme="majorHAnsi"/>
                <w:color w:val="000000" w:themeColor="text1"/>
              </w:rPr>
              <w:t>11</w:t>
            </w:r>
          </w:p>
        </w:tc>
      </w:tr>
      <w:tr w:rsidR="00BB672B" w:rsidRPr="002607BC" w14:paraId="3311707B" w14:textId="77777777" w:rsidTr="00AB43CB">
        <w:tc>
          <w:tcPr>
            <w:tcW w:w="4537" w:type="dxa"/>
          </w:tcPr>
          <w:p w14:paraId="31B7CC8C" w14:textId="77777777" w:rsidR="00BB672B" w:rsidRPr="002607BC" w:rsidRDefault="00BB672B" w:rsidP="00AB43CB">
            <w:pPr>
              <w:spacing w:line="240" w:lineRule="auto"/>
              <w:rPr>
                <w:rFonts w:cstheme="majorHAnsi"/>
                <w:b/>
                <w:color w:val="000000" w:themeColor="text1"/>
              </w:rPr>
            </w:pPr>
            <w:r w:rsidRPr="002607BC">
              <w:rPr>
                <w:rFonts w:cstheme="majorHAnsi"/>
                <w:b/>
                <w:color w:val="000000" w:themeColor="text1"/>
              </w:rPr>
              <w:t>FISH abnormalities</w:t>
            </w:r>
          </w:p>
        </w:tc>
        <w:tc>
          <w:tcPr>
            <w:tcW w:w="2316" w:type="dxa"/>
          </w:tcPr>
          <w:p w14:paraId="732EF4D1" w14:textId="77777777" w:rsidR="00BB672B" w:rsidRPr="002607BC" w:rsidRDefault="00BB672B" w:rsidP="00AB43CB">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4:14)</w:t>
            </w:r>
          </w:p>
        </w:tc>
        <w:tc>
          <w:tcPr>
            <w:tcW w:w="2126" w:type="dxa"/>
          </w:tcPr>
          <w:p w14:paraId="6B72ED95" w14:textId="516949ED" w:rsidR="00BB672B" w:rsidRPr="002607BC" w:rsidRDefault="008B2CD8" w:rsidP="00C77CBF">
            <w:pPr>
              <w:spacing w:line="240" w:lineRule="auto"/>
              <w:rPr>
                <w:rFonts w:cstheme="majorHAnsi"/>
                <w:color w:val="000000" w:themeColor="text1"/>
              </w:rPr>
            </w:pPr>
            <w:r>
              <w:rPr>
                <w:rFonts w:cstheme="majorHAnsi"/>
                <w:color w:val="000000" w:themeColor="text1"/>
              </w:rPr>
              <w:t>25/162</w:t>
            </w:r>
            <w:r w:rsidR="00BB672B">
              <w:rPr>
                <w:rFonts w:cstheme="majorHAnsi"/>
                <w:color w:val="000000" w:themeColor="text1"/>
              </w:rPr>
              <w:t xml:space="preserve"> (11.9</w:t>
            </w:r>
            <w:r w:rsidR="00C77CBF">
              <w:rPr>
                <w:rFonts w:cstheme="majorHAnsi"/>
                <w:color w:val="000000" w:themeColor="text1"/>
              </w:rPr>
              <w:t>%</w:t>
            </w:r>
            <w:r w:rsidR="00BB672B">
              <w:rPr>
                <w:rFonts w:cstheme="majorHAnsi"/>
                <w:color w:val="000000" w:themeColor="text1"/>
              </w:rPr>
              <w:t>)</w:t>
            </w:r>
          </w:p>
        </w:tc>
      </w:tr>
      <w:tr w:rsidR="00BB672B" w:rsidRPr="002607BC" w14:paraId="3B5B69CB" w14:textId="77777777" w:rsidTr="00AB43CB">
        <w:tc>
          <w:tcPr>
            <w:tcW w:w="4537" w:type="dxa"/>
          </w:tcPr>
          <w:p w14:paraId="3F14E232" w14:textId="77777777" w:rsidR="00BB672B" w:rsidRPr="002607BC" w:rsidRDefault="00BB672B" w:rsidP="00AB43CB">
            <w:pPr>
              <w:spacing w:line="240" w:lineRule="auto"/>
              <w:rPr>
                <w:rFonts w:cstheme="majorHAnsi"/>
                <w:b/>
                <w:color w:val="000000" w:themeColor="text1"/>
              </w:rPr>
            </w:pPr>
          </w:p>
        </w:tc>
        <w:tc>
          <w:tcPr>
            <w:tcW w:w="2316" w:type="dxa"/>
          </w:tcPr>
          <w:p w14:paraId="1F3664E5" w14:textId="77777777" w:rsidR="00BB672B" w:rsidRPr="002607BC" w:rsidRDefault="00BB672B" w:rsidP="00AB43CB">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11:14)</w:t>
            </w:r>
          </w:p>
        </w:tc>
        <w:tc>
          <w:tcPr>
            <w:tcW w:w="2126" w:type="dxa"/>
          </w:tcPr>
          <w:p w14:paraId="04C958AC" w14:textId="0BD54941" w:rsidR="00BB672B" w:rsidRPr="002607BC" w:rsidRDefault="008B2CD8" w:rsidP="00AB43CB">
            <w:pPr>
              <w:spacing w:line="240" w:lineRule="auto"/>
              <w:rPr>
                <w:rFonts w:cstheme="majorHAnsi"/>
                <w:color w:val="000000" w:themeColor="text1"/>
              </w:rPr>
            </w:pPr>
            <w:r>
              <w:rPr>
                <w:rFonts w:cstheme="majorHAnsi"/>
                <w:color w:val="000000" w:themeColor="text1"/>
              </w:rPr>
              <w:t>40/168</w:t>
            </w:r>
            <w:r w:rsidR="00BB672B">
              <w:rPr>
                <w:rFonts w:cstheme="majorHAnsi"/>
                <w:color w:val="000000" w:themeColor="text1"/>
              </w:rPr>
              <w:t xml:space="preserve"> (20.3%)</w:t>
            </w:r>
          </w:p>
        </w:tc>
      </w:tr>
      <w:tr w:rsidR="00BB672B" w:rsidRPr="002607BC" w14:paraId="581A9F50" w14:textId="77777777" w:rsidTr="00AB43CB">
        <w:tc>
          <w:tcPr>
            <w:tcW w:w="4537" w:type="dxa"/>
          </w:tcPr>
          <w:p w14:paraId="3CF66A23" w14:textId="77777777" w:rsidR="00BB672B" w:rsidRPr="002607BC" w:rsidRDefault="00BB672B" w:rsidP="00AB43CB">
            <w:pPr>
              <w:spacing w:line="240" w:lineRule="auto"/>
              <w:rPr>
                <w:rFonts w:cstheme="majorHAnsi"/>
                <w:b/>
                <w:color w:val="000000" w:themeColor="text1"/>
              </w:rPr>
            </w:pPr>
          </w:p>
        </w:tc>
        <w:tc>
          <w:tcPr>
            <w:tcW w:w="2316" w:type="dxa"/>
          </w:tcPr>
          <w:p w14:paraId="54528EF0" w14:textId="77777777" w:rsidR="00BB672B" w:rsidRPr="002607BC" w:rsidRDefault="00BB672B" w:rsidP="00AB43CB">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6;14)</w:t>
            </w:r>
          </w:p>
        </w:tc>
        <w:tc>
          <w:tcPr>
            <w:tcW w:w="2126" w:type="dxa"/>
          </w:tcPr>
          <w:p w14:paraId="7E427F4D" w14:textId="30046634" w:rsidR="00BB672B" w:rsidRPr="002607BC" w:rsidRDefault="008B2CD8" w:rsidP="00AB43CB">
            <w:pPr>
              <w:spacing w:line="240" w:lineRule="auto"/>
              <w:rPr>
                <w:rFonts w:cstheme="majorHAnsi"/>
                <w:color w:val="000000" w:themeColor="text1"/>
              </w:rPr>
            </w:pPr>
            <w:r>
              <w:rPr>
                <w:rFonts w:cstheme="majorHAnsi"/>
                <w:color w:val="000000" w:themeColor="text1"/>
              </w:rPr>
              <w:t>1/89</w:t>
            </w:r>
            <w:r w:rsidR="00BB672B">
              <w:rPr>
                <w:rFonts w:cstheme="majorHAnsi"/>
                <w:color w:val="000000" w:themeColor="text1"/>
              </w:rPr>
              <w:t xml:space="preserve"> (0%)</w:t>
            </w:r>
          </w:p>
        </w:tc>
      </w:tr>
      <w:tr w:rsidR="00BB672B" w:rsidRPr="002607BC" w14:paraId="7A45C893" w14:textId="77777777" w:rsidTr="00AB43CB">
        <w:tc>
          <w:tcPr>
            <w:tcW w:w="4537" w:type="dxa"/>
          </w:tcPr>
          <w:p w14:paraId="105EA119" w14:textId="77777777" w:rsidR="00BB672B" w:rsidRPr="002607BC" w:rsidRDefault="00BB672B" w:rsidP="00AB43CB">
            <w:pPr>
              <w:spacing w:line="240" w:lineRule="auto"/>
              <w:rPr>
                <w:rFonts w:cstheme="majorHAnsi"/>
                <w:b/>
                <w:color w:val="000000" w:themeColor="text1"/>
              </w:rPr>
            </w:pPr>
          </w:p>
        </w:tc>
        <w:tc>
          <w:tcPr>
            <w:tcW w:w="2316" w:type="dxa"/>
          </w:tcPr>
          <w:p w14:paraId="1956F82D" w14:textId="77777777" w:rsidR="00BB672B" w:rsidRPr="002607BC" w:rsidRDefault="00BB672B" w:rsidP="00AB43CB">
            <w:pPr>
              <w:spacing w:line="240" w:lineRule="auto"/>
              <w:rPr>
                <w:rFonts w:cstheme="majorHAnsi"/>
                <w:color w:val="000000" w:themeColor="text1"/>
              </w:rPr>
            </w:pPr>
            <w:proofErr w:type="gramStart"/>
            <w:r w:rsidRPr="002607BC">
              <w:rPr>
                <w:rFonts w:cstheme="majorHAnsi"/>
                <w:color w:val="000000" w:themeColor="text1"/>
              </w:rPr>
              <w:t>t(</w:t>
            </w:r>
            <w:proofErr w:type="gramEnd"/>
            <w:r w:rsidRPr="002607BC">
              <w:rPr>
                <w:rFonts w:cstheme="majorHAnsi"/>
                <w:color w:val="000000" w:themeColor="text1"/>
              </w:rPr>
              <w:t>14;16)</w:t>
            </w:r>
          </w:p>
        </w:tc>
        <w:tc>
          <w:tcPr>
            <w:tcW w:w="2126" w:type="dxa"/>
          </w:tcPr>
          <w:p w14:paraId="387BA3C0" w14:textId="01AD5462" w:rsidR="00BB672B" w:rsidRPr="002607BC" w:rsidRDefault="008B2CD8" w:rsidP="00AB43CB">
            <w:pPr>
              <w:spacing w:line="240" w:lineRule="auto"/>
              <w:rPr>
                <w:rFonts w:cstheme="majorHAnsi"/>
                <w:color w:val="000000" w:themeColor="text1"/>
              </w:rPr>
            </w:pPr>
            <w:r>
              <w:rPr>
                <w:rFonts w:cstheme="majorHAnsi"/>
                <w:color w:val="000000" w:themeColor="text1"/>
              </w:rPr>
              <w:t>12/150</w:t>
            </w:r>
            <w:r w:rsidR="00BB672B">
              <w:rPr>
                <w:rFonts w:cstheme="majorHAnsi"/>
                <w:color w:val="000000" w:themeColor="text1"/>
              </w:rPr>
              <w:t xml:space="preserve"> (1.6%)</w:t>
            </w:r>
          </w:p>
        </w:tc>
      </w:tr>
      <w:tr w:rsidR="00BB672B" w:rsidRPr="002607BC" w14:paraId="69D858DD" w14:textId="77777777" w:rsidTr="00AB43CB">
        <w:tc>
          <w:tcPr>
            <w:tcW w:w="4537" w:type="dxa"/>
          </w:tcPr>
          <w:p w14:paraId="622CA8B6" w14:textId="77777777" w:rsidR="00BB672B" w:rsidRPr="002607BC" w:rsidRDefault="00BB672B" w:rsidP="00AB43CB">
            <w:pPr>
              <w:spacing w:line="240" w:lineRule="auto"/>
              <w:rPr>
                <w:rFonts w:cstheme="majorHAnsi"/>
                <w:b/>
                <w:color w:val="000000" w:themeColor="text1"/>
              </w:rPr>
            </w:pPr>
          </w:p>
        </w:tc>
        <w:tc>
          <w:tcPr>
            <w:tcW w:w="2316" w:type="dxa"/>
          </w:tcPr>
          <w:p w14:paraId="66512AF4" w14:textId="77777777" w:rsidR="00BB672B" w:rsidRPr="002607BC" w:rsidRDefault="00BB672B" w:rsidP="00AB43CB">
            <w:pPr>
              <w:spacing w:line="240" w:lineRule="auto"/>
              <w:rPr>
                <w:rFonts w:cstheme="majorHAnsi"/>
                <w:color w:val="000000" w:themeColor="text1"/>
              </w:rPr>
            </w:pPr>
            <w:proofErr w:type="spellStart"/>
            <w:r w:rsidRPr="002607BC">
              <w:rPr>
                <w:rFonts w:cstheme="majorHAnsi"/>
                <w:color w:val="000000" w:themeColor="text1"/>
              </w:rPr>
              <w:t>Hyperdiploidy</w:t>
            </w:r>
            <w:proofErr w:type="spellEnd"/>
          </w:p>
        </w:tc>
        <w:tc>
          <w:tcPr>
            <w:tcW w:w="2126" w:type="dxa"/>
          </w:tcPr>
          <w:p w14:paraId="52E9AE80" w14:textId="2F6D1D9F" w:rsidR="00BB672B" w:rsidRPr="002607BC" w:rsidRDefault="008B2CD8" w:rsidP="00AB43CB">
            <w:pPr>
              <w:spacing w:line="240" w:lineRule="auto"/>
              <w:rPr>
                <w:rFonts w:cstheme="majorHAnsi"/>
                <w:color w:val="000000" w:themeColor="text1"/>
              </w:rPr>
            </w:pPr>
            <w:r>
              <w:rPr>
                <w:rFonts w:cstheme="majorHAnsi"/>
                <w:color w:val="000000" w:themeColor="text1"/>
              </w:rPr>
              <w:t>3</w:t>
            </w:r>
            <w:r w:rsidR="00BB672B">
              <w:rPr>
                <w:rFonts w:cstheme="majorHAnsi"/>
                <w:color w:val="000000" w:themeColor="text1"/>
              </w:rPr>
              <w:t>5</w:t>
            </w:r>
          </w:p>
        </w:tc>
      </w:tr>
      <w:tr w:rsidR="00BB672B" w:rsidRPr="002607BC" w14:paraId="53BE0559" w14:textId="77777777" w:rsidTr="00AB43CB">
        <w:tc>
          <w:tcPr>
            <w:tcW w:w="4537" w:type="dxa"/>
          </w:tcPr>
          <w:p w14:paraId="2BD5F37F" w14:textId="77777777" w:rsidR="00BB672B" w:rsidRPr="002607BC" w:rsidRDefault="00BB672B" w:rsidP="00AB43CB">
            <w:pPr>
              <w:spacing w:line="240" w:lineRule="auto"/>
              <w:rPr>
                <w:rFonts w:cstheme="majorHAnsi"/>
                <w:b/>
                <w:color w:val="000000" w:themeColor="text1"/>
              </w:rPr>
            </w:pPr>
          </w:p>
        </w:tc>
        <w:tc>
          <w:tcPr>
            <w:tcW w:w="2316" w:type="dxa"/>
          </w:tcPr>
          <w:p w14:paraId="49EB277A"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17p-</w:t>
            </w:r>
          </w:p>
        </w:tc>
        <w:tc>
          <w:tcPr>
            <w:tcW w:w="2126" w:type="dxa"/>
          </w:tcPr>
          <w:p w14:paraId="5D565314" w14:textId="4863F37B" w:rsidR="00BB672B" w:rsidRPr="002607BC" w:rsidRDefault="008B2CD8" w:rsidP="00AB43CB">
            <w:pPr>
              <w:spacing w:line="240" w:lineRule="auto"/>
              <w:rPr>
                <w:rFonts w:cstheme="majorHAnsi"/>
                <w:color w:val="000000" w:themeColor="text1"/>
              </w:rPr>
            </w:pPr>
            <w:r>
              <w:rPr>
                <w:rFonts w:cstheme="majorHAnsi"/>
                <w:color w:val="000000" w:themeColor="text1"/>
              </w:rPr>
              <w:t>13/135 (9.6%)</w:t>
            </w:r>
          </w:p>
        </w:tc>
      </w:tr>
      <w:tr w:rsidR="00BB672B" w:rsidRPr="002607BC" w14:paraId="59582592" w14:textId="77777777" w:rsidTr="00AB43CB">
        <w:tc>
          <w:tcPr>
            <w:tcW w:w="4537" w:type="dxa"/>
          </w:tcPr>
          <w:p w14:paraId="3BE0146E" w14:textId="77777777" w:rsidR="00BB672B" w:rsidRPr="002607BC" w:rsidRDefault="00BB672B" w:rsidP="00AB43CB">
            <w:pPr>
              <w:spacing w:line="240" w:lineRule="auto"/>
              <w:rPr>
                <w:rFonts w:cstheme="majorHAnsi"/>
                <w:b/>
                <w:color w:val="000000" w:themeColor="text1"/>
              </w:rPr>
            </w:pPr>
          </w:p>
        </w:tc>
        <w:tc>
          <w:tcPr>
            <w:tcW w:w="2316" w:type="dxa"/>
          </w:tcPr>
          <w:p w14:paraId="1E7C856C"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1q+</w:t>
            </w:r>
          </w:p>
        </w:tc>
        <w:tc>
          <w:tcPr>
            <w:tcW w:w="2126" w:type="dxa"/>
          </w:tcPr>
          <w:p w14:paraId="2A174253" w14:textId="1B0254D5" w:rsidR="00BB672B" w:rsidRPr="002607BC" w:rsidRDefault="008B2CD8" w:rsidP="00AB43CB">
            <w:pPr>
              <w:spacing w:line="240" w:lineRule="auto"/>
              <w:rPr>
                <w:rFonts w:cstheme="majorHAnsi"/>
                <w:color w:val="000000" w:themeColor="text1"/>
              </w:rPr>
            </w:pPr>
            <w:r>
              <w:rPr>
                <w:rFonts w:cstheme="majorHAnsi"/>
                <w:color w:val="000000" w:themeColor="text1"/>
              </w:rPr>
              <w:t>48/150 (32.0%)</w:t>
            </w:r>
          </w:p>
        </w:tc>
      </w:tr>
      <w:tr w:rsidR="00BB672B" w:rsidRPr="002607BC" w14:paraId="60697367" w14:textId="77777777" w:rsidTr="00AB43CB">
        <w:tc>
          <w:tcPr>
            <w:tcW w:w="4537" w:type="dxa"/>
          </w:tcPr>
          <w:p w14:paraId="25A62D74" w14:textId="77777777" w:rsidR="00BB672B" w:rsidRPr="002607BC" w:rsidRDefault="00BB672B" w:rsidP="00AB43CB">
            <w:pPr>
              <w:spacing w:line="240" w:lineRule="auto"/>
              <w:rPr>
                <w:rFonts w:cstheme="majorHAnsi"/>
                <w:b/>
                <w:color w:val="000000" w:themeColor="text1"/>
              </w:rPr>
            </w:pPr>
          </w:p>
        </w:tc>
        <w:tc>
          <w:tcPr>
            <w:tcW w:w="2316" w:type="dxa"/>
          </w:tcPr>
          <w:p w14:paraId="732A85B1"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1p-</w:t>
            </w:r>
          </w:p>
        </w:tc>
        <w:tc>
          <w:tcPr>
            <w:tcW w:w="2126" w:type="dxa"/>
          </w:tcPr>
          <w:p w14:paraId="4157CD3D" w14:textId="6F4BC8D4" w:rsidR="00BB672B" w:rsidRPr="002607BC" w:rsidRDefault="008B2CD8" w:rsidP="00AB43CB">
            <w:pPr>
              <w:spacing w:line="240" w:lineRule="auto"/>
              <w:rPr>
                <w:rFonts w:cstheme="majorHAnsi"/>
                <w:color w:val="000000" w:themeColor="text1"/>
              </w:rPr>
            </w:pPr>
            <w:r>
              <w:rPr>
                <w:rFonts w:cstheme="majorHAnsi"/>
                <w:color w:val="000000" w:themeColor="text1"/>
              </w:rPr>
              <w:t>15/140 (10.7%)</w:t>
            </w:r>
          </w:p>
        </w:tc>
      </w:tr>
      <w:tr w:rsidR="00BB672B" w:rsidRPr="002607BC" w14:paraId="672713FC" w14:textId="77777777" w:rsidTr="00AB43CB">
        <w:tc>
          <w:tcPr>
            <w:tcW w:w="4537" w:type="dxa"/>
          </w:tcPr>
          <w:p w14:paraId="487D12E1" w14:textId="77777777" w:rsidR="00BB672B" w:rsidRPr="002607BC" w:rsidRDefault="00BB672B" w:rsidP="00AB43CB">
            <w:pPr>
              <w:spacing w:line="240" w:lineRule="auto"/>
              <w:rPr>
                <w:rFonts w:cstheme="majorHAnsi"/>
                <w:b/>
                <w:color w:val="000000" w:themeColor="text1"/>
              </w:rPr>
            </w:pPr>
          </w:p>
        </w:tc>
        <w:tc>
          <w:tcPr>
            <w:tcW w:w="2316" w:type="dxa"/>
          </w:tcPr>
          <w:p w14:paraId="014A2120"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13-</w:t>
            </w:r>
          </w:p>
        </w:tc>
        <w:tc>
          <w:tcPr>
            <w:tcW w:w="2126" w:type="dxa"/>
          </w:tcPr>
          <w:p w14:paraId="13E584DF" w14:textId="632BFC1F" w:rsidR="00BB672B" w:rsidRPr="002607BC" w:rsidRDefault="008B2CD8" w:rsidP="00AB43CB">
            <w:pPr>
              <w:spacing w:line="240" w:lineRule="auto"/>
              <w:rPr>
                <w:rFonts w:cstheme="majorHAnsi"/>
                <w:color w:val="000000" w:themeColor="text1"/>
              </w:rPr>
            </w:pPr>
            <w:r>
              <w:rPr>
                <w:rFonts w:cstheme="majorHAnsi"/>
                <w:color w:val="000000" w:themeColor="text1"/>
              </w:rPr>
              <w:t>41/164 (25.0</w:t>
            </w:r>
            <w:r w:rsidR="00BB672B">
              <w:rPr>
                <w:rFonts w:cstheme="majorHAnsi"/>
                <w:color w:val="000000" w:themeColor="text1"/>
              </w:rPr>
              <w:t>%)</w:t>
            </w:r>
          </w:p>
        </w:tc>
      </w:tr>
      <w:tr w:rsidR="00BB672B" w:rsidRPr="002607BC" w14:paraId="5D7A674E" w14:textId="77777777" w:rsidTr="00AB43CB">
        <w:tc>
          <w:tcPr>
            <w:tcW w:w="4537" w:type="dxa"/>
          </w:tcPr>
          <w:p w14:paraId="61369FFF" w14:textId="77777777" w:rsidR="00BB672B" w:rsidRPr="002607BC" w:rsidRDefault="00BB672B" w:rsidP="00AB43CB">
            <w:pPr>
              <w:spacing w:line="240" w:lineRule="auto"/>
              <w:rPr>
                <w:rFonts w:cstheme="majorHAnsi"/>
                <w:b/>
                <w:color w:val="000000" w:themeColor="text1"/>
              </w:rPr>
            </w:pPr>
            <w:r w:rsidRPr="002607BC">
              <w:rPr>
                <w:rFonts w:cstheme="majorHAnsi"/>
                <w:b/>
                <w:color w:val="000000" w:themeColor="text1"/>
              </w:rPr>
              <w:t>ISS stage</w:t>
            </w:r>
          </w:p>
        </w:tc>
        <w:tc>
          <w:tcPr>
            <w:tcW w:w="2316" w:type="dxa"/>
          </w:tcPr>
          <w:p w14:paraId="07A4DBF2"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I</w:t>
            </w:r>
          </w:p>
        </w:tc>
        <w:tc>
          <w:tcPr>
            <w:tcW w:w="2126" w:type="dxa"/>
          </w:tcPr>
          <w:p w14:paraId="5A969261" w14:textId="4CC6F8ED" w:rsidR="00BB672B" w:rsidRPr="002607BC" w:rsidRDefault="008B2CD8" w:rsidP="008B2CD8">
            <w:pPr>
              <w:spacing w:line="240" w:lineRule="auto"/>
              <w:rPr>
                <w:rFonts w:cstheme="majorHAnsi"/>
                <w:color w:val="000000" w:themeColor="text1"/>
              </w:rPr>
            </w:pPr>
            <w:r>
              <w:rPr>
                <w:rFonts w:cstheme="majorHAnsi"/>
                <w:color w:val="000000" w:themeColor="text1"/>
              </w:rPr>
              <w:t>61/202</w:t>
            </w:r>
            <w:r w:rsidR="00BB672B">
              <w:rPr>
                <w:rFonts w:cstheme="majorHAnsi"/>
                <w:color w:val="000000" w:themeColor="text1"/>
              </w:rPr>
              <w:t xml:space="preserve"> (</w:t>
            </w:r>
            <w:r>
              <w:rPr>
                <w:rFonts w:cstheme="majorHAnsi"/>
                <w:color w:val="000000" w:themeColor="text1"/>
              </w:rPr>
              <w:t>30.2</w:t>
            </w:r>
            <w:r w:rsidR="00BB672B">
              <w:rPr>
                <w:rFonts w:cstheme="majorHAnsi"/>
                <w:color w:val="000000" w:themeColor="text1"/>
              </w:rPr>
              <w:t>%)</w:t>
            </w:r>
          </w:p>
        </w:tc>
      </w:tr>
      <w:tr w:rsidR="00BB672B" w:rsidRPr="002607BC" w14:paraId="4149A09D" w14:textId="77777777" w:rsidTr="00AB43CB">
        <w:tc>
          <w:tcPr>
            <w:tcW w:w="4537" w:type="dxa"/>
          </w:tcPr>
          <w:p w14:paraId="3BDA13E5" w14:textId="77777777" w:rsidR="00BB672B" w:rsidRPr="002607BC" w:rsidRDefault="00BB672B" w:rsidP="00AB43CB">
            <w:pPr>
              <w:spacing w:line="240" w:lineRule="auto"/>
              <w:rPr>
                <w:rFonts w:cstheme="majorHAnsi"/>
                <w:b/>
                <w:color w:val="000000" w:themeColor="text1"/>
              </w:rPr>
            </w:pPr>
          </w:p>
        </w:tc>
        <w:tc>
          <w:tcPr>
            <w:tcW w:w="2316" w:type="dxa"/>
          </w:tcPr>
          <w:p w14:paraId="383A1BFF"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II</w:t>
            </w:r>
          </w:p>
        </w:tc>
        <w:tc>
          <w:tcPr>
            <w:tcW w:w="2126" w:type="dxa"/>
          </w:tcPr>
          <w:p w14:paraId="2850DD61" w14:textId="24107A1E" w:rsidR="00BB672B" w:rsidRPr="002607BC" w:rsidRDefault="008B2CD8" w:rsidP="00AB43CB">
            <w:pPr>
              <w:spacing w:line="240" w:lineRule="auto"/>
              <w:rPr>
                <w:rFonts w:cstheme="majorHAnsi"/>
                <w:color w:val="000000" w:themeColor="text1"/>
              </w:rPr>
            </w:pPr>
            <w:r>
              <w:rPr>
                <w:rFonts w:cstheme="majorHAnsi"/>
                <w:color w:val="000000" w:themeColor="text1"/>
              </w:rPr>
              <w:t>84/202 (41.6</w:t>
            </w:r>
            <w:r w:rsidR="00BB672B">
              <w:rPr>
                <w:rFonts w:cstheme="majorHAnsi"/>
                <w:color w:val="000000" w:themeColor="text1"/>
              </w:rPr>
              <w:t>%)</w:t>
            </w:r>
          </w:p>
        </w:tc>
      </w:tr>
      <w:tr w:rsidR="00BB672B" w:rsidRPr="002607BC" w14:paraId="08151F93" w14:textId="77777777" w:rsidTr="00AB43CB">
        <w:tc>
          <w:tcPr>
            <w:tcW w:w="4537" w:type="dxa"/>
          </w:tcPr>
          <w:p w14:paraId="40A380B9" w14:textId="77777777" w:rsidR="00BB672B" w:rsidRPr="002607BC" w:rsidRDefault="00BB672B" w:rsidP="00AB43CB">
            <w:pPr>
              <w:spacing w:line="240" w:lineRule="auto"/>
              <w:rPr>
                <w:rFonts w:cstheme="majorHAnsi"/>
                <w:b/>
                <w:color w:val="000000" w:themeColor="text1"/>
              </w:rPr>
            </w:pPr>
          </w:p>
        </w:tc>
        <w:tc>
          <w:tcPr>
            <w:tcW w:w="2316" w:type="dxa"/>
          </w:tcPr>
          <w:p w14:paraId="5B8E234E"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III</w:t>
            </w:r>
          </w:p>
        </w:tc>
        <w:tc>
          <w:tcPr>
            <w:tcW w:w="2126" w:type="dxa"/>
          </w:tcPr>
          <w:p w14:paraId="76ED48F7" w14:textId="60B3823F" w:rsidR="00BB672B" w:rsidRPr="002607BC" w:rsidRDefault="008B2CD8" w:rsidP="00AB43CB">
            <w:pPr>
              <w:spacing w:line="240" w:lineRule="auto"/>
              <w:rPr>
                <w:rFonts w:cstheme="majorHAnsi"/>
                <w:color w:val="000000" w:themeColor="text1"/>
              </w:rPr>
            </w:pPr>
            <w:r>
              <w:rPr>
                <w:rFonts w:cstheme="majorHAnsi"/>
                <w:color w:val="000000" w:themeColor="text1"/>
              </w:rPr>
              <w:t>57/202 (28.2</w:t>
            </w:r>
            <w:r w:rsidR="00BB672B">
              <w:rPr>
                <w:rFonts w:cstheme="majorHAnsi"/>
                <w:color w:val="000000" w:themeColor="text1"/>
              </w:rPr>
              <w:t>%)</w:t>
            </w:r>
          </w:p>
        </w:tc>
      </w:tr>
      <w:tr w:rsidR="00BB672B" w:rsidRPr="002607BC" w14:paraId="5C982657" w14:textId="77777777" w:rsidTr="00AB43CB">
        <w:tc>
          <w:tcPr>
            <w:tcW w:w="4537" w:type="dxa"/>
          </w:tcPr>
          <w:p w14:paraId="2D68F6FC" w14:textId="77777777" w:rsidR="00BB672B" w:rsidRPr="002607BC" w:rsidRDefault="00BB672B" w:rsidP="00AB43CB">
            <w:pPr>
              <w:spacing w:line="240" w:lineRule="auto"/>
              <w:rPr>
                <w:rFonts w:cstheme="majorHAnsi"/>
                <w:b/>
                <w:color w:val="000000" w:themeColor="text1"/>
              </w:rPr>
            </w:pPr>
          </w:p>
        </w:tc>
        <w:tc>
          <w:tcPr>
            <w:tcW w:w="2316" w:type="dxa"/>
          </w:tcPr>
          <w:p w14:paraId="2ED7FE4F" w14:textId="77777777" w:rsidR="00BB672B" w:rsidRPr="002607BC" w:rsidRDefault="00BB672B" w:rsidP="00AB43CB">
            <w:pPr>
              <w:spacing w:line="240" w:lineRule="auto"/>
              <w:rPr>
                <w:rFonts w:cstheme="majorHAnsi"/>
                <w:color w:val="000000" w:themeColor="text1"/>
              </w:rPr>
            </w:pPr>
            <w:r>
              <w:rPr>
                <w:rFonts w:cstheme="majorHAnsi"/>
                <w:color w:val="000000" w:themeColor="text1"/>
              </w:rPr>
              <w:t>Data not available</w:t>
            </w:r>
          </w:p>
        </w:tc>
        <w:tc>
          <w:tcPr>
            <w:tcW w:w="2126" w:type="dxa"/>
          </w:tcPr>
          <w:p w14:paraId="2F43F198" w14:textId="0ACB03BA" w:rsidR="00BB672B" w:rsidRDefault="008B2CD8" w:rsidP="00AB43CB">
            <w:pPr>
              <w:spacing w:line="240" w:lineRule="auto"/>
              <w:rPr>
                <w:rFonts w:cstheme="majorHAnsi"/>
                <w:color w:val="000000" w:themeColor="text1"/>
              </w:rPr>
            </w:pPr>
            <w:r>
              <w:rPr>
                <w:rFonts w:cstheme="majorHAnsi"/>
                <w:color w:val="000000" w:themeColor="text1"/>
              </w:rPr>
              <w:t>6</w:t>
            </w:r>
          </w:p>
        </w:tc>
      </w:tr>
      <w:tr w:rsidR="00BB672B" w:rsidRPr="002607BC" w14:paraId="79C34AEF" w14:textId="77777777" w:rsidTr="00AB43CB">
        <w:tc>
          <w:tcPr>
            <w:tcW w:w="4537" w:type="dxa"/>
          </w:tcPr>
          <w:p w14:paraId="5403B471" w14:textId="77777777" w:rsidR="00BB672B" w:rsidRPr="002607BC" w:rsidRDefault="00BB672B" w:rsidP="00AB43CB">
            <w:pPr>
              <w:spacing w:line="240" w:lineRule="auto"/>
              <w:rPr>
                <w:rFonts w:cstheme="majorHAnsi"/>
                <w:b/>
                <w:color w:val="000000" w:themeColor="text1"/>
              </w:rPr>
            </w:pPr>
            <w:r>
              <w:rPr>
                <w:rFonts w:cstheme="majorHAnsi"/>
                <w:b/>
                <w:color w:val="000000" w:themeColor="text1"/>
              </w:rPr>
              <w:t>Best response to treatment</w:t>
            </w:r>
          </w:p>
        </w:tc>
        <w:tc>
          <w:tcPr>
            <w:tcW w:w="2316" w:type="dxa"/>
          </w:tcPr>
          <w:p w14:paraId="2D2E2EEA"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CR</w:t>
            </w:r>
          </w:p>
        </w:tc>
        <w:tc>
          <w:tcPr>
            <w:tcW w:w="2126" w:type="dxa"/>
          </w:tcPr>
          <w:p w14:paraId="5FCA9502" w14:textId="5BDDADAB" w:rsidR="00BB672B" w:rsidRPr="002607BC" w:rsidRDefault="0070134E" w:rsidP="00AB43CB">
            <w:pPr>
              <w:spacing w:line="240" w:lineRule="auto"/>
              <w:rPr>
                <w:rFonts w:cstheme="majorHAnsi"/>
                <w:color w:val="000000" w:themeColor="text1"/>
              </w:rPr>
            </w:pPr>
            <w:r>
              <w:rPr>
                <w:rFonts w:cstheme="majorHAnsi"/>
                <w:color w:val="000000" w:themeColor="text1"/>
              </w:rPr>
              <w:t>38/203</w:t>
            </w:r>
            <w:r w:rsidR="00BB672B">
              <w:rPr>
                <w:rFonts w:cstheme="majorHAnsi"/>
                <w:color w:val="000000" w:themeColor="text1"/>
              </w:rPr>
              <w:t xml:space="preserve"> (19.1%)</w:t>
            </w:r>
          </w:p>
        </w:tc>
      </w:tr>
      <w:tr w:rsidR="00BB672B" w:rsidRPr="002607BC" w14:paraId="05B95893" w14:textId="77777777" w:rsidTr="00AB43CB">
        <w:tc>
          <w:tcPr>
            <w:tcW w:w="4537" w:type="dxa"/>
          </w:tcPr>
          <w:p w14:paraId="541EB187" w14:textId="77777777" w:rsidR="00BB672B" w:rsidRPr="002607BC" w:rsidRDefault="00BB672B" w:rsidP="00AB43CB">
            <w:pPr>
              <w:spacing w:line="240" w:lineRule="auto"/>
              <w:rPr>
                <w:rFonts w:cstheme="majorHAnsi"/>
                <w:b/>
                <w:color w:val="000000" w:themeColor="text1"/>
              </w:rPr>
            </w:pPr>
          </w:p>
        </w:tc>
        <w:tc>
          <w:tcPr>
            <w:tcW w:w="2316" w:type="dxa"/>
          </w:tcPr>
          <w:p w14:paraId="388D67E1"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VGPR</w:t>
            </w:r>
          </w:p>
        </w:tc>
        <w:tc>
          <w:tcPr>
            <w:tcW w:w="2126" w:type="dxa"/>
          </w:tcPr>
          <w:p w14:paraId="23D6E26E" w14:textId="0600AFCF" w:rsidR="00BB672B" w:rsidRPr="002607BC" w:rsidRDefault="0070134E" w:rsidP="00AB43CB">
            <w:pPr>
              <w:spacing w:line="240" w:lineRule="auto"/>
              <w:rPr>
                <w:rFonts w:cstheme="majorHAnsi"/>
                <w:color w:val="000000" w:themeColor="text1"/>
              </w:rPr>
            </w:pPr>
            <w:r>
              <w:rPr>
                <w:rFonts w:cstheme="majorHAnsi"/>
                <w:color w:val="000000" w:themeColor="text1"/>
              </w:rPr>
              <w:t>114/203</w:t>
            </w:r>
            <w:r w:rsidR="00BB672B">
              <w:rPr>
                <w:rFonts w:cstheme="majorHAnsi"/>
                <w:color w:val="000000" w:themeColor="text1"/>
              </w:rPr>
              <w:t xml:space="preserve"> (45.7%)</w:t>
            </w:r>
          </w:p>
        </w:tc>
      </w:tr>
      <w:tr w:rsidR="00BB672B" w:rsidRPr="002607BC" w14:paraId="7A0F43AB" w14:textId="77777777" w:rsidTr="00AB43CB">
        <w:tc>
          <w:tcPr>
            <w:tcW w:w="4537" w:type="dxa"/>
          </w:tcPr>
          <w:p w14:paraId="3287C53D" w14:textId="77777777" w:rsidR="00BB672B" w:rsidRPr="002607BC" w:rsidRDefault="00BB672B" w:rsidP="00AB43CB">
            <w:pPr>
              <w:spacing w:line="240" w:lineRule="auto"/>
              <w:rPr>
                <w:rFonts w:cstheme="majorHAnsi"/>
                <w:b/>
                <w:color w:val="000000" w:themeColor="text1"/>
              </w:rPr>
            </w:pPr>
          </w:p>
        </w:tc>
        <w:tc>
          <w:tcPr>
            <w:tcW w:w="2316" w:type="dxa"/>
          </w:tcPr>
          <w:p w14:paraId="1DA673BA"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PR</w:t>
            </w:r>
          </w:p>
        </w:tc>
        <w:tc>
          <w:tcPr>
            <w:tcW w:w="2126" w:type="dxa"/>
          </w:tcPr>
          <w:p w14:paraId="15B273C0" w14:textId="059F6DE0" w:rsidR="00BB672B" w:rsidRPr="002607BC" w:rsidRDefault="0070134E" w:rsidP="00AB43CB">
            <w:pPr>
              <w:spacing w:line="240" w:lineRule="auto"/>
              <w:rPr>
                <w:rFonts w:cstheme="majorHAnsi"/>
                <w:color w:val="000000" w:themeColor="text1"/>
              </w:rPr>
            </w:pPr>
            <w:r>
              <w:rPr>
                <w:rFonts w:cstheme="majorHAnsi"/>
                <w:color w:val="000000" w:themeColor="text1"/>
              </w:rPr>
              <w:t>40/203</w:t>
            </w:r>
            <w:r w:rsidR="00BB672B">
              <w:rPr>
                <w:rFonts w:cstheme="majorHAnsi"/>
                <w:color w:val="000000" w:themeColor="text1"/>
              </w:rPr>
              <w:t xml:space="preserve"> (28.7%)</w:t>
            </w:r>
          </w:p>
        </w:tc>
      </w:tr>
      <w:tr w:rsidR="00BB672B" w:rsidRPr="002607BC" w14:paraId="2EC5C706" w14:textId="77777777" w:rsidTr="00AB43CB">
        <w:tc>
          <w:tcPr>
            <w:tcW w:w="4537" w:type="dxa"/>
          </w:tcPr>
          <w:p w14:paraId="36A3FCCB" w14:textId="77777777" w:rsidR="00BB672B" w:rsidRPr="002607BC" w:rsidRDefault="00BB672B" w:rsidP="00AB43CB">
            <w:pPr>
              <w:spacing w:line="240" w:lineRule="auto"/>
              <w:rPr>
                <w:rFonts w:cstheme="majorHAnsi"/>
                <w:b/>
                <w:color w:val="000000" w:themeColor="text1"/>
              </w:rPr>
            </w:pPr>
          </w:p>
        </w:tc>
        <w:tc>
          <w:tcPr>
            <w:tcW w:w="2316" w:type="dxa"/>
          </w:tcPr>
          <w:p w14:paraId="4C25D362"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SD</w:t>
            </w:r>
          </w:p>
        </w:tc>
        <w:tc>
          <w:tcPr>
            <w:tcW w:w="2126" w:type="dxa"/>
          </w:tcPr>
          <w:p w14:paraId="622B360F" w14:textId="708018BF" w:rsidR="00BB672B" w:rsidRPr="002607BC" w:rsidRDefault="0070134E" w:rsidP="00AB43CB">
            <w:pPr>
              <w:spacing w:line="240" w:lineRule="auto"/>
              <w:rPr>
                <w:rFonts w:cstheme="majorHAnsi"/>
                <w:color w:val="000000" w:themeColor="text1"/>
              </w:rPr>
            </w:pPr>
            <w:r>
              <w:rPr>
                <w:rFonts w:cstheme="majorHAnsi"/>
                <w:color w:val="000000" w:themeColor="text1"/>
              </w:rPr>
              <w:t>11/203</w:t>
            </w:r>
            <w:r w:rsidR="00BB672B">
              <w:rPr>
                <w:rFonts w:cstheme="majorHAnsi"/>
                <w:color w:val="000000" w:themeColor="text1"/>
              </w:rPr>
              <w:t xml:space="preserve"> (6.4%)</w:t>
            </w:r>
          </w:p>
        </w:tc>
      </w:tr>
      <w:tr w:rsidR="00BB672B" w:rsidRPr="002607BC" w14:paraId="4AB14379" w14:textId="77777777" w:rsidTr="00AB43CB">
        <w:tc>
          <w:tcPr>
            <w:tcW w:w="4537" w:type="dxa"/>
          </w:tcPr>
          <w:p w14:paraId="74710865" w14:textId="77777777" w:rsidR="00BB672B" w:rsidRPr="002607BC" w:rsidRDefault="00BB672B" w:rsidP="00AB43CB">
            <w:pPr>
              <w:spacing w:line="240" w:lineRule="auto"/>
              <w:rPr>
                <w:rFonts w:cstheme="majorHAnsi"/>
                <w:b/>
                <w:color w:val="000000" w:themeColor="text1"/>
              </w:rPr>
            </w:pPr>
          </w:p>
        </w:tc>
        <w:tc>
          <w:tcPr>
            <w:tcW w:w="2316" w:type="dxa"/>
          </w:tcPr>
          <w:p w14:paraId="2F5BF504" w14:textId="77777777" w:rsidR="00BB672B" w:rsidRPr="002607BC" w:rsidRDefault="00BB672B" w:rsidP="00AB43CB">
            <w:pPr>
              <w:spacing w:line="240" w:lineRule="auto"/>
              <w:rPr>
                <w:rFonts w:cstheme="majorHAnsi"/>
                <w:color w:val="000000" w:themeColor="text1"/>
              </w:rPr>
            </w:pPr>
            <w:r w:rsidRPr="002607BC">
              <w:rPr>
                <w:rFonts w:cstheme="majorHAnsi"/>
                <w:color w:val="000000" w:themeColor="text1"/>
              </w:rPr>
              <w:t>PD</w:t>
            </w:r>
          </w:p>
        </w:tc>
        <w:tc>
          <w:tcPr>
            <w:tcW w:w="2126" w:type="dxa"/>
          </w:tcPr>
          <w:p w14:paraId="75D36AB3" w14:textId="391908EC" w:rsidR="00BB672B" w:rsidRPr="002607BC" w:rsidRDefault="0070134E" w:rsidP="00AB43CB">
            <w:pPr>
              <w:spacing w:line="240" w:lineRule="auto"/>
              <w:rPr>
                <w:rFonts w:cstheme="majorHAnsi"/>
                <w:color w:val="000000" w:themeColor="text1"/>
              </w:rPr>
            </w:pPr>
            <w:r>
              <w:rPr>
                <w:rFonts w:cstheme="majorHAnsi"/>
                <w:color w:val="000000" w:themeColor="text1"/>
              </w:rPr>
              <w:t>0/203</w:t>
            </w:r>
            <w:r w:rsidR="00BB672B">
              <w:rPr>
                <w:rFonts w:cstheme="majorHAnsi"/>
                <w:color w:val="000000" w:themeColor="text1"/>
              </w:rPr>
              <w:t xml:space="preserve"> (0%)</w:t>
            </w:r>
          </w:p>
        </w:tc>
      </w:tr>
      <w:tr w:rsidR="002064FB" w:rsidRPr="002607BC" w14:paraId="5BFAB791" w14:textId="77777777" w:rsidTr="00AB43CB">
        <w:tc>
          <w:tcPr>
            <w:tcW w:w="4537" w:type="dxa"/>
          </w:tcPr>
          <w:p w14:paraId="74640E65" w14:textId="77777777" w:rsidR="002064FB" w:rsidRPr="002607BC" w:rsidRDefault="002064FB" w:rsidP="002064FB">
            <w:pPr>
              <w:spacing w:line="240" w:lineRule="auto"/>
              <w:rPr>
                <w:rFonts w:cstheme="majorHAnsi"/>
                <w:b/>
                <w:color w:val="000000" w:themeColor="text1"/>
              </w:rPr>
            </w:pPr>
          </w:p>
        </w:tc>
        <w:tc>
          <w:tcPr>
            <w:tcW w:w="2316" w:type="dxa"/>
          </w:tcPr>
          <w:p w14:paraId="3D892710" w14:textId="37C05D08" w:rsidR="002064FB" w:rsidRPr="002607BC" w:rsidRDefault="002064FB" w:rsidP="002064FB">
            <w:pPr>
              <w:spacing w:line="240" w:lineRule="auto"/>
              <w:rPr>
                <w:rFonts w:cstheme="majorHAnsi"/>
                <w:color w:val="000000" w:themeColor="text1"/>
              </w:rPr>
            </w:pPr>
            <w:r>
              <w:rPr>
                <w:rFonts w:cstheme="majorHAnsi"/>
                <w:color w:val="000000" w:themeColor="text1"/>
              </w:rPr>
              <w:t>Data not available</w:t>
            </w:r>
          </w:p>
        </w:tc>
        <w:tc>
          <w:tcPr>
            <w:tcW w:w="2126" w:type="dxa"/>
          </w:tcPr>
          <w:p w14:paraId="51AC59B8" w14:textId="4A065749" w:rsidR="002064FB" w:rsidRDefault="002064FB" w:rsidP="002064FB">
            <w:pPr>
              <w:spacing w:line="240" w:lineRule="auto"/>
              <w:rPr>
                <w:rFonts w:cstheme="majorHAnsi"/>
                <w:color w:val="000000" w:themeColor="text1"/>
              </w:rPr>
            </w:pPr>
            <w:r>
              <w:rPr>
                <w:rFonts w:cstheme="majorHAnsi"/>
                <w:color w:val="000000" w:themeColor="text1"/>
              </w:rPr>
              <w:t>8</w:t>
            </w:r>
          </w:p>
        </w:tc>
      </w:tr>
      <w:tr w:rsidR="002064FB" w:rsidRPr="002607BC" w14:paraId="24F6DED2" w14:textId="77777777" w:rsidTr="00AB43CB">
        <w:tc>
          <w:tcPr>
            <w:tcW w:w="4537" w:type="dxa"/>
          </w:tcPr>
          <w:p w14:paraId="0D7648E9" w14:textId="77777777" w:rsidR="002064FB" w:rsidRPr="002607BC" w:rsidRDefault="002064FB" w:rsidP="002064FB">
            <w:pPr>
              <w:spacing w:line="240" w:lineRule="auto"/>
              <w:rPr>
                <w:rFonts w:cstheme="majorHAnsi"/>
                <w:b/>
                <w:color w:val="000000" w:themeColor="text1"/>
              </w:rPr>
            </w:pPr>
          </w:p>
        </w:tc>
        <w:tc>
          <w:tcPr>
            <w:tcW w:w="2316" w:type="dxa"/>
          </w:tcPr>
          <w:p w14:paraId="0DD7BEDB" w14:textId="77777777" w:rsidR="002064FB" w:rsidRPr="002607BC" w:rsidRDefault="002064FB" w:rsidP="002064FB">
            <w:pPr>
              <w:spacing w:line="240" w:lineRule="auto"/>
              <w:rPr>
                <w:rFonts w:cstheme="majorHAnsi"/>
                <w:b/>
                <w:color w:val="000000" w:themeColor="text1"/>
              </w:rPr>
            </w:pPr>
            <w:r w:rsidRPr="002607BC">
              <w:rPr>
                <w:rFonts w:cstheme="majorHAnsi"/>
                <w:b/>
                <w:color w:val="000000" w:themeColor="text1"/>
              </w:rPr>
              <w:t>ORR</w:t>
            </w:r>
          </w:p>
        </w:tc>
        <w:tc>
          <w:tcPr>
            <w:tcW w:w="2126" w:type="dxa"/>
          </w:tcPr>
          <w:p w14:paraId="28C1917B" w14:textId="43C85EAF" w:rsidR="002064FB" w:rsidRPr="002607BC" w:rsidRDefault="002064FB" w:rsidP="002064FB">
            <w:pPr>
              <w:spacing w:line="240" w:lineRule="auto"/>
              <w:rPr>
                <w:rFonts w:cstheme="majorHAnsi"/>
                <w:b/>
                <w:color w:val="000000" w:themeColor="text1"/>
              </w:rPr>
            </w:pPr>
            <w:r>
              <w:rPr>
                <w:rFonts w:cstheme="majorHAnsi"/>
                <w:b/>
                <w:color w:val="000000" w:themeColor="text1"/>
              </w:rPr>
              <w:t>192/203 (94.6%)</w:t>
            </w:r>
          </w:p>
        </w:tc>
      </w:tr>
    </w:tbl>
    <w:p w14:paraId="2DCEEE8A" w14:textId="36FFB6B2" w:rsidR="00A25F7D" w:rsidRDefault="00914D8C" w:rsidP="0045383A">
      <w:pPr>
        <w:spacing w:before="480" w:after="0" w:line="240" w:lineRule="auto"/>
        <w:jc w:val="both"/>
      </w:pPr>
      <w:r>
        <w:rPr>
          <w:b/>
        </w:rPr>
        <w:t xml:space="preserve">Table </w:t>
      </w:r>
      <w:r w:rsidR="007637F9">
        <w:rPr>
          <w:b/>
        </w:rPr>
        <w:t xml:space="preserve">S11 </w:t>
      </w:r>
      <w:r>
        <w:rPr>
          <w:b/>
        </w:rPr>
        <w:t xml:space="preserve">– Clinical features of </w:t>
      </w:r>
      <w:proofErr w:type="spellStart"/>
      <w:r>
        <w:rPr>
          <w:b/>
        </w:rPr>
        <w:t>CoMMpass</w:t>
      </w:r>
      <w:proofErr w:type="spellEnd"/>
      <w:r>
        <w:rPr>
          <w:b/>
        </w:rPr>
        <w:t xml:space="preserve"> bortezomib/lenalidomide/dexamethasone- (VRD) treated dataset.</w:t>
      </w:r>
      <w:r>
        <w:t xml:space="preserve"> LC: light-chain myeloma. CR: complete response. VGPR: very good partial response. PR: partial response. SD: stable disease. PD: progressive disease. ORR: overall response rate. N=208.</w:t>
      </w:r>
    </w:p>
    <w:p w14:paraId="0B109F1D" w14:textId="77777777" w:rsidR="00A25F7D" w:rsidRDefault="00A25F7D">
      <w:pPr>
        <w:spacing w:line="276" w:lineRule="auto"/>
      </w:pPr>
      <w:r>
        <w:br w:type="page"/>
      </w:r>
    </w:p>
    <w:tbl>
      <w:tblPr>
        <w:tblStyle w:val="TableGrid"/>
        <w:tblW w:w="7655" w:type="dxa"/>
        <w:jc w:val="center"/>
        <w:tblLook w:val="04A0" w:firstRow="1" w:lastRow="0" w:firstColumn="1" w:lastColumn="0" w:noHBand="0" w:noVBand="1"/>
      </w:tblPr>
      <w:tblGrid>
        <w:gridCol w:w="1590"/>
        <w:gridCol w:w="3032"/>
        <w:gridCol w:w="3033"/>
      </w:tblGrid>
      <w:tr w:rsidR="00C925B8" w:rsidRPr="000C37BC" w14:paraId="7D30B9C8" w14:textId="77777777" w:rsidTr="00FB1D7B">
        <w:trPr>
          <w:jc w:val="center"/>
        </w:trPr>
        <w:tc>
          <w:tcPr>
            <w:tcW w:w="1590" w:type="dxa"/>
          </w:tcPr>
          <w:p w14:paraId="13F2F92B" w14:textId="77777777" w:rsidR="00C925B8" w:rsidRPr="000C37BC" w:rsidRDefault="00C925B8" w:rsidP="00E80CE6">
            <w:pPr>
              <w:spacing w:line="240" w:lineRule="auto"/>
              <w:rPr>
                <w:b/>
                <w:u w:val="single"/>
              </w:rPr>
            </w:pPr>
          </w:p>
        </w:tc>
        <w:tc>
          <w:tcPr>
            <w:tcW w:w="3032" w:type="dxa"/>
          </w:tcPr>
          <w:p w14:paraId="6B4DA915" w14:textId="63466E57" w:rsidR="00C925B8" w:rsidRPr="000C37BC" w:rsidRDefault="00C925B8" w:rsidP="00E80CE6">
            <w:pPr>
              <w:spacing w:line="240" w:lineRule="auto"/>
              <w:jc w:val="center"/>
              <w:rPr>
                <w:b/>
                <w:u w:val="single"/>
              </w:rPr>
            </w:pPr>
            <w:r w:rsidRPr="000C37BC">
              <w:rPr>
                <w:b/>
                <w:u w:val="single"/>
              </w:rPr>
              <w:t>Lenalidomide-good</w:t>
            </w:r>
            <w:r w:rsidR="00FB1D7B" w:rsidRPr="000C37BC">
              <w:rPr>
                <w:b/>
                <w:u w:val="single"/>
              </w:rPr>
              <w:t xml:space="preserve"> (N=46)</w:t>
            </w:r>
          </w:p>
        </w:tc>
        <w:tc>
          <w:tcPr>
            <w:tcW w:w="3033" w:type="dxa"/>
          </w:tcPr>
          <w:p w14:paraId="1D5C68E4" w14:textId="724290D6" w:rsidR="00C925B8" w:rsidRPr="000C37BC" w:rsidRDefault="00C925B8" w:rsidP="00E80CE6">
            <w:pPr>
              <w:spacing w:line="240" w:lineRule="auto"/>
              <w:jc w:val="center"/>
              <w:rPr>
                <w:b/>
                <w:u w:val="single"/>
              </w:rPr>
            </w:pPr>
            <w:r w:rsidRPr="000C37BC">
              <w:rPr>
                <w:b/>
                <w:u w:val="single"/>
              </w:rPr>
              <w:t>Bortezomib-good</w:t>
            </w:r>
            <w:r w:rsidR="00FB1D7B" w:rsidRPr="000C37BC">
              <w:rPr>
                <w:b/>
                <w:u w:val="single"/>
              </w:rPr>
              <w:t xml:space="preserve"> (N=19)</w:t>
            </w:r>
          </w:p>
        </w:tc>
      </w:tr>
      <w:tr w:rsidR="00C925B8" w:rsidRPr="000C37BC" w14:paraId="409D0619" w14:textId="77777777" w:rsidTr="00FB1D7B">
        <w:trPr>
          <w:jc w:val="center"/>
        </w:trPr>
        <w:tc>
          <w:tcPr>
            <w:tcW w:w="1590" w:type="dxa"/>
          </w:tcPr>
          <w:p w14:paraId="51542E62" w14:textId="77777777" w:rsidR="00C925B8" w:rsidRPr="000C37BC" w:rsidRDefault="00C925B8" w:rsidP="00E80CE6">
            <w:pPr>
              <w:spacing w:line="240" w:lineRule="auto"/>
              <w:jc w:val="right"/>
              <w:rPr>
                <w:rFonts w:cstheme="minorHAnsi"/>
                <w:b/>
                <w:u w:val="single"/>
              </w:rPr>
            </w:pPr>
            <w:proofErr w:type="spellStart"/>
            <w:r w:rsidRPr="000C37BC">
              <w:rPr>
                <w:rFonts w:cstheme="minorHAnsi"/>
                <w:b/>
                <w:u w:val="single"/>
              </w:rPr>
              <w:t>Hyperdiploid</w:t>
            </w:r>
            <w:proofErr w:type="spellEnd"/>
          </w:p>
        </w:tc>
        <w:tc>
          <w:tcPr>
            <w:tcW w:w="3032" w:type="dxa"/>
          </w:tcPr>
          <w:p w14:paraId="258441D7" w14:textId="77777777" w:rsidR="00C925B8" w:rsidRPr="000C37BC" w:rsidRDefault="00C925B8" w:rsidP="00E80CE6">
            <w:pPr>
              <w:spacing w:line="240" w:lineRule="auto"/>
              <w:jc w:val="center"/>
              <w:rPr>
                <w:rFonts w:cstheme="minorHAnsi"/>
                <w:u w:val="single"/>
              </w:rPr>
            </w:pPr>
            <w:r w:rsidRPr="000C37BC">
              <w:rPr>
                <w:rFonts w:cstheme="minorHAnsi"/>
                <w:u w:val="single"/>
              </w:rPr>
              <w:t>9</w:t>
            </w:r>
          </w:p>
        </w:tc>
        <w:tc>
          <w:tcPr>
            <w:tcW w:w="3033" w:type="dxa"/>
          </w:tcPr>
          <w:p w14:paraId="5DDE9F95" w14:textId="77777777" w:rsidR="00C925B8" w:rsidRPr="000C37BC" w:rsidRDefault="00C925B8" w:rsidP="00E80CE6">
            <w:pPr>
              <w:spacing w:line="240" w:lineRule="auto"/>
              <w:jc w:val="center"/>
              <w:rPr>
                <w:rFonts w:cstheme="minorHAnsi"/>
                <w:u w:val="single"/>
              </w:rPr>
            </w:pPr>
            <w:r w:rsidRPr="000C37BC">
              <w:rPr>
                <w:rFonts w:cstheme="minorHAnsi"/>
                <w:u w:val="single"/>
              </w:rPr>
              <w:t>9</w:t>
            </w:r>
          </w:p>
        </w:tc>
      </w:tr>
      <w:tr w:rsidR="00C925B8" w:rsidRPr="000C37BC" w14:paraId="2D960F3A" w14:textId="77777777" w:rsidTr="00FB1D7B">
        <w:trPr>
          <w:jc w:val="center"/>
        </w:trPr>
        <w:tc>
          <w:tcPr>
            <w:tcW w:w="1590" w:type="dxa"/>
          </w:tcPr>
          <w:p w14:paraId="62FFC74B" w14:textId="77777777" w:rsidR="00C925B8" w:rsidRPr="000C37BC" w:rsidRDefault="00C925B8" w:rsidP="00E80CE6">
            <w:pPr>
              <w:spacing w:line="240" w:lineRule="auto"/>
              <w:jc w:val="right"/>
              <w:rPr>
                <w:rFonts w:cstheme="minorHAnsi"/>
                <w:b/>
                <w:u w:val="single"/>
              </w:rPr>
            </w:pPr>
            <w:proofErr w:type="gramStart"/>
            <w:r w:rsidRPr="000C37BC">
              <w:rPr>
                <w:rFonts w:cstheme="minorHAnsi"/>
                <w:b/>
                <w:u w:val="single"/>
              </w:rPr>
              <w:t>t(</w:t>
            </w:r>
            <w:proofErr w:type="gramEnd"/>
            <w:r w:rsidRPr="000C37BC">
              <w:rPr>
                <w:rFonts w:cstheme="minorHAnsi"/>
                <w:b/>
                <w:u w:val="single"/>
              </w:rPr>
              <w:t>11;14)</w:t>
            </w:r>
          </w:p>
        </w:tc>
        <w:tc>
          <w:tcPr>
            <w:tcW w:w="3032" w:type="dxa"/>
          </w:tcPr>
          <w:p w14:paraId="098D7CC3" w14:textId="77777777" w:rsidR="00C925B8" w:rsidRPr="000C37BC" w:rsidRDefault="00C925B8" w:rsidP="00E80CE6">
            <w:pPr>
              <w:spacing w:line="240" w:lineRule="auto"/>
              <w:jc w:val="center"/>
              <w:rPr>
                <w:rFonts w:cstheme="minorHAnsi"/>
                <w:u w:val="single"/>
              </w:rPr>
            </w:pPr>
            <w:r w:rsidRPr="000C37BC">
              <w:rPr>
                <w:rFonts w:cstheme="minorHAnsi"/>
                <w:u w:val="single"/>
              </w:rPr>
              <w:t>17</w:t>
            </w:r>
          </w:p>
        </w:tc>
        <w:tc>
          <w:tcPr>
            <w:tcW w:w="3033" w:type="dxa"/>
          </w:tcPr>
          <w:p w14:paraId="13F809A1" w14:textId="77777777" w:rsidR="00C925B8" w:rsidRPr="000C37BC" w:rsidRDefault="00C925B8" w:rsidP="00E80CE6">
            <w:pPr>
              <w:spacing w:line="240" w:lineRule="auto"/>
              <w:jc w:val="center"/>
              <w:rPr>
                <w:rFonts w:cstheme="minorHAnsi"/>
                <w:u w:val="single"/>
              </w:rPr>
            </w:pPr>
            <w:r w:rsidRPr="000C37BC">
              <w:rPr>
                <w:rFonts w:cstheme="minorHAnsi"/>
                <w:u w:val="single"/>
              </w:rPr>
              <w:t>4</w:t>
            </w:r>
          </w:p>
        </w:tc>
      </w:tr>
      <w:tr w:rsidR="00C925B8" w:rsidRPr="000C37BC" w14:paraId="209F9341" w14:textId="77777777" w:rsidTr="00FB1D7B">
        <w:trPr>
          <w:jc w:val="center"/>
        </w:trPr>
        <w:tc>
          <w:tcPr>
            <w:tcW w:w="1590" w:type="dxa"/>
          </w:tcPr>
          <w:p w14:paraId="70D2DE36" w14:textId="77777777" w:rsidR="00C925B8" w:rsidRPr="000C37BC" w:rsidRDefault="00C925B8" w:rsidP="00E80CE6">
            <w:pPr>
              <w:spacing w:line="240" w:lineRule="auto"/>
              <w:jc w:val="right"/>
              <w:rPr>
                <w:rFonts w:cstheme="minorHAnsi"/>
                <w:b/>
                <w:u w:val="single"/>
              </w:rPr>
            </w:pPr>
            <w:proofErr w:type="gramStart"/>
            <w:r w:rsidRPr="000C37BC">
              <w:rPr>
                <w:rFonts w:cstheme="minorHAnsi"/>
                <w:b/>
                <w:u w:val="single"/>
              </w:rPr>
              <w:t>t(</w:t>
            </w:r>
            <w:proofErr w:type="gramEnd"/>
            <w:r w:rsidRPr="000C37BC">
              <w:rPr>
                <w:rFonts w:cstheme="minorHAnsi"/>
                <w:b/>
                <w:u w:val="single"/>
              </w:rPr>
              <w:t>4;14)</w:t>
            </w:r>
          </w:p>
        </w:tc>
        <w:tc>
          <w:tcPr>
            <w:tcW w:w="3032" w:type="dxa"/>
          </w:tcPr>
          <w:p w14:paraId="64A3BC05" w14:textId="77777777" w:rsidR="00C925B8" w:rsidRPr="000C37BC" w:rsidRDefault="00C925B8" w:rsidP="00E80CE6">
            <w:pPr>
              <w:spacing w:line="240" w:lineRule="auto"/>
              <w:jc w:val="center"/>
              <w:rPr>
                <w:rFonts w:cstheme="minorHAnsi"/>
                <w:u w:val="single"/>
              </w:rPr>
            </w:pPr>
            <w:r w:rsidRPr="000C37BC">
              <w:rPr>
                <w:rFonts w:cstheme="minorHAnsi"/>
                <w:u w:val="single"/>
              </w:rPr>
              <w:t>11</w:t>
            </w:r>
          </w:p>
        </w:tc>
        <w:tc>
          <w:tcPr>
            <w:tcW w:w="3033" w:type="dxa"/>
          </w:tcPr>
          <w:p w14:paraId="7870F623" w14:textId="77777777" w:rsidR="00C925B8" w:rsidRPr="000C37BC" w:rsidRDefault="00C925B8" w:rsidP="00E80CE6">
            <w:pPr>
              <w:spacing w:line="240" w:lineRule="auto"/>
              <w:jc w:val="center"/>
              <w:rPr>
                <w:rFonts w:cstheme="minorHAnsi"/>
                <w:u w:val="single"/>
              </w:rPr>
            </w:pPr>
            <w:r w:rsidRPr="000C37BC">
              <w:rPr>
                <w:rFonts w:cstheme="minorHAnsi"/>
                <w:u w:val="single"/>
              </w:rPr>
              <w:t>2</w:t>
            </w:r>
          </w:p>
        </w:tc>
      </w:tr>
      <w:tr w:rsidR="00C925B8" w:rsidRPr="000C37BC" w14:paraId="4532115C" w14:textId="77777777" w:rsidTr="00FB1D7B">
        <w:trPr>
          <w:jc w:val="center"/>
        </w:trPr>
        <w:tc>
          <w:tcPr>
            <w:tcW w:w="1590" w:type="dxa"/>
          </w:tcPr>
          <w:p w14:paraId="24E0E5E1" w14:textId="77777777" w:rsidR="00C925B8" w:rsidRPr="000C37BC" w:rsidRDefault="00C925B8" w:rsidP="00E80CE6">
            <w:pPr>
              <w:spacing w:line="240" w:lineRule="auto"/>
              <w:jc w:val="right"/>
              <w:rPr>
                <w:rFonts w:cstheme="minorHAnsi"/>
                <w:b/>
                <w:u w:val="single"/>
              </w:rPr>
            </w:pPr>
            <w:proofErr w:type="gramStart"/>
            <w:r w:rsidRPr="000C37BC">
              <w:rPr>
                <w:rFonts w:cstheme="minorHAnsi"/>
                <w:b/>
                <w:u w:val="single"/>
              </w:rPr>
              <w:t>t(</w:t>
            </w:r>
            <w:proofErr w:type="gramEnd"/>
            <w:r w:rsidRPr="000C37BC">
              <w:rPr>
                <w:rFonts w:cstheme="minorHAnsi"/>
                <w:b/>
                <w:u w:val="single"/>
              </w:rPr>
              <w:t>14;16)</w:t>
            </w:r>
          </w:p>
        </w:tc>
        <w:tc>
          <w:tcPr>
            <w:tcW w:w="3032" w:type="dxa"/>
          </w:tcPr>
          <w:p w14:paraId="62DFA43B" w14:textId="77777777" w:rsidR="00C925B8" w:rsidRPr="000C37BC" w:rsidRDefault="00C925B8" w:rsidP="00E80CE6">
            <w:pPr>
              <w:spacing w:line="240" w:lineRule="auto"/>
              <w:jc w:val="center"/>
              <w:rPr>
                <w:rFonts w:cstheme="minorHAnsi"/>
                <w:u w:val="single"/>
              </w:rPr>
            </w:pPr>
            <w:r w:rsidRPr="000C37BC">
              <w:rPr>
                <w:rFonts w:cstheme="minorHAnsi"/>
                <w:u w:val="single"/>
              </w:rPr>
              <w:t>9</w:t>
            </w:r>
          </w:p>
        </w:tc>
        <w:tc>
          <w:tcPr>
            <w:tcW w:w="3033" w:type="dxa"/>
          </w:tcPr>
          <w:p w14:paraId="38AC4DD1" w14:textId="77777777" w:rsidR="00C925B8" w:rsidRPr="000C37BC" w:rsidRDefault="00C925B8" w:rsidP="00E80CE6">
            <w:pPr>
              <w:spacing w:line="240" w:lineRule="auto"/>
              <w:jc w:val="center"/>
              <w:rPr>
                <w:rFonts w:cstheme="minorHAnsi"/>
                <w:u w:val="single"/>
              </w:rPr>
            </w:pPr>
            <w:r w:rsidRPr="000C37BC">
              <w:rPr>
                <w:rFonts w:cstheme="minorHAnsi"/>
                <w:u w:val="single"/>
              </w:rPr>
              <w:t>4</w:t>
            </w:r>
          </w:p>
        </w:tc>
      </w:tr>
    </w:tbl>
    <w:p w14:paraId="504CA20A" w14:textId="42B959C6" w:rsidR="004250DD" w:rsidRPr="00041ADB" w:rsidRDefault="00C925B8" w:rsidP="00FB1D7B">
      <w:pPr>
        <w:spacing w:before="480" w:after="0" w:line="240" w:lineRule="auto"/>
        <w:jc w:val="both"/>
      </w:pPr>
      <w:r w:rsidRPr="00041ADB">
        <w:rPr>
          <w:b/>
          <w:color w:val="000000" w:themeColor="text1"/>
        </w:rPr>
        <w:t xml:space="preserve">Table S12 – Associations between cytogenetics and the seven-gene signature associations in </w:t>
      </w:r>
      <w:proofErr w:type="spellStart"/>
      <w:r w:rsidRPr="00041ADB">
        <w:rPr>
          <w:b/>
          <w:color w:val="000000" w:themeColor="text1"/>
        </w:rPr>
        <w:t>CoMMpass</w:t>
      </w:r>
      <w:proofErr w:type="spellEnd"/>
      <w:r w:rsidRPr="00041ADB">
        <w:rPr>
          <w:b/>
          <w:color w:val="000000" w:themeColor="text1"/>
        </w:rPr>
        <w:t xml:space="preserve"> bortezomib- and RD-treated patients.</w:t>
      </w:r>
      <w:r w:rsidR="005E4D7D" w:rsidRPr="00041ADB">
        <w:rPr>
          <w:b/>
          <w:color w:val="000000" w:themeColor="text1"/>
        </w:rPr>
        <w:t xml:space="preserve"> </w:t>
      </w:r>
      <w:r w:rsidR="005E4D7D" w:rsidRPr="00041ADB">
        <w:rPr>
          <w:color w:val="000000" w:themeColor="text1"/>
        </w:rPr>
        <w:t>Only patients with available cytogenetic data have been included.</w:t>
      </w:r>
      <w:r w:rsidR="004250DD" w:rsidRPr="00041ADB">
        <w:br w:type="page"/>
      </w:r>
    </w:p>
    <w:tbl>
      <w:tblPr>
        <w:tblStyle w:val="TableGrid"/>
        <w:tblW w:w="10485" w:type="dxa"/>
        <w:jc w:val="center"/>
        <w:tblLook w:val="04A0" w:firstRow="1" w:lastRow="0" w:firstColumn="1" w:lastColumn="0" w:noHBand="0" w:noVBand="1"/>
      </w:tblPr>
      <w:tblGrid>
        <w:gridCol w:w="704"/>
        <w:gridCol w:w="3544"/>
        <w:gridCol w:w="3118"/>
        <w:gridCol w:w="3119"/>
      </w:tblGrid>
      <w:tr w:rsidR="00776CED" w:rsidRPr="00552D76" w14:paraId="1043C120"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hideMark/>
          </w:tcPr>
          <w:p w14:paraId="658F346A"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lastRenderedPageBreak/>
              <w:t>Row</w:t>
            </w:r>
          </w:p>
        </w:tc>
        <w:tc>
          <w:tcPr>
            <w:tcW w:w="3544" w:type="dxa"/>
            <w:tcBorders>
              <w:top w:val="single" w:sz="4" w:space="0" w:color="auto"/>
              <w:left w:val="single" w:sz="4" w:space="0" w:color="auto"/>
              <w:bottom w:val="single" w:sz="4" w:space="0" w:color="auto"/>
              <w:right w:val="single" w:sz="4" w:space="0" w:color="auto"/>
            </w:tcBorders>
            <w:hideMark/>
          </w:tcPr>
          <w:p w14:paraId="41DABC4C"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Comparison</w:t>
            </w:r>
          </w:p>
        </w:tc>
        <w:tc>
          <w:tcPr>
            <w:tcW w:w="3118" w:type="dxa"/>
            <w:tcBorders>
              <w:top w:val="single" w:sz="4" w:space="0" w:color="auto"/>
              <w:left w:val="single" w:sz="4" w:space="0" w:color="auto"/>
              <w:bottom w:val="single" w:sz="4" w:space="0" w:color="auto"/>
              <w:right w:val="single" w:sz="4" w:space="0" w:color="auto"/>
            </w:tcBorders>
          </w:tcPr>
          <w:p w14:paraId="7F7677C3"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Univariate hazard ratio (95% CI); p-value</w:t>
            </w:r>
          </w:p>
        </w:tc>
        <w:tc>
          <w:tcPr>
            <w:tcW w:w="3119" w:type="dxa"/>
            <w:tcBorders>
              <w:top w:val="single" w:sz="4" w:space="0" w:color="auto"/>
              <w:left w:val="single" w:sz="4" w:space="0" w:color="auto"/>
              <w:bottom w:val="single" w:sz="4" w:space="0" w:color="auto"/>
              <w:right w:val="single" w:sz="4" w:space="0" w:color="auto"/>
            </w:tcBorders>
          </w:tcPr>
          <w:p w14:paraId="7EDD70F7"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Multivariate hazard ratio (95% CI); p-value</w:t>
            </w:r>
          </w:p>
        </w:tc>
      </w:tr>
      <w:tr w:rsidR="00776CED" w:rsidRPr="00552D76" w14:paraId="6C8DE42B"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hideMark/>
          </w:tcPr>
          <w:p w14:paraId="125492D0"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1</w:t>
            </w:r>
          </w:p>
        </w:tc>
        <w:tc>
          <w:tcPr>
            <w:tcW w:w="3544" w:type="dxa"/>
            <w:tcBorders>
              <w:top w:val="single" w:sz="4" w:space="0" w:color="auto"/>
              <w:left w:val="single" w:sz="4" w:space="0" w:color="auto"/>
              <w:bottom w:val="single" w:sz="4" w:space="0" w:color="auto"/>
              <w:right w:val="single" w:sz="4" w:space="0" w:color="auto"/>
            </w:tcBorders>
            <w:hideMark/>
          </w:tcPr>
          <w:p w14:paraId="5190F327"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Incorrectly- </w:t>
            </w:r>
            <w:r w:rsidRPr="00552D76">
              <w:rPr>
                <w:rFonts w:cs="Times New Roman"/>
                <w:i/>
                <w:szCs w:val="24"/>
                <w:u w:val="single"/>
              </w:rPr>
              <w:t>versus</w:t>
            </w:r>
            <w:r w:rsidRPr="00552D76">
              <w:rPr>
                <w:rFonts w:cs="Times New Roman"/>
                <w:szCs w:val="24"/>
                <w:u w:val="single"/>
              </w:rPr>
              <w:t xml:space="preserve"> correctly- treated bortezomib or RD (PFS)</w:t>
            </w:r>
          </w:p>
        </w:tc>
        <w:tc>
          <w:tcPr>
            <w:tcW w:w="3118" w:type="dxa"/>
            <w:tcBorders>
              <w:top w:val="single" w:sz="4" w:space="0" w:color="auto"/>
              <w:left w:val="single" w:sz="4" w:space="0" w:color="auto"/>
              <w:bottom w:val="single" w:sz="4" w:space="0" w:color="auto"/>
              <w:right w:val="single" w:sz="4" w:space="0" w:color="auto"/>
            </w:tcBorders>
          </w:tcPr>
          <w:p w14:paraId="40CD04D9"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0.44 (0.25-0.78); p=0.0034</w:t>
            </w:r>
          </w:p>
        </w:tc>
        <w:tc>
          <w:tcPr>
            <w:tcW w:w="3119" w:type="dxa"/>
            <w:tcBorders>
              <w:top w:val="single" w:sz="4" w:space="0" w:color="auto"/>
              <w:left w:val="single" w:sz="4" w:space="0" w:color="auto"/>
              <w:bottom w:val="single" w:sz="4" w:space="0" w:color="auto"/>
              <w:right w:val="single" w:sz="4" w:space="0" w:color="auto"/>
            </w:tcBorders>
          </w:tcPr>
          <w:p w14:paraId="143FBEF8"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0.29 (0.14-0.62); p=0.0014</w:t>
            </w:r>
          </w:p>
        </w:tc>
      </w:tr>
      <w:tr w:rsidR="00776CED" w:rsidRPr="00552D76" w14:paraId="18DD92D4"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tcPr>
          <w:p w14:paraId="1A7728AE"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2</w:t>
            </w:r>
          </w:p>
        </w:tc>
        <w:tc>
          <w:tcPr>
            <w:tcW w:w="3544" w:type="dxa"/>
            <w:tcBorders>
              <w:top w:val="single" w:sz="4" w:space="0" w:color="auto"/>
              <w:left w:val="single" w:sz="4" w:space="0" w:color="auto"/>
              <w:bottom w:val="single" w:sz="4" w:space="0" w:color="auto"/>
              <w:right w:val="single" w:sz="4" w:space="0" w:color="auto"/>
            </w:tcBorders>
          </w:tcPr>
          <w:p w14:paraId="686053C8"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Incorrectly- </w:t>
            </w:r>
            <w:r w:rsidRPr="00552D76">
              <w:rPr>
                <w:rFonts w:cs="Times New Roman"/>
                <w:i/>
                <w:szCs w:val="24"/>
                <w:u w:val="single"/>
              </w:rPr>
              <w:t>versus</w:t>
            </w:r>
            <w:r w:rsidRPr="00552D76">
              <w:rPr>
                <w:rFonts w:cs="Times New Roman"/>
                <w:szCs w:val="24"/>
                <w:u w:val="single"/>
              </w:rPr>
              <w:t xml:space="preserve"> correctly- treated bortezomib or RD (OS)</w:t>
            </w:r>
          </w:p>
        </w:tc>
        <w:tc>
          <w:tcPr>
            <w:tcW w:w="3118" w:type="dxa"/>
            <w:tcBorders>
              <w:top w:val="single" w:sz="4" w:space="0" w:color="auto"/>
              <w:left w:val="single" w:sz="4" w:space="0" w:color="auto"/>
              <w:bottom w:val="single" w:sz="4" w:space="0" w:color="auto"/>
              <w:right w:val="single" w:sz="4" w:space="0" w:color="auto"/>
            </w:tcBorders>
          </w:tcPr>
          <w:p w14:paraId="527AFED0"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0.44 (0.23-0.84); p=0.0088</w:t>
            </w:r>
          </w:p>
        </w:tc>
        <w:tc>
          <w:tcPr>
            <w:tcW w:w="3119" w:type="dxa"/>
            <w:tcBorders>
              <w:top w:val="single" w:sz="4" w:space="0" w:color="auto"/>
              <w:left w:val="single" w:sz="4" w:space="0" w:color="auto"/>
              <w:bottom w:val="single" w:sz="4" w:space="0" w:color="auto"/>
              <w:right w:val="single" w:sz="4" w:space="0" w:color="auto"/>
            </w:tcBorders>
          </w:tcPr>
          <w:p w14:paraId="538E65A0"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0.36 (0.16-0.80); p=0.01</w:t>
            </w:r>
          </w:p>
        </w:tc>
      </w:tr>
      <w:tr w:rsidR="00776CED" w:rsidRPr="00552D76" w14:paraId="78DDCB5C"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tcPr>
          <w:p w14:paraId="0756917B"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3</w:t>
            </w:r>
          </w:p>
        </w:tc>
        <w:tc>
          <w:tcPr>
            <w:tcW w:w="3544" w:type="dxa"/>
            <w:tcBorders>
              <w:top w:val="single" w:sz="4" w:space="0" w:color="auto"/>
              <w:left w:val="single" w:sz="4" w:space="0" w:color="auto"/>
              <w:bottom w:val="single" w:sz="4" w:space="0" w:color="auto"/>
              <w:right w:val="single" w:sz="4" w:space="0" w:color="auto"/>
            </w:tcBorders>
          </w:tcPr>
          <w:p w14:paraId="1F17D395"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Correctly-treated bortezomib or RD </w:t>
            </w:r>
            <w:r w:rsidRPr="00552D76">
              <w:rPr>
                <w:rFonts w:cs="Times New Roman"/>
                <w:i/>
                <w:szCs w:val="24"/>
                <w:u w:val="single"/>
              </w:rPr>
              <w:t>versus</w:t>
            </w:r>
            <w:r w:rsidRPr="00552D76">
              <w:rPr>
                <w:rFonts w:cs="Times New Roman"/>
                <w:szCs w:val="24"/>
                <w:u w:val="single"/>
              </w:rPr>
              <w:t xml:space="preserve"> VRD (OS)</w:t>
            </w:r>
          </w:p>
        </w:tc>
        <w:tc>
          <w:tcPr>
            <w:tcW w:w="3118" w:type="dxa"/>
            <w:tcBorders>
              <w:top w:val="single" w:sz="4" w:space="0" w:color="auto"/>
              <w:left w:val="single" w:sz="4" w:space="0" w:color="auto"/>
              <w:bottom w:val="single" w:sz="4" w:space="0" w:color="auto"/>
              <w:right w:val="single" w:sz="4" w:space="0" w:color="auto"/>
            </w:tcBorders>
          </w:tcPr>
          <w:p w14:paraId="701CC1EF"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1.15 (0.60-2.21); p=0.67</w:t>
            </w:r>
          </w:p>
        </w:tc>
        <w:tc>
          <w:tcPr>
            <w:tcW w:w="3119" w:type="dxa"/>
            <w:tcBorders>
              <w:top w:val="single" w:sz="4" w:space="0" w:color="auto"/>
              <w:left w:val="single" w:sz="4" w:space="0" w:color="auto"/>
              <w:bottom w:val="single" w:sz="4" w:space="0" w:color="auto"/>
              <w:right w:val="single" w:sz="4" w:space="0" w:color="auto"/>
            </w:tcBorders>
          </w:tcPr>
          <w:p w14:paraId="1A48E09E"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0.90 (0.40-2.02); p=0.80</w:t>
            </w:r>
          </w:p>
        </w:tc>
      </w:tr>
      <w:tr w:rsidR="00776CED" w:rsidRPr="00552D76" w14:paraId="2157A594"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tcPr>
          <w:p w14:paraId="6FCF90F0"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4</w:t>
            </w:r>
          </w:p>
        </w:tc>
        <w:tc>
          <w:tcPr>
            <w:tcW w:w="3544" w:type="dxa"/>
            <w:tcBorders>
              <w:top w:val="single" w:sz="4" w:space="0" w:color="auto"/>
              <w:left w:val="single" w:sz="4" w:space="0" w:color="auto"/>
              <w:bottom w:val="single" w:sz="4" w:space="0" w:color="auto"/>
              <w:right w:val="single" w:sz="4" w:space="0" w:color="auto"/>
            </w:tcBorders>
          </w:tcPr>
          <w:p w14:paraId="08F84598"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Correctly-treated bortezomib or RD </w:t>
            </w:r>
            <w:r w:rsidRPr="00552D76">
              <w:rPr>
                <w:rFonts w:cs="Times New Roman"/>
                <w:i/>
                <w:szCs w:val="24"/>
                <w:u w:val="single"/>
              </w:rPr>
              <w:t>versus</w:t>
            </w:r>
            <w:r w:rsidRPr="00552D76">
              <w:rPr>
                <w:rFonts w:cs="Times New Roman"/>
                <w:szCs w:val="24"/>
                <w:u w:val="single"/>
              </w:rPr>
              <w:t xml:space="preserve"> VRD (PFS)</w:t>
            </w:r>
          </w:p>
        </w:tc>
        <w:tc>
          <w:tcPr>
            <w:tcW w:w="3118" w:type="dxa"/>
            <w:tcBorders>
              <w:top w:val="single" w:sz="4" w:space="0" w:color="auto"/>
              <w:left w:val="single" w:sz="4" w:space="0" w:color="auto"/>
              <w:bottom w:val="single" w:sz="4" w:space="0" w:color="auto"/>
              <w:right w:val="single" w:sz="4" w:space="0" w:color="auto"/>
            </w:tcBorders>
          </w:tcPr>
          <w:p w14:paraId="37929C2E"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0.89 (0.52-1.52); p=0.68</w:t>
            </w:r>
          </w:p>
        </w:tc>
        <w:tc>
          <w:tcPr>
            <w:tcW w:w="3119" w:type="dxa"/>
            <w:tcBorders>
              <w:top w:val="single" w:sz="4" w:space="0" w:color="auto"/>
              <w:left w:val="single" w:sz="4" w:space="0" w:color="auto"/>
              <w:bottom w:val="single" w:sz="4" w:space="0" w:color="auto"/>
              <w:right w:val="single" w:sz="4" w:space="0" w:color="auto"/>
            </w:tcBorders>
          </w:tcPr>
          <w:p w14:paraId="0E7E60E3"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0.58 (0.29-1.17); p=0.13</w:t>
            </w:r>
          </w:p>
        </w:tc>
      </w:tr>
      <w:tr w:rsidR="00776CED" w:rsidRPr="00552D76" w14:paraId="7E8A2C16"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tcPr>
          <w:p w14:paraId="3A77F2B0"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5</w:t>
            </w:r>
          </w:p>
        </w:tc>
        <w:tc>
          <w:tcPr>
            <w:tcW w:w="3544" w:type="dxa"/>
            <w:tcBorders>
              <w:top w:val="single" w:sz="4" w:space="0" w:color="auto"/>
              <w:left w:val="single" w:sz="4" w:space="0" w:color="auto"/>
              <w:bottom w:val="single" w:sz="4" w:space="0" w:color="auto"/>
              <w:right w:val="single" w:sz="4" w:space="0" w:color="auto"/>
            </w:tcBorders>
          </w:tcPr>
          <w:p w14:paraId="26A60E33"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VRD-treated – lenalidomide-best </w:t>
            </w:r>
            <w:r w:rsidRPr="00552D76">
              <w:rPr>
                <w:rFonts w:cs="Times New Roman"/>
                <w:i/>
                <w:szCs w:val="24"/>
                <w:u w:val="single"/>
              </w:rPr>
              <w:t xml:space="preserve">versus </w:t>
            </w:r>
            <w:r w:rsidRPr="00552D76">
              <w:rPr>
                <w:rFonts w:cs="Times New Roman"/>
                <w:szCs w:val="24"/>
                <w:u w:val="single"/>
              </w:rPr>
              <w:t>bortezomib-best (OS)</w:t>
            </w:r>
          </w:p>
        </w:tc>
        <w:tc>
          <w:tcPr>
            <w:tcW w:w="3118" w:type="dxa"/>
            <w:tcBorders>
              <w:top w:val="single" w:sz="4" w:space="0" w:color="auto"/>
              <w:left w:val="single" w:sz="4" w:space="0" w:color="auto"/>
              <w:bottom w:val="single" w:sz="4" w:space="0" w:color="auto"/>
              <w:right w:val="single" w:sz="4" w:space="0" w:color="auto"/>
            </w:tcBorders>
          </w:tcPr>
          <w:p w14:paraId="4B7B8036"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1.23 (0.58-2.60); p=0.59</w:t>
            </w:r>
          </w:p>
        </w:tc>
        <w:tc>
          <w:tcPr>
            <w:tcW w:w="3119" w:type="dxa"/>
            <w:tcBorders>
              <w:top w:val="single" w:sz="4" w:space="0" w:color="auto"/>
              <w:left w:val="single" w:sz="4" w:space="0" w:color="auto"/>
              <w:bottom w:val="single" w:sz="4" w:space="0" w:color="auto"/>
              <w:right w:val="single" w:sz="4" w:space="0" w:color="auto"/>
            </w:tcBorders>
          </w:tcPr>
          <w:p w14:paraId="5BF26E9C"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0.99 (0.42-2.32); p=0.98</w:t>
            </w:r>
          </w:p>
        </w:tc>
      </w:tr>
      <w:tr w:rsidR="00776CED" w:rsidRPr="00552D76" w14:paraId="0EAFF702"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tcPr>
          <w:p w14:paraId="15CA4AE5"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6</w:t>
            </w:r>
          </w:p>
        </w:tc>
        <w:tc>
          <w:tcPr>
            <w:tcW w:w="3544" w:type="dxa"/>
            <w:tcBorders>
              <w:top w:val="single" w:sz="4" w:space="0" w:color="auto"/>
              <w:left w:val="single" w:sz="4" w:space="0" w:color="auto"/>
              <w:bottom w:val="single" w:sz="4" w:space="0" w:color="auto"/>
              <w:right w:val="single" w:sz="4" w:space="0" w:color="auto"/>
            </w:tcBorders>
          </w:tcPr>
          <w:p w14:paraId="0CA7F342"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VRD-treated – lenalidomide-best </w:t>
            </w:r>
            <w:r w:rsidRPr="00552D76">
              <w:rPr>
                <w:rFonts w:cs="Times New Roman"/>
                <w:i/>
                <w:szCs w:val="24"/>
                <w:u w:val="single"/>
              </w:rPr>
              <w:t xml:space="preserve">versus </w:t>
            </w:r>
            <w:r w:rsidRPr="00552D76">
              <w:rPr>
                <w:rFonts w:cs="Times New Roman"/>
                <w:szCs w:val="24"/>
                <w:u w:val="single"/>
              </w:rPr>
              <w:t>bortezomib-best (PFS)</w:t>
            </w:r>
          </w:p>
        </w:tc>
        <w:tc>
          <w:tcPr>
            <w:tcW w:w="3118" w:type="dxa"/>
            <w:tcBorders>
              <w:top w:val="single" w:sz="4" w:space="0" w:color="auto"/>
              <w:left w:val="single" w:sz="4" w:space="0" w:color="auto"/>
              <w:bottom w:val="single" w:sz="4" w:space="0" w:color="auto"/>
              <w:right w:val="single" w:sz="4" w:space="0" w:color="auto"/>
            </w:tcBorders>
          </w:tcPr>
          <w:p w14:paraId="222BEA11"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0.93 (0.52-1.68); p=0.82</w:t>
            </w:r>
          </w:p>
        </w:tc>
        <w:tc>
          <w:tcPr>
            <w:tcW w:w="3119" w:type="dxa"/>
            <w:tcBorders>
              <w:top w:val="single" w:sz="4" w:space="0" w:color="auto"/>
              <w:left w:val="single" w:sz="4" w:space="0" w:color="auto"/>
              <w:bottom w:val="single" w:sz="4" w:space="0" w:color="auto"/>
              <w:right w:val="single" w:sz="4" w:space="0" w:color="auto"/>
            </w:tcBorders>
          </w:tcPr>
          <w:p w14:paraId="09BF65C5"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0.93 (0.49-1.77); p=0.83</w:t>
            </w:r>
          </w:p>
        </w:tc>
      </w:tr>
    </w:tbl>
    <w:p w14:paraId="0FA3C34C" w14:textId="2FDEFF9C" w:rsidR="0064117A" w:rsidRPr="00041ADB" w:rsidRDefault="00776CED" w:rsidP="00776CED">
      <w:pPr>
        <w:spacing w:before="480" w:after="0" w:line="240" w:lineRule="auto"/>
        <w:ind w:left="-680" w:right="-680"/>
        <w:jc w:val="both"/>
        <w:rPr>
          <w:rFonts w:cs="Times New Roman"/>
          <w:color w:val="000000" w:themeColor="text1"/>
          <w:szCs w:val="24"/>
        </w:rPr>
      </w:pPr>
      <w:r w:rsidRPr="00041ADB">
        <w:rPr>
          <w:b/>
          <w:color w:val="000000" w:themeColor="text1"/>
        </w:rPr>
        <w:t xml:space="preserve">Table S13 – Incorporation of clinical feature into the Cox regression models does not influence outcome of survival comparisons in </w:t>
      </w:r>
      <w:proofErr w:type="spellStart"/>
      <w:r w:rsidRPr="00041ADB">
        <w:rPr>
          <w:b/>
          <w:color w:val="000000" w:themeColor="text1"/>
        </w:rPr>
        <w:t>CoMMpass</w:t>
      </w:r>
      <w:proofErr w:type="spellEnd"/>
      <w:r w:rsidRPr="00041ADB">
        <w:rPr>
          <w:b/>
          <w:color w:val="000000" w:themeColor="text1"/>
        </w:rPr>
        <w:t xml:space="preserve">. </w:t>
      </w:r>
      <w:r w:rsidRPr="00041ADB">
        <w:rPr>
          <w:color w:val="000000" w:themeColor="text1"/>
        </w:rPr>
        <w:t xml:space="preserve">Additional variables in the multivariate model were age </w:t>
      </w:r>
      <w:r w:rsidRPr="00041ADB">
        <w:rPr>
          <w:rFonts w:cs="Times New Roman"/>
          <w:color w:val="000000" w:themeColor="text1"/>
          <w:szCs w:val="24"/>
        </w:rPr>
        <w:t>≥ 75, International Staging System stage, and myeloma subtype (IgG, IgA, or light chain). All signature assignments were based on the seven-gene signature. Correctly-treated patients (rows 1-4) were those predicted by the signature as lenalidomide-best and who were treated with RD or those predicted as bortezomib-best and treated with bortezomib-based therapy. The hazard ratio (HR) reflects the hazard of the second group in each comparison compared to the first group.</w:t>
      </w:r>
    </w:p>
    <w:p w14:paraId="1900D51F" w14:textId="77777777" w:rsidR="0064117A" w:rsidRDefault="0064117A">
      <w:pPr>
        <w:spacing w:line="276" w:lineRule="auto"/>
        <w:rPr>
          <w:rFonts w:cs="Times New Roman"/>
          <w:szCs w:val="24"/>
        </w:rPr>
      </w:pPr>
      <w:r>
        <w:rPr>
          <w:rFonts w:cs="Times New Roman"/>
          <w:szCs w:val="24"/>
        </w:rPr>
        <w:br w:type="page"/>
      </w:r>
    </w:p>
    <w:tbl>
      <w:tblPr>
        <w:tblStyle w:val="TableGrid"/>
        <w:tblW w:w="0" w:type="dxa"/>
        <w:jc w:val="center"/>
        <w:tblLayout w:type="fixed"/>
        <w:tblLook w:val="04A0" w:firstRow="1" w:lastRow="0" w:firstColumn="1" w:lastColumn="0" w:noHBand="0" w:noVBand="1"/>
      </w:tblPr>
      <w:tblGrid>
        <w:gridCol w:w="3681"/>
        <w:gridCol w:w="1837"/>
        <w:gridCol w:w="1837"/>
        <w:gridCol w:w="1098"/>
        <w:gridCol w:w="1101"/>
      </w:tblGrid>
      <w:tr w:rsidR="0064117A" w14:paraId="788EEB05" w14:textId="77777777" w:rsidTr="00226878">
        <w:trPr>
          <w:trHeight w:val="845"/>
          <w:jc w:val="center"/>
        </w:trPr>
        <w:tc>
          <w:tcPr>
            <w:tcW w:w="3681" w:type="dxa"/>
            <w:tcBorders>
              <w:top w:val="single" w:sz="4" w:space="0" w:color="auto"/>
              <w:left w:val="single" w:sz="4" w:space="0" w:color="auto"/>
              <w:bottom w:val="single" w:sz="4" w:space="0" w:color="auto"/>
              <w:right w:val="single" w:sz="4" w:space="0" w:color="auto"/>
            </w:tcBorders>
          </w:tcPr>
          <w:p w14:paraId="24F7765E" w14:textId="77777777" w:rsidR="0064117A" w:rsidRDefault="0064117A" w:rsidP="00226878">
            <w:pPr>
              <w:spacing w:line="240" w:lineRule="auto"/>
            </w:pPr>
          </w:p>
        </w:tc>
        <w:tc>
          <w:tcPr>
            <w:tcW w:w="1837" w:type="dxa"/>
            <w:tcBorders>
              <w:top w:val="single" w:sz="4" w:space="0" w:color="auto"/>
              <w:left w:val="single" w:sz="4" w:space="0" w:color="auto"/>
              <w:bottom w:val="single" w:sz="4" w:space="0" w:color="auto"/>
              <w:right w:val="single" w:sz="4" w:space="0" w:color="FFFFFF" w:themeColor="background1"/>
            </w:tcBorders>
            <w:hideMark/>
          </w:tcPr>
          <w:p w14:paraId="4484BE1A" w14:textId="7D710B94" w:rsidR="0064117A" w:rsidRDefault="0064117A" w:rsidP="00226878">
            <w:pPr>
              <w:spacing w:line="240" w:lineRule="auto"/>
              <w:jc w:val="center"/>
              <w:rPr>
                <w:b/>
              </w:rPr>
            </w:pPr>
            <w:r>
              <w:rPr>
                <w:b/>
              </w:rPr>
              <w:t>Lenalidomide-good</w:t>
            </w:r>
            <w:r w:rsidR="00631875">
              <w:rPr>
                <w:b/>
              </w:rPr>
              <w:t xml:space="preserve"> (N=139)</w:t>
            </w:r>
          </w:p>
        </w:tc>
        <w:tc>
          <w:tcPr>
            <w:tcW w:w="1837" w:type="dxa"/>
            <w:tcBorders>
              <w:top w:val="single" w:sz="4" w:space="0" w:color="auto"/>
              <w:left w:val="single" w:sz="4" w:space="0" w:color="FFFFFF" w:themeColor="background1"/>
              <w:bottom w:val="single" w:sz="4" w:space="0" w:color="auto"/>
              <w:right w:val="single" w:sz="4" w:space="0" w:color="auto"/>
            </w:tcBorders>
            <w:hideMark/>
          </w:tcPr>
          <w:p w14:paraId="337DD000" w14:textId="1B5CEB0F" w:rsidR="0064117A" w:rsidRDefault="0064117A" w:rsidP="00226878">
            <w:pPr>
              <w:spacing w:line="240" w:lineRule="auto"/>
              <w:jc w:val="center"/>
              <w:rPr>
                <w:b/>
              </w:rPr>
            </w:pPr>
            <w:r>
              <w:rPr>
                <w:b/>
              </w:rPr>
              <w:t>Bortezomib-good</w:t>
            </w:r>
            <w:r w:rsidR="00631875">
              <w:rPr>
                <w:b/>
              </w:rPr>
              <w:t xml:space="preserve"> (N=48)</w:t>
            </w:r>
          </w:p>
        </w:tc>
        <w:tc>
          <w:tcPr>
            <w:tcW w:w="1098" w:type="dxa"/>
            <w:tcBorders>
              <w:top w:val="single" w:sz="4" w:space="0" w:color="auto"/>
              <w:left w:val="single" w:sz="4" w:space="0" w:color="auto"/>
              <w:bottom w:val="single" w:sz="4" w:space="0" w:color="auto"/>
              <w:right w:val="single" w:sz="4" w:space="0" w:color="auto"/>
            </w:tcBorders>
            <w:hideMark/>
          </w:tcPr>
          <w:p w14:paraId="7CA160B2" w14:textId="77777777" w:rsidR="0064117A" w:rsidRDefault="0064117A" w:rsidP="00226878">
            <w:pPr>
              <w:spacing w:line="240" w:lineRule="auto"/>
              <w:jc w:val="center"/>
              <w:rPr>
                <w:b/>
              </w:rPr>
            </w:pPr>
            <w:r>
              <w:rPr>
                <w:b/>
              </w:rPr>
              <w:t>p-value</w:t>
            </w:r>
          </w:p>
        </w:tc>
        <w:tc>
          <w:tcPr>
            <w:tcW w:w="1101" w:type="dxa"/>
            <w:tcBorders>
              <w:top w:val="single" w:sz="4" w:space="0" w:color="auto"/>
              <w:left w:val="single" w:sz="4" w:space="0" w:color="auto"/>
              <w:bottom w:val="single" w:sz="4" w:space="0" w:color="auto"/>
              <w:right w:val="single" w:sz="4" w:space="0" w:color="auto"/>
            </w:tcBorders>
            <w:hideMark/>
          </w:tcPr>
          <w:p w14:paraId="56077E8E" w14:textId="77777777" w:rsidR="0064117A" w:rsidRDefault="0064117A" w:rsidP="00226878">
            <w:pPr>
              <w:spacing w:line="240" w:lineRule="auto"/>
              <w:jc w:val="center"/>
              <w:rPr>
                <w:b/>
              </w:rPr>
            </w:pPr>
            <w:r>
              <w:rPr>
                <w:b/>
              </w:rPr>
              <w:t>q-value</w:t>
            </w:r>
          </w:p>
        </w:tc>
      </w:tr>
      <w:tr w:rsidR="0064117A" w14:paraId="4C503FCF" w14:textId="77777777" w:rsidTr="00226878">
        <w:trPr>
          <w:trHeight w:val="560"/>
          <w:jc w:val="center"/>
        </w:trPr>
        <w:tc>
          <w:tcPr>
            <w:tcW w:w="3681" w:type="dxa"/>
            <w:tcBorders>
              <w:top w:val="single" w:sz="4" w:space="0" w:color="auto"/>
              <w:left w:val="single" w:sz="4" w:space="0" w:color="auto"/>
              <w:bottom w:val="single" w:sz="4" w:space="0" w:color="auto"/>
              <w:right w:val="single" w:sz="4" w:space="0" w:color="auto"/>
            </w:tcBorders>
            <w:hideMark/>
          </w:tcPr>
          <w:p w14:paraId="1DDB0C10" w14:textId="77777777" w:rsidR="0064117A" w:rsidRDefault="0064117A" w:rsidP="00226878">
            <w:pPr>
              <w:spacing w:line="240" w:lineRule="auto"/>
              <w:jc w:val="right"/>
              <w:rPr>
                <w:b/>
              </w:rPr>
            </w:pPr>
            <w:r>
              <w:rPr>
                <w:b/>
              </w:rPr>
              <w:t>GPI50 low</w:t>
            </w:r>
          </w:p>
          <w:p w14:paraId="776A955B" w14:textId="77777777" w:rsidR="0064117A" w:rsidRDefault="0064117A" w:rsidP="00226878">
            <w:pPr>
              <w:spacing w:line="240" w:lineRule="auto"/>
              <w:jc w:val="right"/>
              <w:rPr>
                <w:b/>
              </w:rPr>
            </w:pPr>
            <w:r>
              <w:rPr>
                <w:b/>
              </w:rPr>
              <w:t>GPI50 high</w:t>
            </w:r>
          </w:p>
        </w:tc>
        <w:tc>
          <w:tcPr>
            <w:tcW w:w="1837" w:type="dxa"/>
            <w:tcBorders>
              <w:top w:val="single" w:sz="4" w:space="0" w:color="auto"/>
              <w:left w:val="single" w:sz="4" w:space="0" w:color="auto"/>
              <w:bottom w:val="single" w:sz="4" w:space="0" w:color="auto"/>
              <w:right w:val="single" w:sz="4" w:space="0" w:color="FFFFFF" w:themeColor="background1"/>
            </w:tcBorders>
            <w:hideMark/>
          </w:tcPr>
          <w:p w14:paraId="4EF0B234" w14:textId="77777777" w:rsidR="0064117A" w:rsidRDefault="0064117A" w:rsidP="00226878">
            <w:pPr>
              <w:spacing w:line="240" w:lineRule="auto"/>
              <w:jc w:val="center"/>
            </w:pPr>
            <w:r>
              <w:t>114</w:t>
            </w:r>
          </w:p>
          <w:p w14:paraId="02F14F55" w14:textId="77777777" w:rsidR="0064117A" w:rsidRDefault="0064117A" w:rsidP="00226878">
            <w:pPr>
              <w:spacing w:line="240" w:lineRule="auto"/>
              <w:jc w:val="center"/>
            </w:pPr>
            <w:r>
              <w:t>25</w:t>
            </w:r>
          </w:p>
        </w:tc>
        <w:tc>
          <w:tcPr>
            <w:tcW w:w="1837" w:type="dxa"/>
            <w:tcBorders>
              <w:top w:val="single" w:sz="4" w:space="0" w:color="auto"/>
              <w:left w:val="single" w:sz="4" w:space="0" w:color="FFFFFF" w:themeColor="background1"/>
              <w:bottom w:val="single" w:sz="4" w:space="0" w:color="auto"/>
              <w:right w:val="single" w:sz="4" w:space="0" w:color="auto"/>
            </w:tcBorders>
            <w:hideMark/>
          </w:tcPr>
          <w:p w14:paraId="7E7D2C91" w14:textId="77777777" w:rsidR="0064117A" w:rsidRDefault="0064117A" w:rsidP="00226878">
            <w:pPr>
              <w:spacing w:line="240" w:lineRule="auto"/>
              <w:jc w:val="center"/>
            </w:pPr>
            <w:r>
              <w:t>44</w:t>
            </w:r>
          </w:p>
          <w:p w14:paraId="2323BBD4" w14:textId="77777777" w:rsidR="0064117A" w:rsidRDefault="0064117A" w:rsidP="00226878">
            <w:pPr>
              <w:spacing w:line="240" w:lineRule="auto"/>
              <w:jc w:val="center"/>
            </w:pPr>
            <w:r>
              <w:t>4</w:t>
            </w:r>
          </w:p>
        </w:tc>
        <w:tc>
          <w:tcPr>
            <w:tcW w:w="1098" w:type="dxa"/>
            <w:tcBorders>
              <w:top w:val="single" w:sz="4" w:space="0" w:color="auto"/>
              <w:left w:val="single" w:sz="4" w:space="0" w:color="auto"/>
              <w:bottom w:val="single" w:sz="4" w:space="0" w:color="auto"/>
              <w:right w:val="single" w:sz="4" w:space="0" w:color="auto"/>
            </w:tcBorders>
            <w:vAlign w:val="center"/>
            <w:hideMark/>
          </w:tcPr>
          <w:p w14:paraId="2CE975E1" w14:textId="77777777" w:rsidR="0064117A" w:rsidRDefault="0064117A" w:rsidP="00226878">
            <w:pPr>
              <w:spacing w:line="240" w:lineRule="auto"/>
              <w:jc w:val="center"/>
            </w:pPr>
            <w:r>
              <w:t>0.16</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35C059E" w14:textId="77777777" w:rsidR="0064117A" w:rsidRDefault="0064117A" w:rsidP="00226878">
            <w:pPr>
              <w:spacing w:line="240" w:lineRule="auto"/>
              <w:jc w:val="center"/>
            </w:pPr>
            <w:r>
              <w:t>0.60</w:t>
            </w:r>
          </w:p>
        </w:tc>
      </w:tr>
      <w:tr w:rsidR="0064117A" w14:paraId="0FD716D9" w14:textId="77777777" w:rsidTr="00226878">
        <w:trPr>
          <w:trHeight w:val="560"/>
          <w:jc w:val="center"/>
        </w:trPr>
        <w:tc>
          <w:tcPr>
            <w:tcW w:w="3681" w:type="dxa"/>
            <w:tcBorders>
              <w:top w:val="single" w:sz="4" w:space="0" w:color="auto"/>
              <w:left w:val="single" w:sz="4" w:space="0" w:color="auto"/>
              <w:bottom w:val="single" w:sz="4" w:space="0" w:color="auto"/>
              <w:right w:val="single" w:sz="4" w:space="0" w:color="auto"/>
            </w:tcBorders>
            <w:hideMark/>
          </w:tcPr>
          <w:p w14:paraId="3DACD7FE" w14:textId="77777777" w:rsidR="0064117A" w:rsidRDefault="0064117A" w:rsidP="00226878">
            <w:pPr>
              <w:spacing w:line="240" w:lineRule="auto"/>
              <w:jc w:val="right"/>
              <w:rPr>
                <w:b/>
              </w:rPr>
            </w:pPr>
            <w:r>
              <w:rPr>
                <w:b/>
              </w:rPr>
              <w:t>UAMS70 low</w:t>
            </w:r>
          </w:p>
          <w:p w14:paraId="2AE7056A" w14:textId="77777777" w:rsidR="0064117A" w:rsidRDefault="0064117A" w:rsidP="00226878">
            <w:pPr>
              <w:spacing w:line="240" w:lineRule="auto"/>
              <w:jc w:val="right"/>
              <w:rPr>
                <w:b/>
              </w:rPr>
            </w:pPr>
            <w:r>
              <w:rPr>
                <w:b/>
              </w:rPr>
              <w:t>UAMS70 high</w:t>
            </w:r>
          </w:p>
        </w:tc>
        <w:tc>
          <w:tcPr>
            <w:tcW w:w="1837" w:type="dxa"/>
            <w:tcBorders>
              <w:top w:val="single" w:sz="4" w:space="0" w:color="auto"/>
              <w:left w:val="single" w:sz="4" w:space="0" w:color="auto"/>
              <w:bottom w:val="single" w:sz="4" w:space="0" w:color="auto"/>
              <w:right w:val="single" w:sz="4" w:space="0" w:color="FFFFFF" w:themeColor="background1"/>
            </w:tcBorders>
            <w:hideMark/>
          </w:tcPr>
          <w:p w14:paraId="7BC77AB0" w14:textId="77777777" w:rsidR="0064117A" w:rsidRDefault="0064117A" w:rsidP="00226878">
            <w:pPr>
              <w:spacing w:line="240" w:lineRule="auto"/>
              <w:jc w:val="center"/>
            </w:pPr>
            <w:r>
              <w:t>120</w:t>
            </w:r>
          </w:p>
          <w:p w14:paraId="2EBAA135" w14:textId="77777777" w:rsidR="0064117A" w:rsidRDefault="0064117A" w:rsidP="00226878">
            <w:pPr>
              <w:spacing w:line="240" w:lineRule="auto"/>
              <w:jc w:val="center"/>
            </w:pPr>
            <w:r>
              <w:t>19</w:t>
            </w:r>
          </w:p>
        </w:tc>
        <w:tc>
          <w:tcPr>
            <w:tcW w:w="1837" w:type="dxa"/>
            <w:tcBorders>
              <w:top w:val="single" w:sz="4" w:space="0" w:color="auto"/>
              <w:left w:val="single" w:sz="4" w:space="0" w:color="FFFFFF" w:themeColor="background1"/>
              <w:bottom w:val="single" w:sz="4" w:space="0" w:color="auto"/>
              <w:right w:val="single" w:sz="4" w:space="0" w:color="auto"/>
            </w:tcBorders>
            <w:hideMark/>
          </w:tcPr>
          <w:p w14:paraId="48C73E0D" w14:textId="77777777" w:rsidR="0064117A" w:rsidRDefault="0064117A" w:rsidP="00226878">
            <w:pPr>
              <w:spacing w:line="240" w:lineRule="auto"/>
              <w:jc w:val="center"/>
            </w:pPr>
            <w:r>
              <w:t>44</w:t>
            </w:r>
          </w:p>
          <w:p w14:paraId="1EA463B9" w14:textId="77777777" w:rsidR="0064117A" w:rsidRDefault="0064117A" w:rsidP="00226878">
            <w:pPr>
              <w:spacing w:line="240" w:lineRule="auto"/>
              <w:jc w:val="center"/>
            </w:pPr>
            <w:r>
              <w:t>4</w:t>
            </w:r>
          </w:p>
        </w:tc>
        <w:tc>
          <w:tcPr>
            <w:tcW w:w="1098" w:type="dxa"/>
            <w:tcBorders>
              <w:top w:val="single" w:sz="4" w:space="0" w:color="auto"/>
              <w:left w:val="single" w:sz="4" w:space="0" w:color="auto"/>
              <w:bottom w:val="single" w:sz="4" w:space="0" w:color="auto"/>
              <w:right w:val="single" w:sz="4" w:space="0" w:color="auto"/>
            </w:tcBorders>
            <w:vAlign w:val="center"/>
            <w:hideMark/>
          </w:tcPr>
          <w:p w14:paraId="2392725F" w14:textId="77777777" w:rsidR="0064117A" w:rsidRDefault="0064117A" w:rsidP="00226878">
            <w:pPr>
              <w:spacing w:line="240" w:lineRule="auto"/>
              <w:jc w:val="center"/>
            </w:pPr>
            <w:r>
              <w:t>0.45</w:t>
            </w:r>
          </w:p>
        </w:tc>
        <w:tc>
          <w:tcPr>
            <w:tcW w:w="1101" w:type="dxa"/>
            <w:tcBorders>
              <w:top w:val="single" w:sz="4" w:space="0" w:color="auto"/>
              <w:left w:val="single" w:sz="4" w:space="0" w:color="auto"/>
              <w:bottom w:val="single" w:sz="4" w:space="0" w:color="auto"/>
              <w:right w:val="single" w:sz="4" w:space="0" w:color="auto"/>
            </w:tcBorders>
            <w:vAlign w:val="center"/>
            <w:hideMark/>
          </w:tcPr>
          <w:p w14:paraId="443A68E6" w14:textId="77777777" w:rsidR="0064117A" w:rsidRDefault="0064117A" w:rsidP="00226878">
            <w:pPr>
              <w:spacing w:line="240" w:lineRule="auto"/>
              <w:jc w:val="center"/>
            </w:pPr>
            <w:r>
              <w:t>0.60</w:t>
            </w:r>
          </w:p>
        </w:tc>
      </w:tr>
      <w:tr w:rsidR="0064117A" w14:paraId="04C06234" w14:textId="77777777" w:rsidTr="00226878">
        <w:trPr>
          <w:trHeight w:val="560"/>
          <w:jc w:val="center"/>
        </w:trPr>
        <w:tc>
          <w:tcPr>
            <w:tcW w:w="3681" w:type="dxa"/>
            <w:tcBorders>
              <w:top w:val="single" w:sz="4" w:space="0" w:color="auto"/>
              <w:left w:val="single" w:sz="4" w:space="0" w:color="auto"/>
              <w:bottom w:val="single" w:sz="4" w:space="0" w:color="auto"/>
              <w:right w:val="single" w:sz="4" w:space="0" w:color="auto"/>
            </w:tcBorders>
            <w:hideMark/>
          </w:tcPr>
          <w:p w14:paraId="49944DC3" w14:textId="77777777" w:rsidR="0064117A" w:rsidRDefault="0064117A" w:rsidP="00226878">
            <w:pPr>
              <w:spacing w:line="240" w:lineRule="auto"/>
              <w:jc w:val="right"/>
              <w:rPr>
                <w:b/>
              </w:rPr>
            </w:pPr>
            <w:r>
              <w:rPr>
                <w:b/>
              </w:rPr>
              <w:t>EMC92 low</w:t>
            </w:r>
          </w:p>
          <w:p w14:paraId="5977FDE4" w14:textId="77777777" w:rsidR="0064117A" w:rsidRDefault="0064117A" w:rsidP="00226878">
            <w:pPr>
              <w:spacing w:line="240" w:lineRule="auto"/>
              <w:jc w:val="right"/>
              <w:rPr>
                <w:b/>
              </w:rPr>
            </w:pPr>
            <w:r>
              <w:rPr>
                <w:b/>
              </w:rPr>
              <w:t>EMC92 high</w:t>
            </w:r>
          </w:p>
        </w:tc>
        <w:tc>
          <w:tcPr>
            <w:tcW w:w="1837" w:type="dxa"/>
            <w:tcBorders>
              <w:top w:val="single" w:sz="4" w:space="0" w:color="auto"/>
              <w:left w:val="single" w:sz="4" w:space="0" w:color="auto"/>
              <w:bottom w:val="single" w:sz="4" w:space="0" w:color="auto"/>
              <w:right w:val="single" w:sz="4" w:space="0" w:color="FFFFFF" w:themeColor="background1"/>
            </w:tcBorders>
            <w:hideMark/>
          </w:tcPr>
          <w:p w14:paraId="6B53FBAD" w14:textId="77777777" w:rsidR="0064117A" w:rsidRDefault="0064117A" w:rsidP="00226878">
            <w:pPr>
              <w:spacing w:line="240" w:lineRule="auto"/>
              <w:jc w:val="center"/>
            </w:pPr>
            <w:r>
              <w:t>106</w:t>
            </w:r>
          </w:p>
          <w:p w14:paraId="0FEB129D" w14:textId="77777777" w:rsidR="0064117A" w:rsidRDefault="0064117A" w:rsidP="00226878">
            <w:pPr>
              <w:spacing w:line="240" w:lineRule="auto"/>
              <w:jc w:val="center"/>
            </w:pPr>
            <w:r>
              <w:t>33</w:t>
            </w:r>
          </w:p>
        </w:tc>
        <w:tc>
          <w:tcPr>
            <w:tcW w:w="1837" w:type="dxa"/>
            <w:tcBorders>
              <w:top w:val="single" w:sz="4" w:space="0" w:color="auto"/>
              <w:left w:val="single" w:sz="4" w:space="0" w:color="FFFFFF" w:themeColor="background1"/>
              <w:bottom w:val="single" w:sz="4" w:space="0" w:color="auto"/>
              <w:right w:val="single" w:sz="4" w:space="0" w:color="auto"/>
            </w:tcBorders>
            <w:hideMark/>
          </w:tcPr>
          <w:p w14:paraId="4835C0C4" w14:textId="77777777" w:rsidR="0064117A" w:rsidRDefault="0064117A" w:rsidP="00226878">
            <w:pPr>
              <w:spacing w:line="240" w:lineRule="auto"/>
              <w:jc w:val="center"/>
            </w:pPr>
            <w:r>
              <w:t>40</w:t>
            </w:r>
          </w:p>
          <w:p w14:paraId="5130EDBA" w14:textId="77777777" w:rsidR="0064117A" w:rsidRDefault="0064117A" w:rsidP="00226878">
            <w:pPr>
              <w:spacing w:line="240" w:lineRule="auto"/>
              <w:jc w:val="center"/>
            </w:pPr>
            <w:r>
              <w:t>8</w:t>
            </w:r>
          </w:p>
        </w:tc>
        <w:tc>
          <w:tcPr>
            <w:tcW w:w="1098" w:type="dxa"/>
            <w:tcBorders>
              <w:top w:val="single" w:sz="4" w:space="0" w:color="auto"/>
              <w:left w:val="single" w:sz="4" w:space="0" w:color="auto"/>
              <w:bottom w:val="single" w:sz="4" w:space="0" w:color="auto"/>
              <w:right w:val="single" w:sz="4" w:space="0" w:color="auto"/>
            </w:tcBorders>
            <w:vAlign w:val="center"/>
            <w:hideMark/>
          </w:tcPr>
          <w:p w14:paraId="5D1CE032" w14:textId="77777777" w:rsidR="0064117A" w:rsidRDefault="0064117A" w:rsidP="00226878">
            <w:pPr>
              <w:spacing w:line="240" w:lineRule="auto"/>
              <w:jc w:val="center"/>
            </w:pPr>
            <w:r>
              <w:t>0.42</w:t>
            </w:r>
          </w:p>
        </w:tc>
        <w:tc>
          <w:tcPr>
            <w:tcW w:w="1101" w:type="dxa"/>
            <w:tcBorders>
              <w:top w:val="single" w:sz="4" w:space="0" w:color="auto"/>
              <w:left w:val="single" w:sz="4" w:space="0" w:color="auto"/>
              <w:bottom w:val="single" w:sz="4" w:space="0" w:color="auto"/>
              <w:right w:val="single" w:sz="4" w:space="0" w:color="auto"/>
            </w:tcBorders>
            <w:vAlign w:val="center"/>
            <w:hideMark/>
          </w:tcPr>
          <w:p w14:paraId="37D1C005" w14:textId="77777777" w:rsidR="0064117A" w:rsidRDefault="0064117A" w:rsidP="00226878">
            <w:pPr>
              <w:spacing w:line="240" w:lineRule="auto"/>
              <w:jc w:val="center"/>
            </w:pPr>
            <w:r>
              <w:t>0.60</w:t>
            </w:r>
          </w:p>
        </w:tc>
      </w:tr>
      <w:tr w:rsidR="0064117A" w14:paraId="33FFC146" w14:textId="77777777" w:rsidTr="00226878">
        <w:trPr>
          <w:trHeight w:val="560"/>
          <w:jc w:val="center"/>
        </w:trPr>
        <w:tc>
          <w:tcPr>
            <w:tcW w:w="3681" w:type="dxa"/>
            <w:tcBorders>
              <w:top w:val="single" w:sz="4" w:space="0" w:color="auto"/>
              <w:left w:val="single" w:sz="4" w:space="0" w:color="auto"/>
              <w:bottom w:val="single" w:sz="4" w:space="0" w:color="auto"/>
              <w:right w:val="single" w:sz="4" w:space="0" w:color="auto"/>
            </w:tcBorders>
            <w:hideMark/>
          </w:tcPr>
          <w:p w14:paraId="638404F5" w14:textId="77777777" w:rsidR="0064117A" w:rsidRDefault="0064117A" w:rsidP="00226878">
            <w:pPr>
              <w:spacing w:line="240" w:lineRule="auto"/>
              <w:jc w:val="right"/>
              <w:rPr>
                <w:b/>
              </w:rPr>
            </w:pPr>
            <w:r>
              <w:rPr>
                <w:b/>
              </w:rPr>
              <w:t>IFM15 low</w:t>
            </w:r>
          </w:p>
          <w:p w14:paraId="5ABF2150" w14:textId="77777777" w:rsidR="0064117A" w:rsidRDefault="0064117A" w:rsidP="00226878">
            <w:pPr>
              <w:spacing w:line="240" w:lineRule="auto"/>
              <w:jc w:val="right"/>
              <w:rPr>
                <w:b/>
              </w:rPr>
            </w:pPr>
            <w:r>
              <w:rPr>
                <w:b/>
              </w:rPr>
              <w:t>IFM15 high</w:t>
            </w:r>
          </w:p>
        </w:tc>
        <w:tc>
          <w:tcPr>
            <w:tcW w:w="1837" w:type="dxa"/>
            <w:tcBorders>
              <w:top w:val="single" w:sz="4" w:space="0" w:color="auto"/>
              <w:left w:val="single" w:sz="4" w:space="0" w:color="auto"/>
              <w:bottom w:val="single" w:sz="4" w:space="0" w:color="auto"/>
              <w:right w:val="single" w:sz="4" w:space="0" w:color="FFFFFF" w:themeColor="background1"/>
            </w:tcBorders>
            <w:hideMark/>
          </w:tcPr>
          <w:p w14:paraId="716DF2FE" w14:textId="77777777" w:rsidR="0064117A" w:rsidRDefault="0064117A" w:rsidP="00226878">
            <w:pPr>
              <w:spacing w:line="240" w:lineRule="auto"/>
              <w:jc w:val="center"/>
            </w:pPr>
            <w:r>
              <w:t>99</w:t>
            </w:r>
          </w:p>
          <w:p w14:paraId="221000EC" w14:textId="77777777" w:rsidR="0064117A" w:rsidRDefault="0064117A" w:rsidP="00226878">
            <w:pPr>
              <w:spacing w:line="240" w:lineRule="auto"/>
              <w:jc w:val="center"/>
            </w:pPr>
            <w:r>
              <w:t>40</w:t>
            </w:r>
          </w:p>
        </w:tc>
        <w:tc>
          <w:tcPr>
            <w:tcW w:w="1837" w:type="dxa"/>
            <w:tcBorders>
              <w:top w:val="single" w:sz="4" w:space="0" w:color="auto"/>
              <w:left w:val="single" w:sz="4" w:space="0" w:color="FFFFFF" w:themeColor="background1"/>
              <w:bottom w:val="single" w:sz="4" w:space="0" w:color="auto"/>
              <w:right w:val="single" w:sz="4" w:space="0" w:color="auto"/>
            </w:tcBorders>
            <w:hideMark/>
          </w:tcPr>
          <w:p w14:paraId="5B0020F2" w14:textId="77777777" w:rsidR="0064117A" w:rsidRDefault="0064117A" w:rsidP="00226878">
            <w:pPr>
              <w:spacing w:line="240" w:lineRule="auto"/>
              <w:jc w:val="center"/>
            </w:pPr>
            <w:r>
              <w:t>34</w:t>
            </w:r>
          </w:p>
          <w:p w14:paraId="2EFCBB22" w14:textId="77777777" w:rsidR="0064117A" w:rsidRDefault="0064117A" w:rsidP="00226878">
            <w:pPr>
              <w:spacing w:line="240" w:lineRule="auto"/>
              <w:jc w:val="center"/>
            </w:pPr>
            <w:r>
              <w:t>14</w:t>
            </w:r>
          </w:p>
        </w:tc>
        <w:tc>
          <w:tcPr>
            <w:tcW w:w="1098" w:type="dxa"/>
            <w:tcBorders>
              <w:top w:val="single" w:sz="4" w:space="0" w:color="auto"/>
              <w:left w:val="single" w:sz="4" w:space="0" w:color="auto"/>
              <w:bottom w:val="single" w:sz="4" w:space="0" w:color="auto"/>
              <w:right w:val="single" w:sz="4" w:space="0" w:color="auto"/>
            </w:tcBorders>
            <w:vAlign w:val="center"/>
            <w:hideMark/>
          </w:tcPr>
          <w:p w14:paraId="30A3CB50" w14:textId="77777777" w:rsidR="0064117A" w:rsidRDefault="0064117A" w:rsidP="00226878">
            <w:pPr>
              <w:spacing w:line="240" w:lineRule="auto"/>
              <w:jc w:val="center"/>
            </w:pPr>
            <w:r>
              <w:t>1.00</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6BB8C3D" w14:textId="77777777" w:rsidR="0064117A" w:rsidRDefault="0064117A" w:rsidP="00226878">
            <w:pPr>
              <w:spacing w:line="240" w:lineRule="auto"/>
              <w:jc w:val="center"/>
            </w:pPr>
            <w:r>
              <w:t>1.00</w:t>
            </w:r>
          </w:p>
        </w:tc>
      </w:tr>
    </w:tbl>
    <w:p w14:paraId="75A66E59" w14:textId="77777777" w:rsidR="0064117A" w:rsidRPr="00041ADB" w:rsidRDefault="0064117A" w:rsidP="0064117A">
      <w:pPr>
        <w:spacing w:before="480" w:after="0" w:line="240" w:lineRule="auto"/>
        <w:ind w:left="-227" w:right="-227"/>
        <w:jc w:val="both"/>
        <w:rPr>
          <w:color w:val="000000" w:themeColor="text1"/>
        </w:rPr>
      </w:pPr>
      <w:r w:rsidRPr="00041ADB">
        <w:rPr>
          <w:b/>
          <w:color w:val="000000" w:themeColor="text1"/>
        </w:rPr>
        <w:t xml:space="preserve">Table S14 – Testing associations between the seven-gene model and various predictive models. </w:t>
      </w:r>
      <w:r w:rsidRPr="00041ADB">
        <w:rPr>
          <w:color w:val="000000" w:themeColor="text1"/>
        </w:rPr>
        <w:t xml:space="preserve">Contingency tables, p-values, and q-values are shown. P-values are from Fisher’s exact test and q-values represent corrections for multiple hypothesis testing using the method of </w:t>
      </w:r>
      <w:proofErr w:type="spellStart"/>
      <w:r w:rsidRPr="00041ADB">
        <w:rPr>
          <w:color w:val="000000" w:themeColor="text1"/>
        </w:rPr>
        <w:t>Benjamini</w:t>
      </w:r>
      <w:proofErr w:type="spellEnd"/>
      <w:r w:rsidRPr="00041ADB">
        <w:rPr>
          <w:color w:val="000000" w:themeColor="text1"/>
        </w:rPr>
        <w:t xml:space="preserve"> and Hochberg. For each predictive model, the cut-off between low and high is the same as that used in figure S14.</w:t>
      </w:r>
    </w:p>
    <w:p w14:paraId="7F6063BB" w14:textId="77777777" w:rsidR="00776CED" w:rsidRDefault="00776CED" w:rsidP="00776CED">
      <w:pPr>
        <w:spacing w:before="480" w:after="0" w:line="240" w:lineRule="auto"/>
        <w:ind w:left="-680" w:right="-680"/>
        <w:jc w:val="both"/>
        <w:rPr>
          <w:rFonts w:cs="Times New Roman"/>
          <w:szCs w:val="24"/>
        </w:rPr>
      </w:pPr>
    </w:p>
    <w:p w14:paraId="254A4232" w14:textId="3C20E809" w:rsidR="0064108B" w:rsidRDefault="0064108B" w:rsidP="00C008F3">
      <w:pPr>
        <w:spacing w:before="480" w:after="0" w:line="276" w:lineRule="auto"/>
      </w:pPr>
      <w:r>
        <w:br w:type="page"/>
      </w:r>
    </w:p>
    <w:tbl>
      <w:tblPr>
        <w:tblStyle w:val="TableGrid"/>
        <w:tblW w:w="10485" w:type="dxa"/>
        <w:jc w:val="center"/>
        <w:tblLook w:val="04A0" w:firstRow="1" w:lastRow="0" w:firstColumn="1" w:lastColumn="0" w:noHBand="0" w:noVBand="1"/>
      </w:tblPr>
      <w:tblGrid>
        <w:gridCol w:w="704"/>
        <w:gridCol w:w="3544"/>
        <w:gridCol w:w="3118"/>
        <w:gridCol w:w="3119"/>
      </w:tblGrid>
      <w:tr w:rsidR="00776CED" w:rsidRPr="00552D76" w14:paraId="072200F5"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hideMark/>
          </w:tcPr>
          <w:p w14:paraId="2F3F0488"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lastRenderedPageBreak/>
              <w:t>Row</w:t>
            </w:r>
          </w:p>
        </w:tc>
        <w:tc>
          <w:tcPr>
            <w:tcW w:w="3544" w:type="dxa"/>
            <w:tcBorders>
              <w:top w:val="single" w:sz="4" w:space="0" w:color="auto"/>
              <w:left w:val="single" w:sz="4" w:space="0" w:color="auto"/>
              <w:bottom w:val="single" w:sz="4" w:space="0" w:color="auto"/>
              <w:right w:val="single" w:sz="4" w:space="0" w:color="auto"/>
            </w:tcBorders>
            <w:hideMark/>
          </w:tcPr>
          <w:p w14:paraId="1F9D921A"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Comparison</w:t>
            </w:r>
          </w:p>
        </w:tc>
        <w:tc>
          <w:tcPr>
            <w:tcW w:w="3118" w:type="dxa"/>
            <w:tcBorders>
              <w:top w:val="single" w:sz="4" w:space="0" w:color="auto"/>
              <w:left w:val="single" w:sz="4" w:space="0" w:color="auto"/>
              <w:bottom w:val="single" w:sz="4" w:space="0" w:color="auto"/>
              <w:right w:val="single" w:sz="4" w:space="0" w:color="auto"/>
            </w:tcBorders>
          </w:tcPr>
          <w:p w14:paraId="7AFAA7DD"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Univariate hazard ratio (95% CI); p-value</w:t>
            </w:r>
          </w:p>
        </w:tc>
        <w:tc>
          <w:tcPr>
            <w:tcW w:w="3119" w:type="dxa"/>
            <w:tcBorders>
              <w:top w:val="single" w:sz="4" w:space="0" w:color="auto"/>
              <w:left w:val="single" w:sz="4" w:space="0" w:color="auto"/>
              <w:bottom w:val="single" w:sz="4" w:space="0" w:color="auto"/>
              <w:right w:val="single" w:sz="4" w:space="0" w:color="auto"/>
            </w:tcBorders>
          </w:tcPr>
          <w:p w14:paraId="7D06C0DE"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Multivariate hazard ratio (95% CI); p-value</w:t>
            </w:r>
          </w:p>
        </w:tc>
      </w:tr>
      <w:tr w:rsidR="00776CED" w:rsidRPr="00552D76" w14:paraId="6B71CB0F"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hideMark/>
          </w:tcPr>
          <w:p w14:paraId="3E8B77AB"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1</w:t>
            </w:r>
          </w:p>
        </w:tc>
        <w:tc>
          <w:tcPr>
            <w:tcW w:w="3544" w:type="dxa"/>
            <w:tcBorders>
              <w:top w:val="single" w:sz="4" w:space="0" w:color="auto"/>
              <w:left w:val="single" w:sz="4" w:space="0" w:color="auto"/>
              <w:bottom w:val="single" w:sz="4" w:space="0" w:color="auto"/>
              <w:right w:val="single" w:sz="4" w:space="0" w:color="auto"/>
            </w:tcBorders>
            <w:hideMark/>
          </w:tcPr>
          <w:p w14:paraId="077AAB99"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Incorrectly- </w:t>
            </w:r>
            <w:r w:rsidRPr="00552D76">
              <w:rPr>
                <w:rFonts w:cs="Times New Roman"/>
                <w:i/>
                <w:szCs w:val="24"/>
                <w:u w:val="single"/>
              </w:rPr>
              <w:t>versus</w:t>
            </w:r>
            <w:r w:rsidRPr="00552D76">
              <w:rPr>
                <w:rFonts w:cs="Times New Roman"/>
                <w:szCs w:val="24"/>
                <w:u w:val="single"/>
              </w:rPr>
              <w:t xml:space="preserve"> correctly- treated bortezomib or RD (PFS)</w:t>
            </w:r>
          </w:p>
        </w:tc>
        <w:tc>
          <w:tcPr>
            <w:tcW w:w="3118" w:type="dxa"/>
            <w:tcBorders>
              <w:top w:val="single" w:sz="4" w:space="0" w:color="auto"/>
              <w:left w:val="single" w:sz="4" w:space="0" w:color="auto"/>
              <w:bottom w:val="single" w:sz="4" w:space="0" w:color="auto"/>
              <w:right w:val="single" w:sz="4" w:space="0" w:color="auto"/>
            </w:tcBorders>
          </w:tcPr>
          <w:p w14:paraId="0815C335"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0.44 (0.25-0.78); p=0.0034</w:t>
            </w:r>
          </w:p>
        </w:tc>
        <w:tc>
          <w:tcPr>
            <w:tcW w:w="3119" w:type="dxa"/>
            <w:tcBorders>
              <w:top w:val="single" w:sz="4" w:space="0" w:color="auto"/>
              <w:left w:val="single" w:sz="4" w:space="0" w:color="auto"/>
              <w:bottom w:val="single" w:sz="4" w:space="0" w:color="auto"/>
              <w:right w:val="single" w:sz="4" w:space="0" w:color="auto"/>
            </w:tcBorders>
          </w:tcPr>
          <w:p w14:paraId="45EE8BB0"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0.29 (0.14-0.62); p=0.0014</w:t>
            </w:r>
          </w:p>
        </w:tc>
      </w:tr>
      <w:tr w:rsidR="00776CED" w:rsidRPr="00552D76" w14:paraId="7FA8A5CD" w14:textId="77777777" w:rsidTr="00226878">
        <w:trPr>
          <w:jc w:val="center"/>
        </w:trPr>
        <w:tc>
          <w:tcPr>
            <w:tcW w:w="704" w:type="dxa"/>
            <w:tcBorders>
              <w:top w:val="single" w:sz="4" w:space="0" w:color="auto"/>
              <w:left w:val="single" w:sz="4" w:space="0" w:color="auto"/>
              <w:bottom w:val="single" w:sz="4" w:space="0" w:color="auto"/>
              <w:right w:val="single" w:sz="4" w:space="0" w:color="auto"/>
            </w:tcBorders>
          </w:tcPr>
          <w:p w14:paraId="0787DC6A" w14:textId="77777777" w:rsidR="00776CED" w:rsidRPr="00552D76" w:rsidRDefault="00776CED" w:rsidP="00226878">
            <w:pPr>
              <w:spacing w:line="240" w:lineRule="auto"/>
              <w:rPr>
                <w:rFonts w:cs="Times New Roman"/>
                <w:b/>
                <w:szCs w:val="24"/>
                <w:u w:val="single"/>
              </w:rPr>
            </w:pPr>
            <w:r w:rsidRPr="00552D76">
              <w:rPr>
                <w:rFonts w:cs="Times New Roman"/>
                <w:b/>
                <w:szCs w:val="24"/>
                <w:u w:val="single"/>
              </w:rPr>
              <w:t>2</w:t>
            </w:r>
          </w:p>
        </w:tc>
        <w:tc>
          <w:tcPr>
            <w:tcW w:w="3544" w:type="dxa"/>
            <w:tcBorders>
              <w:top w:val="single" w:sz="4" w:space="0" w:color="auto"/>
              <w:left w:val="single" w:sz="4" w:space="0" w:color="auto"/>
              <w:bottom w:val="single" w:sz="4" w:space="0" w:color="auto"/>
              <w:right w:val="single" w:sz="4" w:space="0" w:color="auto"/>
            </w:tcBorders>
          </w:tcPr>
          <w:p w14:paraId="021F7998"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 xml:space="preserve">Incorrectly- </w:t>
            </w:r>
            <w:r w:rsidRPr="00552D76">
              <w:rPr>
                <w:rFonts w:cs="Times New Roman"/>
                <w:i/>
                <w:szCs w:val="24"/>
                <w:u w:val="single"/>
              </w:rPr>
              <w:t>versus</w:t>
            </w:r>
            <w:r w:rsidRPr="00552D76">
              <w:rPr>
                <w:rFonts w:cs="Times New Roman"/>
                <w:szCs w:val="24"/>
                <w:u w:val="single"/>
              </w:rPr>
              <w:t xml:space="preserve"> correctly- treated bortezomib or RD (OS)</w:t>
            </w:r>
          </w:p>
        </w:tc>
        <w:tc>
          <w:tcPr>
            <w:tcW w:w="3118" w:type="dxa"/>
            <w:tcBorders>
              <w:top w:val="single" w:sz="4" w:space="0" w:color="auto"/>
              <w:left w:val="single" w:sz="4" w:space="0" w:color="auto"/>
              <w:bottom w:val="single" w:sz="4" w:space="0" w:color="auto"/>
              <w:right w:val="single" w:sz="4" w:space="0" w:color="auto"/>
            </w:tcBorders>
          </w:tcPr>
          <w:p w14:paraId="0C8880B5"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0.44 (0.23-0.84); p=0.0088</w:t>
            </w:r>
          </w:p>
        </w:tc>
        <w:tc>
          <w:tcPr>
            <w:tcW w:w="3119" w:type="dxa"/>
            <w:tcBorders>
              <w:top w:val="single" w:sz="4" w:space="0" w:color="auto"/>
              <w:left w:val="single" w:sz="4" w:space="0" w:color="auto"/>
              <w:bottom w:val="single" w:sz="4" w:space="0" w:color="auto"/>
              <w:right w:val="single" w:sz="4" w:space="0" w:color="auto"/>
            </w:tcBorders>
          </w:tcPr>
          <w:p w14:paraId="6BBE53FB" w14:textId="77777777" w:rsidR="00776CED" w:rsidRPr="00552D76" w:rsidRDefault="00776CED" w:rsidP="00226878">
            <w:pPr>
              <w:spacing w:line="240" w:lineRule="auto"/>
              <w:rPr>
                <w:rFonts w:cs="Times New Roman"/>
                <w:szCs w:val="24"/>
                <w:u w:val="single"/>
              </w:rPr>
            </w:pPr>
            <w:r w:rsidRPr="00552D76">
              <w:rPr>
                <w:rFonts w:cs="Times New Roman"/>
                <w:szCs w:val="24"/>
                <w:u w:val="single"/>
              </w:rPr>
              <w:t>0.36 (0.16-0.80); p=0.01</w:t>
            </w:r>
          </w:p>
        </w:tc>
      </w:tr>
    </w:tbl>
    <w:p w14:paraId="572C3D23" w14:textId="419E4E60" w:rsidR="00770CAF" w:rsidRPr="00041ADB" w:rsidRDefault="0064117A" w:rsidP="0064117A">
      <w:pPr>
        <w:spacing w:before="480" w:after="0" w:line="240" w:lineRule="auto"/>
        <w:ind w:left="-680" w:right="-680"/>
        <w:jc w:val="both"/>
        <w:rPr>
          <w:rFonts w:cs="Times New Roman"/>
          <w:szCs w:val="24"/>
        </w:rPr>
      </w:pPr>
      <w:r w:rsidRPr="00041ADB">
        <w:rPr>
          <w:b/>
          <w:color w:val="000000" w:themeColor="text1"/>
        </w:rPr>
        <w:t>Table S15</w:t>
      </w:r>
      <w:r w:rsidR="00776CED" w:rsidRPr="00041ADB">
        <w:rPr>
          <w:b/>
          <w:color w:val="000000" w:themeColor="text1"/>
        </w:rPr>
        <w:t xml:space="preserve"> – Incorporation of prognostic gene expression scores into the Cox regression models does not influence outcome of survival comparisons in </w:t>
      </w:r>
      <w:proofErr w:type="spellStart"/>
      <w:r w:rsidR="00776CED" w:rsidRPr="00041ADB">
        <w:rPr>
          <w:b/>
          <w:color w:val="000000" w:themeColor="text1"/>
        </w:rPr>
        <w:t>CoMMpass</w:t>
      </w:r>
      <w:proofErr w:type="spellEnd"/>
      <w:r w:rsidR="00776CED" w:rsidRPr="00041ADB">
        <w:rPr>
          <w:b/>
          <w:color w:val="000000" w:themeColor="text1"/>
        </w:rPr>
        <w:t xml:space="preserve">. </w:t>
      </w:r>
      <w:r w:rsidR="00776CED" w:rsidRPr="00041ADB">
        <w:rPr>
          <w:color w:val="000000" w:themeColor="text1"/>
        </w:rPr>
        <w:t xml:space="preserve">Additional variables in the multivariate model were score </w:t>
      </w:r>
      <w:r w:rsidR="00776CED" w:rsidRPr="00041ADB">
        <w:rPr>
          <w:rFonts w:cs="Times New Roman"/>
          <w:color w:val="000000" w:themeColor="text1"/>
          <w:szCs w:val="24"/>
        </w:rPr>
        <w:t xml:space="preserve">≥ poor prognosis threshold for each of </w:t>
      </w:r>
      <w:r w:rsidR="00776CED" w:rsidRPr="00041ADB">
        <w:rPr>
          <w:color w:val="000000" w:themeColor="text1"/>
        </w:rPr>
        <w:t>the GPI50, EMC92, UAMS70, and IFM15 signatures.</w:t>
      </w:r>
      <w:r w:rsidR="00776CED" w:rsidRPr="00041ADB">
        <w:rPr>
          <w:rFonts w:cs="Times New Roman"/>
          <w:color w:val="000000" w:themeColor="text1"/>
          <w:szCs w:val="24"/>
        </w:rPr>
        <w:t xml:space="preserve"> Correctly-treated patients were those predicted by the seven-gene signature as lenalidomide-best and who were treated with RD or those predicted as bortezomib-best and treated with bortezomib-based therapy. The hazard ratio (HR) reflects the hazard of the second group in each comparison compared to the first group.</w:t>
      </w:r>
      <w:r w:rsidR="00770CAF" w:rsidRPr="00041ADB">
        <w:rPr>
          <w:rFonts w:cs="Times New Roman"/>
          <w:szCs w:val="24"/>
        </w:rPr>
        <w:br w:type="page"/>
      </w:r>
    </w:p>
    <w:p w14:paraId="4B2FE8BC" w14:textId="3A1DC50C" w:rsidR="00E31F41" w:rsidRDefault="00E31F41" w:rsidP="00E31F41">
      <w:pPr>
        <w:pStyle w:val="Heading1"/>
      </w:pPr>
      <w:r>
        <w:lastRenderedPageBreak/>
        <w:t>Supplementary Figures</w:t>
      </w:r>
    </w:p>
    <w:p w14:paraId="577798C9" w14:textId="4E921D56" w:rsidR="00E31F41" w:rsidRDefault="00DD3C33" w:rsidP="00573E36">
      <w:pPr>
        <w:spacing w:line="240" w:lineRule="auto"/>
        <w:rPr>
          <w:b/>
        </w:rPr>
      </w:pPr>
      <w:r>
        <w:rPr>
          <w:b/>
          <w:noProof/>
          <w:lang w:eastAsia="en-GB"/>
        </w:rPr>
        <w:drawing>
          <wp:anchor distT="0" distB="0" distL="114300" distR="114300" simplePos="0" relativeHeight="251658240" behindDoc="0" locked="0" layoutInCell="1" allowOverlap="1" wp14:anchorId="2BC37415" wp14:editId="1D43B7DE">
            <wp:simplePos x="0" y="0"/>
            <wp:positionH relativeFrom="margin">
              <wp:align>center</wp:align>
            </wp:positionH>
            <wp:positionV relativeFrom="page">
              <wp:posOffset>1473200</wp:posOffset>
            </wp:positionV>
            <wp:extent cx="2980800" cy="5958000"/>
            <wp:effectExtent l="0" t="0" r="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0800" cy="5958000"/>
                    </a:xfrm>
                    <a:prstGeom prst="rect">
                      <a:avLst/>
                    </a:prstGeom>
                    <a:noFill/>
                  </pic:spPr>
                </pic:pic>
              </a:graphicData>
            </a:graphic>
            <wp14:sizeRelH relativeFrom="margin">
              <wp14:pctWidth>0</wp14:pctWidth>
            </wp14:sizeRelH>
            <wp14:sizeRelV relativeFrom="margin">
              <wp14:pctHeight>0</wp14:pctHeight>
            </wp14:sizeRelV>
          </wp:anchor>
        </w:drawing>
      </w:r>
    </w:p>
    <w:p w14:paraId="507B73C9" w14:textId="4252F9A6" w:rsidR="00E31F41" w:rsidRDefault="00E31F41" w:rsidP="00E31F41">
      <w:pPr>
        <w:spacing w:line="240" w:lineRule="auto"/>
        <w:jc w:val="both"/>
        <w:rPr>
          <w:b/>
        </w:rPr>
      </w:pPr>
    </w:p>
    <w:p w14:paraId="6A5D19D0" w14:textId="7CC3AFCE" w:rsidR="00E31F41" w:rsidRDefault="00E31F41" w:rsidP="00E31F41">
      <w:pPr>
        <w:spacing w:line="240" w:lineRule="auto"/>
        <w:jc w:val="both"/>
        <w:rPr>
          <w:b/>
        </w:rPr>
      </w:pPr>
    </w:p>
    <w:p w14:paraId="7170BCD8" w14:textId="77777777" w:rsidR="00E31F41" w:rsidRDefault="00E31F41" w:rsidP="00E31F41">
      <w:pPr>
        <w:spacing w:line="240" w:lineRule="auto"/>
        <w:jc w:val="both"/>
        <w:rPr>
          <w:b/>
        </w:rPr>
      </w:pPr>
    </w:p>
    <w:p w14:paraId="34AE07AC" w14:textId="77777777" w:rsidR="00E31F41" w:rsidRDefault="00E31F41" w:rsidP="00E31F41">
      <w:pPr>
        <w:spacing w:line="240" w:lineRule="auto"/>
        <w:jc w:val="both"/>
        <w:rPr>
          <w:b/>
        </w:rPr>
      </w:pPr>
    </w:p>
    <w:p w14:paraId="76F250DF" w14:textId="77777777" w:rsidR="00E31F41" w:rsidRDefault="00E31F41" w:rsidP="00E31F41">
      <w:pPr>
        <w:spacing w:line="240" w:lineRule="auto"/>
        <w:jc w:val="both"/>
        <w:rPr>
          <w:b/>
        </w:rPr>
      </w:pPr>
    </w:p>
    <w:p w14:paraId="054AAC2C" w14:textId="77777777" w:rsidR="00E31F41" w:rsidRDefault="00E31F41" w:rsidP="00E31F41">
      <w:pPr>
        <w:spacing w:line="240" w:lineRule="auto"/>
        <w:jc w:val="both"/>
        <w:rPr>
          <w:b/>
        </w:rPr>
      </w:pPr>
    </w:p>
    <w:p w14:paraId="1C8A158C" w14:textId="77777777" w:rsidR="00E31F41" w:rsidRDefault="00E31F41" w:rsidP="00E31F41">
      <w:pPr>
        <w:spacing w:line="240" w:lineRule="auto"/>
        <w:jc w:val="both"/>
        <w:rPr>
          <w:b/>
        </w:rPr>
      </w:pPr>
    </w:p>
    <w:p w14:paraId="00A11F20" w14:textId="77777777" w:rsidR="00E31F41" w:rsidRDefault="00E31F41" w:rsidP="00E31F41">
      <w:pPr>
        <w:spacing w:line="240" w:lineRule="auto"/>
        <w:jc w:val="both"/>
        <w:rPr>
          <w:b/>
        </w:rPr>
      </w:pPr>
    </w:p>
    <w:p w14:paraId="3425FE34" w14:textId="77777777" w:rsidR="00E31F41" w:rsidRDefault="00E31F41" w:rsidP="00E31F41">
      <w:pPr>
        <w:spacing w:line="240" w:lineRule="auto"/>
        <w:jc w:val="both"/>
        <w:rPr>
          <w:b/>
        </w:rPr>
      </w:pPr>
    </w:p>
    <w:p w14:paraId="1BF7BCB3" w14:textId="77777777" w:rsidR="00E31F41" w:rsidRDefault="00E31F41" w:rsidP="00E31F41">
      <w:pPr>
        <w:spacing w:line="240" w:lineRule="auto"/>
        <w:jc w:val="both"/>
        <w:rPr>
          <w:b/>
        </w:rPr>
      </w:pPr>
    </w:p>
    <w:p w14:paraId="4D9B5CDC" w14:textId="77777777" w:rsidR="00E31F41" w:rsidRDefault="00E31F41" w:rsidP="00E31F41">
      <w:pPr>
        <w:spacing w:line="240" w:lineRule="auto"/>
        <w:jc w:val="both"/>
        <w:rPr>
          <w:b/>
        </w:rPr>
      </w:pPr>
    </w:p>
    <w:p w14:paraId="319E5F75" w14:textId="77777777" w:rsidR="00E31F41" w:rsidRDefault="00E31F41" w:rsidP="00E31F41">
      <w:pPr>
        <w:spacing w:line="240" w:lineRule="auto"/>
        <w:jc w:val="both"/>
        <w:rPr>
          <w:b/>
        </w:rPr>
      </w:pPr>
    </w:p>
    <w:p w14:paraId="2987244A" w14:textId="77777777" w:rsidR="00E31F41" w:rsidRDefault="00E31F41" w:rsidP="00E31F41">
      <w:pPr>
        <w:spacing w:line="240" w:lineRule="auto"/>
        <w:jc w:val="both"/>
        <w:rPr>
          <w:b/>
        </w:rPr>
      </w:pPr>
    </w:p>
    <w:p w14:paraId="542EE926" w14:textId="77777777" w:rsidR="00E31F41" w:rsidRDefault="00E31F41" w:rsidP="00E31F41">
      <w:pPr>
        <w:spacing w:line="240" w:lineRule="auto"/>
        <w:jc w:val="both"/>
        <w:rPr>
          <w:b/>
        </w:rPr>
      </w:pPr>
    </w:p>
    <w:p w14:paraId="51FB4690" w14:textId="77777777" w:rsidR="00E31F41" w:rsidRDefault="00E31F41" w:rsidP="00E31F41">
      <w:pPr>
        <w:spacing w:line="240" w:lineRule="auto"/>
        <w:jc w:val="both"/>
        <w:rPr>
          <w:b/>
        </w:rPr>
      </w:pPr>
    </w:p>
    <w:p w14:paraId="74F3041D" w14:textId="77777777" w:rsidR="00E31F41" w:rsidRDefault="00E31F41" w:rsidP="00E31F41">
      <w:pPr>
        <w:spacing w:line="240" w:lineRule="auto"/>
        <w:jc w:val="both"/>
        <w:rPr>
          <w:b/>
        </w:rPr>
      </w:pPr>
    </w:p>
    <w:p w14:paraId="5DA4905F" w14:textId="77777777" w:rsidR="00E31F41" w:rsidRDefault="00E31F41" w:rsidP="00E31F41">
      <w:pPr>
        <w:spacing w:line="240" w:lineRule="auto"/>
        <w:jc w:val="both"/>
        <w:rPr>
          <w:b/>
        </w:rPr>
      </w:pPr>
    </w:p>
    <w:p w14:paraId="3256BF01" w14:textId="77777777" w:rsidR="00E31F41" w:rsidRDefault="00E31F41" w:rsidP="00E31F41">
      <w:pPr>
        <w:spacing w:line="240" w:lineRule="auto"/>
        <w:jc w:val="both"/>
        <w:rPr>
          <w:b/>
        </w:rPr>
      </w:pPr>
    </w:p>
    <w:p w14:paraId="2CF974CF" w14:textId="77777777" w:rsidR="004A4170" w:rsidRDefault="004A4170" w:rsidP="00714E49">
      <w:pPr>
        <w:spacing w:before="720" w:after="0" w:line="240" w:lineRule="auto"/>
        <w:jc w:val="both"/>
        <w:rPr>
          <w:b/>
        </w:rPr>
      </w:pPr>
    </w:p>
    <w:p w14:paraId="080053D6" w14:textId="6D7E133E" w:rsidR="00E31F41" w:rsidRPr="00963D3C" w:rsidRDefault="00F914A9" w:rsidP="00714E49">
      <w:pPr>
        <w:spacing w:before="720" w:after="0" w:line="240" w:lineRule="auto"/>
        <w:jc w:val="both"/>
      </w:pPr>
      <w:r>
        <w:rPr>
          <w:b/>
        </w:rPr>
        <w:t>Figure S</w:t>
      </w:r>
      <w:r w:rsidR="0079742B">
        <w:rPr>
          <w:b/>
        </w:rPr>
        <w:t>1</w:t>
      </w:r>
      <w:r>
        <w:rPr>
          <w:b/>
        </w:rPr>
        <w:t xml:space="preserve"> – Overview </w:t>
      </w:r>
      <w:r w:rsidR="00E31F41">
        <w:rPr>
          <w:b/>
        </w:rPr>
        <w:t xml:space="preserve">of seven-gene signature. </w:t>
      </w:r>
      <w:r w:rsidR="00E31F41">
        <w:t xml:space="preserve">Data were normalized, filtered and corrected for </w:t>
      </w:r>
      <w:proofErr w:type="spellStart"/>
      <w:r w:rsidR="00E31F41">
        <w:t>heteroscedasity</w:t>
      </w:r>
      <w:proofErr w:type="spellEnd"/>
      <w:r w:rsidR="00E31F41">
        <w:t>. The top 60 most differentially expressed genes associated with good prognosis were selected and these were further ranked by synthetic annealing. Ten-fold cross-validation using the Largest Margin Nearest Neighbours (LMNN) algorithm was used to assess performance and the best signature was identified. MCC – Matthews Correlation Coefficient.</w:t>
      </w:r>
    </w:p>
    <w:p w14:paraId="34026350" w14:textId="2696CC90" w:rsidR="002926AD" w:rsidRDefault="002926AD" w:rsidP="002926AD">
      <w:pPr>
        <w:spacing w:line="240" w:lineRule="auto"/>
        <w:rPr>
          <w:b/>
        </w:rPr>
      </w:pPr>
      <w:r>
        <w:rPr>
          <w:b/>
          <w:noProof/>
          <w:lang w:eastAsia="en-GB"/>
        </w:rPr>
        <w:lastRenderedPageBreak/>
        <w:drawing>
          <wp:inline distT="0" distB="0" distL="0" distR="0" wp14:anchorId="745408DC" wp14:editId="5C869BB8">
            <wp:extent cx="5925185" cy="2924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393" t="5624" b="62398"/>
                    <a:stretch/>
                  </pic:blipFill>
                  <pic:spPr bwMode="auto">
                    <a:xfrm>
                      <a:off x="0" y="0"/>
                      <a:ext cx="5925185"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0F9CDC90" w14:textId="0BFB122B" w:rsidR="002926AD" w:rsidRDefault="00E31F41" w:rsidP="00E31F41">
      <w:pPr>
        <w:spacing w:line="240" w:lineRule="auto"/>
        <w:jc w:val="both"/>
      </w:pPr>
      <w:r>
        <w:rPr>
          <w:b/>
        </w:rPr>
        <w:t xml:space="preserve">Figure </w:t>
      </w:r>
      <w:r w:rsidR="007D21D0">
        <w:rPr>
          <w:b/>
        </w:rPr>
        <w:t>S</w:t>
      </w:r>
      <w:r w:rsidR="0079742B">
        <w:rPr>
          <w:b/>
        </w:rPr>
        <w:t>2</w:t>
      </w:r>
      <w:r w:rsidR="007D21D0">
        <w:rPr>
          <w:b/>
        </w:rPr>
        <w:t xml:space="preserve"> </w:t>
      </w:r>
      <w:r>
        <w:rPr>
          <w:b/>
        </w:rPr>
        <w:t xml:space="preserve">– Output of synthetic annealing. </w:t>
      </w:r>
      <w:r>
        <w:t>(A) Error rate of cross-validation (black lines and dots) and system temperature (red line) in arbitrary units (AU) plotted against increasing algorithm iterations. (B) Number of genes in signatures adopted by each algorithm iteration. The final signature with 100% correct assignment (iteration 414) contained seven genes (see dotted line).</w:t>
      </w:r>
    </w:p>
    <w:p w14:paraId="34BA85B3" w14:textId="77777777" w:rsidR="002926AD" w:rsidRDefault="002926AD">
      <w:pPr>
        <w:spacing w:line="276" w:lineRule="auto"/>
      </w:pPr>
      <w:r>
        <w:br w:type="page"/>
      </w:r>
    </w:p>
    <w:p w14:paraId="74582D3F" w14:textId="5142AAB9" w:rsidR="00B72B2F" w:rsidRDefault="00896F6E" w:rsidP="00E31F41">
      <w:pPr>
        <w:spacing w:line="240" w:lineRule="auto"/>
        <w:jc w:val="both"/>
        <w:rPr>
          <w:b/>
        </w:rPr>
      </w:pPr>
      <w:r>
        <w:rPr>
          <w:b/>
          <w:noProof/>
          <w:lang w:eastAsia="en-GB"/>
        </w:rPr>
        <w:lastRenderedPageBreak/>
        <w:drawing>
          <wp:anchor distT="0" distB="0" distL="114300" distR="114300" simplePos="0" relativeHeight="251659264" behindDoc="0" locked="0" layoutInCell="1" allowOverlap="1" wp14:anchorId="573B7000" wp14:editId="18D60DF8">
            <wp:simplePos x="0" y="0"/>
            <wp:positionH relativeFrom="column">
              <wp:posOffset>419100</wp:posOffset>
            </wp:positionH>
            <wp:positionV relativeFrom="page">
              <wp:posOffset>914400</wp:posOffset>
            </wp:positionV>
            <wp:extent cx="4870450" cy="5226685"/>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0450" cy="5226685"/>
                    </a:xfrm>
                    <a:prstGeom prst="rect">
                      <a:avLst/>
                    </a:prstGeom>
                    <a:noFill/>
                  </pic:spPr>
                </pic:pic>
              </a:graphicData>
            </a:graphic>
          </wp:anchor>
        </w:drawing>
      </w:r>
    </w:p>
    <w:p w14:paraId="3C119D49" w14:textId="77777777" w:rsidR="00896F6E" w:rsidRDefault="00896F6E" w:rsidP="00E31F41">
      <w:pPr>
        <w:spacing w:line="240" w:lineRule="auto"/>
        <w:jc w:val="both"/>
        <w:rPr>
          <w:b/>
        </w:rPr>
      </w:pPr>
    </w:p>
    <w:p w14:paraId="09B293C4" w14:textId="77777777" w:rsidR="00896F6E" w:rsidRDefault="00896F6E" w:rsidP="00E31F41">
      <w:pPr>
        <w:spacing w:line="240" w:lineRule="auto"/>
        <w:jc w:val="both"/>
        <w:rPr>
          <w:b/>
        </w:rPr>
      </w:pPr>
    </w:p>
    <w:p w14:paraId="013EC210" w14:textId="77777777" w:rsidR="00896F6E" w:rsidRDefault="00896F6E" w:rsidP="00E31F41">
      <w:pPr>
        <w:spacing w:line="240" w:lineRule="auto"/>
        <w:jc w:val="both"/>
        <w:rPr>
          <w:b/>
        </w:rPr>
      </w:pPr>
    </w:p>
    <w:p w14:paraId="1ED3CF42" w14:textId="77777777" w:rsidR="00896F6E" w:rsidRDefault="00896F6E" w:rsidP="00E31F41">
      <w:pPr>
        <w:spacing w:line="240" w:lineRule="auto"/>
        <w:jc w:val="both"/>
        <w:rPr>
          <w:b/>
        </w:rPr>
      </w:pPr>
    </w:p>
    <w:p w14:paraId="58262CED" w14:textId="77777777" w:rsidR="00896F6E" w:rsidRDefault="00896F6E" w:rsidP="00E31F41">
      <w:pPr>
        <w:spacing w:line="240" w:lineRule="auto"/>
        <w:jc w:val="both"/>
        <w:rPr>
          <w:b/>
        </w:rPr>
      </w:pPr>
    </w:p>
    <w:p w14:paraId="3E9DFBB5" w14:textId="77777777" w:rsidR="00896F6E" w:rsidRDefault="00896F6E" w:rsidP="00E31F41">
      <w:pPr>
        <w:spacing w:line="240" w:lineRule="auto"/>
        <w:jc w:val="both"/>
        <w:rPr>
          <w:b/>
        </w:rPr>
      </w:pPr>
    </w:p>
    <w:p w14:paraId="38D087FE" w14:textId="77777777" w:rsidR="00896F6E" w:rsidRDefault="00896F6E" w:rsidP="00E31F41">
      <w:pPr>
        <w:spacing w:line="240" w:lineRule="auto"/>
        <w:jc w:val="both"/>
        <w:rPr>
          <w:b/>
        </w:rPr>
      </w:pPr>
    </w:p>
    <w:p w14:paraId="1A4BC9EF" w14:textId="77777777" w:rsidR="00896F6E" w:rsidRDefault="00896F6E" w:rsidP="00E31F41">
      <w:pPr>
        <w:spacing w:line="240" w:lineRule="auto"/>
        <w:jc w:val="both"/>
        <w:rPr>
          <w:b/>
        </w:rPr>
      </w:pPr>
    </w:p>
    <w:p w14:paraId="2F02B31B" w14:textId="77777777" w:rsidR="00896F6E" w:rsidRDefault="00896F6E" w:rsidP="00E31F41">
      <w:pPr>
        <w:spacing w:line="240" w:lineRule="auto"/>
        <w:jc w:val="both"/>
        <w:rPr>
          <w:b/>
        </w:rPr>
      </w:pPr>
    </w:p>
    <w:p w14:paraId="4BB25A9C" w14:textId="77777777" w:rsidR="00896F6E" w:rsidRDefault="00896F6E" w:rsidP="00E31F41">
      <w:pPr>
        <w:spacing w:line="240" w:lineRule="auto"/>
        <w:jc w:val="both"/>
        <w:rPr>
          <w:b/>
        </w:rPr>
      </w:pPr>
    </w:p>
    <w:p w14:paraId="2824C4ED" w14:textId="77777777" w:rsidR="00896F6E" w:rsidRDefault="00896F6E" w:rsidP="00E31F41">
      <w:pPr>
        <w:spacing w:line="240" w:lineRule="auto"/>
        <w:jc w:val="both"/>
        <w:rPr>
          <w:b/>
        </w:rPr>
      </w:pPr>
    </w:p>
    <w:p w14:paraId="7E4D8792" w14:textId="77777777" w:rsidR="00896F6E" w:rsidRDefault="00896F6E" w:rsidP="00E31F41">
      <w:pPr>
        <w:spacing w:line="240" w:lineRule="auto"/>
        <w:jc w:val="both"/>
        <w:rPr>
          <w:b/>
        </w:rPr>
      </w:pPr>
    </w:p>
    <w:p w14:paraId="5E54AF75" w14:textId="77777777" w:rsidR="00896F6E" w:rsidRDefault="00896F6E" w:rsidP="00E31F41">
      <w:pPr>
        <w:spacing w:line="240" w:lineRule="auto"/>
        <w:jc w:val="both"/>
        <w:rPr>
          <w:b/>
        </w:rPr>
      </w:pPr>
    </w:p>
    <w:p w14:paraId="178A6AA0" w14:textId="77777777" w:rsidR="00896F6E" w:rsidRDefault="00896F6E" w:rsidP="00E31F41">
      <w:pPr>
        <w:spacing w:line="240" w:lineRule="auto"/>
        <w:jc w:val="both"/>
        <w:rPr>
          <w:b/>
        </w:rPr>
      </w:pPr>
    </w:p>
    <w:p w14:paraId="6646A384" w14:textId="77777777" w:rsidR="00896F6E" w:rsidRDefault="00896F6E" w:rsidP="00E31F41">
      <w:pPr>
        <w:spacing w:line="240" w:lineRule="auto"/>
        <w:jc w:val="both"/>
        <w:rPr>
          <w:b/>
        </w:rPr>
      </w:pPr>
    </w:p>
    <w:p w14:paraId="4EF74C62" w14:textId="77777777" w:rsidR="00896F6E" w:rsidRDefault="00896F6E" w:rsidP="00E31F41">
      <w:pPr>
        <w:spacing w:line="240" w:lineRule="auto"/>
        <w:jc w:val="both"/>
        <w:rPr>
          <w:b/>
        </w:rPr>
      </w:pPr>
    </w:p>
    <w:p w14:paraId="0FC62D0C" w14:textId="6F892322" w:rsidR="00E31F41" w:rsidRDefault="00E31F41" w:rsidP="002D5F86">
      <w:pPr>
        <w:spacing w:before="720" w:after="0" w:line="240" w:lineRule="auto"/>
        <w:jc w:val="both"/>
      </w:pPr>
      <w:r>
        <w:rPr>
          <w:b/>
        </w:rPr>
        <w:t xml:space="preserve">Figure </w:t>
      </w:r>
      <w:r w:rsidR="00002364">
        <w:rPr>
          <w:b/>
        </w:rPr>
        <w:t>S</w:t>
      </w:r>
      <w:r w:rsidR="0079742B">
        <w:rPr>
          <w:b/>
        </w:rPr>
        <w:t>3</w:t>
      </w:r>
      <w:r w:rsidR="00002364">
        <w:rPr>
          <w:b/>
        </w:rPr>
        <w:t xml:space="preserve"> </w:t>
      </w:r>
      <w:r>
        <w:rPr>
          <w:b/>
        </w:rPr>
        <w:t xml:space="preserve">– Process of ten-fold cross-validation in PADIMAC data. </w:t>
      </w:r>
      <w:r>
        <w:t xml:space="preserve">Samples were split 90:10 into a training and test set. Within the training set, there was a further split into training and internal validation sets for the learning of the LMNN parameters.  Data were recombined to establish a training set for learning the transformation matrix which was tested on the 10% of excluded data. Assignments were </w:t>
      </w:r>
      <w:proofErr w:type="gramStart"/>
      <w:r>
        <w:t>recorded</w:t>
      </w:r>
      <w:proofErr w:type="gramEnd"/>
      <w:r>
        <w:t xml:space="preserve"> and nine further mutually exclusive splits were made such that each sample was tested once. Assessments of performance (Matthews Correlation Coefficient and F-measure) were made on the recorded assignments across the whole dataset. </w:t>
      </w:r>
    </w:p>
    <w:p w14:paraId="45EBA25D" w14:textId="77777777" w:rsidR="00A26FB9" w:rsidRDefault="00A26FB9">
      <w:pPr>
        <w:spacing w:line="276" w:lineRule="auto"/>
        <w:rPr>
          <w:b/>
        </w:rPr>
      </w:pPr>
      <w:r>
        <w:rPr>
          <w:b/>
        </w:rPr>
        <w:br w:type="page"/>
      </w:r>
    </w:p>
    <w:p w14:paraId="40BAE9B2" w14:textId="63EF7430" w:rsidR="00E31F41" w:rsidRDefault="00AB1561" w:rsidP="00E31F41">
      <w:pPr>
        <w:spacing w:line="240" w:lineRule="auto"/>
        <w:jc w:val="both"/>
      </w:pPr>
      <w:r>
        <w:rPr>
          <w:b/>
          <w:noProof/>
          <w:lang w:eastAsia="en-GB"/>
        </w:rPr>
        <w:lastRenderedPageBreak/>
        <w:drawing>
          <wp:anchor distT="0" distB="0" distL="114300" distR="114300" simplePos="0" relativeHeight="251660288" behindDoc="0" locked="0" layoutInCell="1" allowOverlap="1" wp14:anchorId="4FC74490" wp14:editId="7645171D">
            <wp:simplePos x="0" y="0"/>
            <wp:positionH relativeFrom="column">
              <wp:posOffset>226695</wp:posOffset>
            </wp:positionH>
            <wp:positionV relativeFrom="page">
              <wp:posOffset>866775</wp:posOffset>
            </wp:positionV>
            <wp:extent cx="5306400" cy="2923200"/>
            <wp:effectExtent l="0" t="0" r="889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8393" t="4270" r="9576" b="63761"/>
                    <a:stretch/>
                  </pic:blipFill>
                  <pic:spPr bwMode="auto">
                    <a:xfrm>
                      <a:off x="0" y="0"/>
                      <a:ext cx="5306400" cy="29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41">
        <w:rPr>
          <w:b/>
        </w:rPr>
        <w:t xml:space="preserve">Figure </w:t>
      </w:r>
      <w:r w:rsidR="00002364">
        <w:rPr>
          <w:b/>
        </w:rPr>
        <w:t>S</w:t>
      </w:r>
      <w:r w:rsidR="0079742B">
        <w:rPr>
          <w:b/>
        </w:rPr>
        <w:t>4</w:t>
      </w:r>
      <w:r w:rsidR="00002364">
        <w:rPr>
          <w:b/>
        </w:rPr>
        <w:t xml:space="preserve"> </w:t>
      </w:r>
      <w:r w:rsidR="00E31F41">
        <w:rPr>
          <w:b/>
        </w:rPr>
        <w:t>– Performance of 4-11 gene signatures in ten-fold cross-validation within PADIMAC is better than expected by chance.</w:t>
      </w:r>
      <w:r w:rsidR="00E31F41">
        <w:t xml:space="preserve">   (A) and (B) Matthews Correlation Coefficients and F-measures of the signatures (Signatures) compared to permuted assignments (Null). Signature predictions were made with the Largest Margin Nearest </w:t>
      </w:r>
      <w:proofErr w:type="spellStart"/>
      <w:r w:rsidR="00E31F41">
        <w:t>Neighbors</w:t>
      </w:r>
      <w:proofErr w:type="spellEnd"/>
      <w:r w:rsidR="00E31F41">
        <w:t xml:space="preserve"> (LMNN) algorithm. The p-values are those of the Wilcoxon-Mann-Whitney test, under the null hypothesis that the distributions of observed and null performances are the same.</w:t>
      </w:r>
    </w:p>
    <w:p w14:paraId="3E0E27C2" w14:textId="77777777" w:rsidR="00CD4690" w:rsidRDefault="00CD4690">
      <w:pPr>
        <w:spacing w:line="276" w:lineRule="auto"/>
        <w:rPr>
          <w:b/>
        </w:rPr>
      </w:pPr>
      <w:r>
        <w:rPr>
          <w:b/>
        </w:rPr>
        <w:br w:type="page"/>
      </w:r>
    </w:p>
    <w:p w14:paraId="5DA41E50" w14:textId="73DF38CF" w:rsidR="00E31F41" w:rsidRDefault="009063E6" w:rsidP="00E31F41">
      <w:pPr>
        <w:spacing w:line="240" w:lineRule="auto"/>
        <w:jc w:val="both"/>
      </w:pPr>
      <w:r>
        <w:rPr>
          <w:b/>
          <w:noProof/>
          <w:lang w:eastAsia="en-GB"/>
        </w:rPr>
        <w:lastRenderedPageBreak/>
        <w:drawing>
          <wp:anchor distT="0" distB="0" distL="114300" distR="114300" simplePos="0" relativeHeight="251661312" behindDoc="0" locked="0" layoutInCell="1" allowOverlap="1" wp14:anchorId="0E9282A4" wp14:editId="4ECA6C74">
            <wp:simplePos x="0" y="0"/>
            <wp:positionH relativeFrom="column">
              <wp:posOffset>-428625</wp:posOffset>
            </wp:positionH>
            <wp:positionV relativeFrom="page">
              <wp:posOffset>914400</wp:posOffset>
            </wp:positionV>
            <wp:extent cx="6468110" cy="6000750"/>
            <wp:effectExtent l="0" t="0" r="889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34380"/>
                    <a:stretch/>
                  </pic:blipFill>
                  <pic:spPr bwMode="auto">
                    <a:xfrm>
                      <a:off x="0" y="0"/>
                      <a:ext cx="6468110" cy="6000750"/>
                    </a:xfrm>
                    <a:prstGeom prst="rect">
                      <a:avLst/>
                    </a:prstGeom>
                    <a:noFill/>
                    <a:ln>
                      <a:noFill/>
                    </a:ln>
                    <a:extLst>
                      <a:ext uri="{53640926-AAD7-44D8-BBD7-CCE9431645EC}">
                        <a14:shadowObscured xmlns:a14="http://schemas.microsoft.com/office/drawing/2010/main"/>
                      </a:ext>
                    </a:extLst>
                  </pic:spPr>
                </pic:pic>
              </a:graphicData>
            </a:graphic>
          </wp:anchor>
        </w:drawing>
      </w:r>
      <w:r w:rsidR="00E31F41">
        <w:rPr>
          <w:b/>
        </w:rPr>
        <w:t xml:space="preserve">Figure </w:t>
      </w:r>
      <w:r w:rsidR="00BE6659">
        <w:rPr>
          <w:b/>
        </w:rPr>
        <w:t>S</w:t>
      </w:r>
      <w:r w:rsidR="0079742B">
        <w:rPr>
          <w:b/>
        </w:rPr>
        <w:t>5</w:t>
      </w:r>
      <w:r w:rsidR="00BE6659">
        <w:rPr>
          <w:b/>
        </w:rPr>
        <w:t xml:space="preserve"> </w:t>
      </w:r>
      <w:r w:rsidR="00E31F41">
        <w:rPr>
          <w:b/>
        </w:rPr>
        <w:t xml:space="preserve">– Comparisons of clinical features of PADIMAC patients with bortezomib-treated (no </w:t>
      </w:r>
      <w:proofErr w:type="spellStart"/>
      <w:r w:rsidR="00E31F41">
        <w:rPr>
          <w:b/>
        </w:rPr>
        <w:t>IMiD</w:t>
      </w:r>
      <w:proofErr w:type="spellEnd"/>
      <w:r w:rsidR="00E31F41">
        <w:rPr>
          <w:b/>
        </w:rPr>
        <w:t xml:space="preserve">) patients in </w:t>
      </w:r>
      <w:proofErr w:type="spellStart"/>
      <w:r w:rsidR="00E31F41">
        <w:rPr>
          <w:b/>
        </w:rPr>
        <w:t>CoMMpass</w:t>
      </w:r>
      <w:proofErr w:type="spellEnd"/>
      <w:r w:rsidR="00E31F41">
        <w:rPr>
          <w:b/>
        </w:rPr>
        <w:t>.</w:t>
      </w:r>
      <w:r w:rsidR="00E31F41">
        <w:t xml:space="preserve"> (A) Age of patients. The p-value is that of the Wilcoxon-Mann-Whitney test, under the null hypothesis that the distributions of ages are the same. (B) Subtype of patients. The p-value is that of the Fisher exact test. (C)  Positive FISH findings.  The p-value is that of the Fisher exact test.  (D) International staging system (ISS) stage. The p-value is that of the Fisher exact test.</w:t>
      </w:r>
    </w:p>
    <w:p w14:paraId="48514202" w14:textId="77777777" w:rsidR="00BF575F" w:rsidRDefault="00BF575F">
      <w:pPr>
        <w:spacing w:line="276" w:lineRule="auto"/>
        <w:rPr>
          <w:b/>
        </w:rPr>
      </w:pPr>
      <w:r>
        <w:rPr>
          <w:b/>
        </w:rPr>
        <w:br w:type="page"/>
      </w:r>
    </w:p>
    <w:p w14:paraId="7C2BDC4B" w14:textId="1D1C5817" w:rsidR="00E31F41" w:rsidRDefault="005E208E" w:rsidP="00E31F41">
      <w:pPr>
        <w:spacing w:line="240" w:lineRule="auto"/>
        <w:jc w:val="both"/>
      </w:pPr>
      <w:r>
        <w:rPr>
          <w:b/>
          <w:noProof/>
          <w:lang w:eastAsia="en-GB"/>
        </w:rPr>
        <w:lastRenderedPageBreak/>
        <w:drawing>
          <wp:anchor distT="0" distB="0" distL="114300" distR="114300" simplePos="0" relativeHeight="251662336" behindDoc="0" locked="0" layoutInCell="1" allowOverlap="1" wp14:anchorId="0CE0E257" wp14:editId="08ACF626">
            <wp:simplePos x="0" y="0"/>
            <wp:positionH relativeFrom="column">
              <wp:posOffset>-428625</wp:posOffset>
            </wp:positionH>
            <wp:positionV relativeFrom="page">
              <wp:posOffset>914400</wp:posOffset>
            </wp:positionV>
            <wp:extent cx="6468745" cy="6000750"/>
            <wp:effectExtent l="0" t="0" r="825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34360"/>
                    <a:stretch/>
                  </pic:blipFill>
                  <pic:spPr bwMode="auto">
                    <a:xfrm>
                      <a:off x="0" y="0"/>
                      <a:ext cx="6468745"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41">
        <w:rPr>
          <w:b/>
        </w:rPr>
        <w:t xml:space="preserve">Figure </w:t>
      </w:r>
      <w:r w:rsidR="00BE6659">
        <w:rPr>
          <w:b/>
        </w:rPr>
        <w:t>S</w:t>
      </w:r>
      <w:r w:rsidR="0079742B">
        <w:rPr>
          <w:b/>
        </w:rPr>
        <w:t>6</w:t>
      </w:r>
      <w:r w:rsidR="00BE6659">
        <w:rPr>
          <w:b/>
        </w:rPr>
        <w:t xml:space="preserve"> </w:t>
      </w:r>
      <w:r w:rsidR="00E31F41">
        <w:rPr>
          <w:b/>
        </w:rPr>
        <w:t xml:space="preserve">– Comparisons of clinical features of PADIMAC patients with RD-treated patients in </w:t>
      </w:r>
      <w:proofErr w:type="spellStart"/>
      <w:r w:rsidR="00E31F41">
        <w:rPr>
          <w:b/>
        </w:rPr>
        <w:t>CoMMpass</w:t>
      </w:r>
      <w:proofErr w:type="spellEnd"/>
      <w:r w:rsidR="00E31F41">
        <w:rPr>
          <w:b/>
        </w:rPr>
        <w:t xml:space="preserve">. </w:t>
      </w:r>
      <w:r w:rsidR="00E31F41">
        <w:t>(A) Age of patients. The p-value is that of the Wilcoxon-Mann-Whitney test, under the null hypothesis that the distributions of ages are the same. (B) Subtype of patients. The p-value is that of the Fisher exact test. (C)  Positive FISH findings.  The p-value is that of the Fisher exact test.  (D) International staging system (ISS) stage. The p-value is that of the Fisher exact test.</w:t>
      </w:r>
    </w:p>
    <w:p w14:paraId="7004C034" w14:textId="77777777" w:rsidR="0014720F" w:rsidRDefault="0014720F">
      <w:pPr>
        <w:spacing w:line="276" w:lineRule="auto"/>
        <w:rPr>
          <w:b/>
        </w:rPr>
      </w:pPr>
      <w:r>
        <w:rPr>
          <w:b/>
        </w:rPr>
        <w:br w:type="page"/>
      </w:r>
    </w:p>
    <w:p w14:paraId="39AF2567" w14:textId="38714233" w:rsidR="00E31F41" w:rsidRDefault="0028183C" w:rsidP="00E31F41">
      <w:pPr>
        <w:spacing w:line="240" w:lineRule="auto"/>
        <w:jc w:val="both"/>
      </w:pPr>
      <w:r>
        <w:rPr>
          <w:b/>
          <w:noProof/>
          <w:lang w:eastAsia="en-GB"/>
        </w:rPr>
        <w:lastRenderedPageBreak/>
        <w:drawing>
          <wp:anchor distT="0" distB="0" distL="114300" distR="114300" simplePos="0" relativeHeight="251663360" behindDoc="0" locked="0" layoutInCell="1" allowOverlap="1" wp14:anchorId="18942CA7" wp14:editId="466842FA">
            <wp:simplePos x="0" y="0"/>
            <wp:positionH relativeFrom="column">
              <wp:posOffset>-428625</wp:posOffset>
            </wp:positionH>
            <wp:positionV relativeFrom="page">
              <wp:posOffset>914400</wp:posOffset>
            </wp:positionV>
            <wp:extent cx="6468745" cy="6000750"/>
            <wp:effectExtent l="0" t="0" r="825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34360"/>
                    <a:stretch/>
                  </pic:blipFill>
                  <pic:spPr bwMode="auto">
                    <a:xfrm>
                      <a:off x="0" y="0"/>
                      <a:ext cx="6468745"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41">
        <w:rPr>
          <w:b/>
        </w:rPr>
        <w:t xml:space="preserve">Figure </w:t>
      </w:r>
      <w:r w:rsidR="00BE6659">
        <w:rPr>
          <w:b/>
        </w:rPr>
        <w:t>S</w:t>
      </w:r>
      <w:r w:rsidR="0079742B">
        <w:rPr>
          <w:b/>
        </w:rPr>
        <w:t>7</w:t>
      </w:r>
      <w:r w:rsidR="00BE6659">
        <w:rPr>
          <w:b/>
        </w:rPr>
        <w:t xml:space="preserve"> </w:t>
      </w:r>
      <w:r w:rsidR="00E31F41">
        <w:rPr>
          <w:b/>
        </w:rPr>
        <w:t xml:space="preserve">– Comparisons of clinical features of PADIMAC patients with VRD-treated patients in </w:t>
      </w:r>
      <w:proofErr w:type="spellStart"/>
      <w:r w:rsidR="00E31F41">
        <w:rPr>
          <w:b/>
        </w:rPr>
        <w:t>CoMMpass</w:t>
      </w:r>
      <w:proofErr w:type="spellEnd"/>
      <w:r w:rsidR="00E31F41">
        <w:rPr>
          <w:b/>
        </w:rPr>
        <w:t xml:space="preserve">. </w:t>
      </w:r>
      <w:r w:rsidR="00E31F41">
        <w:t>(A) Age of patients. The p-value is that of the Wilcoxon-Mann-Whitney test, under the null hypothesis that the distributions of ages are the same. (B) Subtype of patients. The p-value is that of the Fisher exact test. (C)  Positive FISH findings.  The p-value is that of the Fisher exact test.  (D) International staging system (ISS) stage. The p-value is that of the Fisher exact test.</w:t>
      </w:r>
    </w:p>
    <w:p w14:paraId="7C555D26" w14:textId="77777777" w:rsidR="000B13EF" w:rsidRDefault="000B13EF">
      <w:pPr>
        <w:spacing w:line="276" w:lineRule="auto"/>
        <w:rPr>
          <w:b/>
        </w:rPr>
      </w:pPr>
      <w:r>
        <w:rPr>
          <w:b/>
        </w:rPr>
        <w:br w:type="page"/>
      </w:r>
    </w:p>
    <w:p w14:paraId="0F3AB983" w14:textId="3FCB0357" w:rsidR="00E31F41" w:rsidRDefault="00961E4B" w:rsidP="00E31F41">
      <w:pPr>
        <w:spacing w:line="240" w:lineRule="auto"/>
        <w:jc w:val="both"/>
      </w:pPr>
      <w:r>
        <w:rPr>
          <w:b/>
          <w:noProof/>
          <w:lang w:eastAsia="en-GB"/>
        </w:rPr>
        <w:lastRenderedPageBreak/>
        <w:drawing>
          <wp:anchor distT="0" distB="0" distL="114300" distR="114300" simplePos="0" relativeHeight="251664384" behindDoc="0" locked="0" layoutInCell="1" allowOverlap="1" wp14:anchorId="56F659A6" wp14:editId="7FD55BCC">
            <wp:simplePos x="0" y="0"/>
            <wp:positionH relativeFrom="column">
              <wp:posOffset>-428625</wp:posOffset>
            </wp:positionH>
            <wp:positionV relativeFrom="page">
              <wp:posOffset>914400</wp:posOffset>
            </wp:positionV>
            <wp:extent cx="6468745" cy="6000750"/>
            <wp:effectExtent l="0" t="0" r="825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34360"/>
                    <a:stretch/>
                  </pic:blipFill>
                  <pic:spPr bwMode="auto">
                    <a:xfrm>
                      <a:off x="0" y="0"/>
                      <a:ext cx="6468745"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41">
        <w:rPr>
          <w:b/>
        </w:rPr>
        <w:t xml:space="preserve">Figure </w:t>
      </w:r>
      <w:r w:rsidR="005C1801">
        <w:rPr>
          <w:b/>
        </w:rPr>
        <w:t>S</w:t>
      </w:r>
      <w:r w:rsidR="0079742B">
        <w:rPr>
          <w:b/>
        </w:rPr>
        <w:t>8</w:t>
      </w:r>
      <w:r w:rsidR="005C1801">
        <w:rPr>
          <w:b/>
        </w:rPr>
        <w:t xml:space="preserve"> </w:t>
      </w:r>
      <w:r w:rsidR="00E31F41">
        <w:rPr>
          <w:b/>
        </w:rPr>
        <w:t xml:space="preserve">– Comparisons of clinical features of bortezomib-treated with RD-treated patients in </w:t>
      </w:r>
      <w:proofErr w:type="spellStart"/>
      <w:r w:rsidR="00E31F41">
        <w:rPr>
          <w:b/>
        </w:rPr>
        <w:t>CoMMpass</w:t>
      </w:r>
      <w:proofErr w:type="spellEnd"/>
      <w:r w:rsidR="00E31F41">
        <w:rPr>
          <w:b/>
        </w:rPr>
        <w:t xml:space="preserve">. </w:t>
      </w:r>
      <w:r w:rsidR="00E31F41">
        <w:t>(A) Age of patients. The p-value is that of the Wilcoxon-Mann-Whitney test, under the null hypothesis that the distributions of ages are the same. (B) Subtype of patients. The p-value is that of the Fisher exact test. (C)  Positive FISH findings.  The p-value is that of the Fisher exact test.  (D) International staging system (ISS) stage. The p-value is that of the Fisher exact test.</w:t>
      </w:r>
    </w:p>
    <w:p w14:paraId="51EB8439" w14:textId="77777777" w:rsidR="00D265B0" w:rsidRDefault="00D265B0">
      <w:pPr>
        <w:spacing w:line="276" w:lineRule="auto"/>
        <w:rPr>
          <w:b/>
        </w:rPr>
      </w:pPr>
      <w:r>
        <w:rPr>
          <w:b/>
        </w:rPr>
        <w:br w:type="page"/>
      </w:r>
    </w:p>
    <w:p w14:paraId="5AEB88F1" w14:textId="754CE755" w:rsidR="00E31F41" w:rsidRDefault="00166E37" w:rsidP="00E31F41">
      <w:pPr>
        <w:spacing w:line="240" w:lineRule="auto"/>
        <w:jc w:val="both"/>
      </w:pPr>
      <w:r>
        <w:rPr>
          <w:b/>
          <w:noProof/>
          <w:lang w:eastAsia="en-GB"/>
        </w:rPr>
        <w:lastRenderedPageBreak/>
        <w:drawing>
          <wp:anchor distT="0" distB="0" distL="114300" distR="114300" simplePos="0" relativeHeight="251665408" behindDoc="0" locked="0" layoutInCell="1" allowOverlap="1" wp14:anchorId="1FE2E599" wp14:editId="2AA14EAD">
            <wp:simplePos x="0" y="0"/>
            <wp:positionH relativeFrom="column">
              <wp:posOffset>-428625</wp:posOffset>
            </wp:positionH>
            <wp:positionV relativeFrom="page">
              <wp:posOffset>914400</wp:posOffset>
            </wp:positionV>
            <wp:extent cx="6468745" cy="6000750"/>
            <wp:effectExtent l="0" t="0" r="825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b="34360"/>
                    <a:stretch/>
                  </pic:blipFill>
                  <pic:spPr bwMode="auto">
                    <a:xfrm>
                      <a:off x="0" y="0"/>
                      <a:ext cx="6468745"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41">
        <w:rPr>
          <w:b/>
        </w:rPr>
        <w:t xml:space="preserve">Figure </w:t>
      </w:r>
      <w:r w:rsidR="005C1801">
        <w:rPr>
          <w:b/>
        </w:rPr>
        <w:t>S</w:t>
      </w:r>
      <w:r w:rsidR="0079742B">
        <w:rPr>
          <w:b/>
        </w:rPr>
        <w:t>9</w:t>
      </w:r>
      <w:r w:rsidR="005C1801">
        <w:rPr>
          <w:b/>
        </w:rPr>
        <w:t xml:space="preserve"> </w:t>
      </w:r>
      <w:r w:rsidR="00E31F41">
        <w:rPr>
          <w:b/>
        </w:rPr>
        <w:t xml:space="preserve">– Comparisons of clinical features of bortezomib-treated with VRD-treated patients in </w:t>
      </w:r>
      <w:proofErr w:type="spellStart"/>
      <w:r w:rsidR="00E31F41">
        <w:rPr>
          <w:b/>
        </w:rPr>
        <w:t>CoMMpass</w:t>
      </w:r>
      <w:proofErr w:type="spellEnd"/>
      <w:r w:rsidR="00E31F41">
        <w:rPr>
          <w:b/>
        </w:rPr>
        <w:t xml:space="preserve">. </w:t>
      </w:r>
      <w:r w:rsidR="00E31F41">
        <w:t>(A) Age of patients. The p-value is that of the Wilcoxon-Mann-Whitney test, under the null hypothesis that the distributions ages are the same. (B) Subtype of patients. The p-value is that of the Fisher exact test. (C)  Positive FISH findings.  The p-value is that of the Fisher exact test.  (D) International staging system (ISS) stage. The p-value is that of the Fisher exact test.</w:t>
      </w:r>
    </w:p>
    <w:p w14:paraId="1ED6927C" w14:textId="77777777" w:rsidR="00A464BB" w:rsidRDefault="00A464BB">
      <w:pPr>
        <w:spacing w:line="276" w:lineRule="auto"/>
        <w:rPr>
          <w:b/>
        </w:rPr>
      </w:pPr>
      <w:r>
        <w:rPr>
          <w:b/>
        </w:rPr>
        <w:br w:type="page"/>
      </w:r>
    </w:p>
    <w:p w14:paraId="18F161CA" w14:textId="30F76E33" w:rsidR="00E31F41" w:rsidRDefault="00A464BB" w:rsidP="00E31F41">
      <w:pPr>
        <w:spacing w:line="240" w:lineRule="auto"/>
        <w:jc w:val="both"/>
      </w:pPr>
      <w:r>
        <w:rPr>
          <w:b/>
          <w:noProof/>
          <w:lang w:eastAsia="en-GB"/>
        </w:rPr>
        <w:lastRenderedPageBreak/>
        <w:drawing>
          <wp:anchor distT="0" distB="0" distL="114300" distR="114300" simplePos="0" relativeHeight="251666432" behindDoc="0" locked="0" layoutInCell="1" allowOverlap="1" wp14:anchorId="29F2CD8E" wp14:editId="6E02CC98">
            <wp:simplePos x="0" y="0"/>
            <wp:positionH relativeFrom="column">
              <wp:posOffset>-428625</wp:posOffset>
            </wp:positionH>
            <wp:positionV relativeFrom="page">
              <wp:posOffset>914400</wp:posOffset>
            </wp:positionV>
            <wp:extent cx="6468745" cy="6000750"/>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34360"/>
                    <a:stretch/>
                  </pic:blipFill>
                  <pic:spPr bwMode="auto">
                    <a:xfrm>
                      <a:off x="0" y="0"/>
                      <a:ext cx="6468745" cy="600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F41">
        <w:rPr>
          <w:b/>
        </w:rPr>
        <w:t xml:space="preserve">Figure </w:t>
      </w:r>
      <w:r w:rsidR="005C1801">
        <w:rPr>
          <w:b/>
        </w:rPr>
        <w:t>S1</w:t>
      </w:r>
      <w:r w:rsidR="0079742B">
        <w:rPr>
          <w:b/>
        </w:rPr>
        <w:t>0</w:t>
      </w:r>
      <w:r w:rsidR="005C1801">
        <w:rPr>
          <w:b/>
        </w:rPr>
        <w:t xml:space="preserve"> </w:t>
      </w:r>
      <w:r w:rsidR="00E31F41">
        <w:rPr>
          <w:b/>
        </w:rPr>
        <w:t xml:space="preserve">– Comparisons of clinical features of lenalidomide-treated with </w:t>
      </w:r>
      <w:r w:rsidR="005C1801">
        <w:rPr>
          <w:b/>
        </w:rPr>
        <w:t>V</w:t>
      </w:r>
      <w:r w:rsidR="00E31F41">
        <w:rPr>
          <w:b/>
        </w:rPr>
        <w:t xml:space="preserve">RD-treated patients in </w:t>
      </w:r>
      <w:proofErr w:type="spellStart"/>
      <w:r w:rsidR="00E31F41">
        <w:rPr>
          <w:b/>
        </w:rPr>
        <w:t>CoMMpass</w:t>
      </w:r>
      <w:proofErr w:type="spellEnd"/>
      <w:r w:rsidR="00E31F41">
        <w:rPr>
          <w:b/>
        </w:rPr>
        <w:t xml:space="preserve">. </w:t>
      </w:r>
      <w:r w:rsidR="00E31F41">
        <w:t>(A) Age of patients. The p-value is that of the Wilcoxon-Mann-Whitney test, under the null hypothesis that the distributions of ages are the same. (B) Subtype of patients. The p-value is that of the Fisher exact test. (C)  Positive FISH findings.  The p-value is that of the Fisher exact test.  (D) International staging system (ISS) stage. The p-value is that of the Fisher exact test.</w:t>
      </w:r>
    </w:p>
    <w:p w14:paraId="3EB4BA31" w14:textId="77777777" w:rsidR="00860ACD" w:rsidRDefault="00860ACD">
      <w:pPr>
        <w:spacing w:line="276" w:lineRule="auto"/>
        <w:rPr>
          <w:b/>
        </w:rPr>
      </w:pPr>
      <w:r>
        <w:rPr>
          <w:b/>
        </w:rPr>
        <w:br w:type="page"/>
      </w:r>
    </w:p>
    <w:p w14:paraId="7F414CDC" w14:textId="25B746F8" w:rsidR="00E31F41" w:rsidRDefault="001A235E" w:rsidP="001A235E">
      <w:pPr>
        <w:spacing w:before="720" w:after="0" w:line="240" w:lineRule="auto"/>
        <w:jc w:val="both"/>
      </w:pPr>
      <w:r>
        <w:rPr>
          <w:b/>
          <w:noProof/>
          <w:lang w:eastAsia="en-GB"/>
        </w:rPr>
        <w:lastRenderedPageBreak/>
        <w:drawing>
          <wp:anchor distT="0" distB="0" distL="114300" distR="114300" simplePos="0" relativeHeight="251667456" behindDoc="0" locked="0" layoutInCell="1" allowOverlap="1" wp14:anchorId="2538C93E" wp14:editId="0C880A70">
            <wp:simplePos x="0" y="0"/>
            <wp:positionH relativeFrom="column">
              <wp:posOffset>962025</wp:posOffset>
            </wp:positionH>
            <wp:positionV relativeFrom="page">
              <wp:posOffset>914400</wp:posOffset>
            </wp:positionV>
            <wp:extent cx="4006215" cy="4758690"/>
            <wp:effectExtent l="0" t="0" r="0" b="381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6215" cy="4758690"/>
                    </a:xfrm>
                    <a:prstGeom prst="rect">
                      <a:avLst/>
                    </a:prstGeom>
                    <a:noFill/>
                  </pic:spPr>
                </pic:pic>
              </a:graphicData>
            </a:graphic>
            <wp14:sizeRelH relativeFrom="margin">
              <wp14:pctWidth>0</wp14:pctWidth>
            </wp14:sizeRelH>
            <wp14:sizeRelV relativeFrom="margin">
              <wp14:pctHeight>0</wp14:pctHeight>
            </wp14:sizeRelV>
          </wp:anchor>
        </w:drawing>
      </w:r>
      <w:r w:rsidR="00E31F41">
        <w:rPr>
          <w:b/>
        </w:rPr>
        <w:t xml:space="preserve">Figure </w:t>
      </w:r>
      <w:r w:rsidR="00510AD3">
        <w:rPr>
          <w:b/>
        </w:rPr>
        <w:t>S1</w:t>
      </w:r>
      <w:r w:rsidR="0079742B">
        <w:rPr>
          <w:b/>
        </w:rPr>
        <w:t>1</w:t>
      </w:r>
      <w:r w:rsidR="00510AD3">
        <w:rPr>
          <w:b/>
        </w:rPr>
        <w:t xml:space="preserve"> </w:t>
      </w:r>
      <w:r w:rsidR="00E31F41">
        <w:rPr>
          <w:b/>
        </w:rPr>
        <w:t xml:space="preserve">– Overview of independent data testing. </w:t>
      </w:r>
      <w:r w:rsidR="00E31F41">
        <w:t>The PADIMAC data were split into a 50:50 training/validation set and the LMNN parameters were learnt. The data were recombined to form a training dataset to learn the transformation matrix, L. Testing was then performed on independent datasets.</w:t>
      </w:r>
    </w:p>
    <w:p w14:paraId="4811F9C7" w14:textId="77777777" w:rsidR="00DD4710" w:rsidRDefault="00DD4710">
      <w:pPr>
        <w:spacing w:line="276" w:lineRule="auto"/>
        <w:rPr>
          <w:b/>
        </w:rPr>
      </w:pPr>
      <w:r>
        <w:rPr>
          <w:b/>
        </w:rPr>
        <w:br w:type="page"/>
      </w:r>
    </w:p>
    <w:p w14:paraId="072E82E5" w14:textId="27C58EC0" w:rsidR="00E31F41" w:rsidRDefault="007A7467" w:rsidP="000030DF">
      <w:pPr>
        <w:spacing w:before="480" w:after="0" w:line="240" w:lineRule="auto"/>
        <w:jc w:val="both"/>
      </w:pPr>
      <w:r>
        <w:rPr>
          <w:b/>
          <w:noProof/>
        </w:rPr>
        <w:lastRenderedPageBreak/>
        <w:drawing>
          <wp:inline distT="0" distB="0" distL="0" distR="0" wp14:anchorId="61022D32" wp14:editId="68484974">
            <wp:extent cx="5731510" cy="3095625"/>
            <wp:effectExtent l="0" t="0" r="2540" b="9525"/>
            <wp:docPr id="3"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CorrectlyTreatedVsNull.jpg"/>
                    <pic:cNvPicPr/>
                  </pic:nvPicPr>
                  <pic:blipFill rotWithShape="1">
                    <a:blip r:embed="rId23" cstate="print">
                      <a:extLst>
                        <a:ext uri="{28A0092B-C50C-407E-A947-70E740481C1C}">
                          <a14:useLocalDpi xmlns:a14="http://schemas.microsoft.com/office/drawing/2010/main" val="0"/>
                        </a:ext>
                      </a:extLst>
                    </a:blip>
                    <a:srcRect b="61792"/>
                    <a:stretch/>
                  </pic:blipFill>
                  <pic:spPr bwMode="auto">
                    <a:xfrm>
                      <a:off x="0" y="0"/>
                      <a:ext cx="5731510" cy="3095625"/>
                    </a:xfrm>
                    <a:prstGeom prst="rect">
                      <a:avLst/>
                    </a:prstGeom>
                    <a:ln>
                      <a:noFill/>
                    </a:ln>
                    <a:extLst>
                      <a:ext uri="{53640926-AAD7-44D8-BBD7-CCE9431645EC}">
                        <a14:shadowObscured xmlns:a14="http://schemas.microsoft.com/office/drawing/2010/main"/>
                      </a:ext>
                    </a:extLst>
                  </pic:spPr>
                </pic:pic>
              </a:graphicData>
            </a:graphic>
          </wp:inline>
        </w:drawing>
      </w:r>
      <w:r w:rsidR="00E31F41">
        <w:rPr>
          <w:b/>
        </w:rPr>
        <w:t xml:space="preserve">Figure </w:t>
      </w:r>
      <w:r w:rsidR="00F37891">
        <w:rPr>
          <w:b/>
        </w:rPr>
        <w:t>S1</w:t>
      </w:r>
      <w:r w:rsidR="0079742B">
        <w:rPr>
          <w:b/>
        </w:rPr>
        <w:t>2</w:t>
      </w:r>
      <w:r w:rsidR="00F37891">
        <w:rPr>
          <w:b/>
        </w:rPr>
        <w:t xml:space="preserve"> </w:t>
      </w:r>
      <w:r w:rsidR="00E31F41">
        <w:rPr>
          <w:b/>
        </w:rPr>
        <w:t>– Performance of the seven-gene signature in predicting response to bortezomib-based and RD therapy is robust to training/validation dataset splits.</w:t>
      </w:r>
      <w:r w:rsidR="00E31F41">
        <w:t xml:space="preserve"> Hazard ratios (HRs) for (A) disease progression or (B) overall survival of bortezomib- or RD-treated patients in </w:t>
      </w:r>
      <w:proofErr w:type="spellStart"/>
      <w:r w:rsidR="00E31F41">
        <w:t>CoMMpass</w:t>
      </w:r>
      <w:proofErr w:type="spellEnd"/>
      <w:r w:rsidR="00E31F41">
        <w:t xml:space="preserve"> who received the predicted best therapy compared to those who did not. Predictions were made by the seven-gene signature, trained in PADIMAC with repeated (n=100) training/validation splits (Signature). The HRs are compared with a null dataset of HRs obtained following permutations of the assignments (Null). The p-value is that of the Wilcoxon-Mann-Whitney test, under the null hypothesis that the distributions of observed and null performances are the same.</w:t>
      </w:r>
    </w:p>
    <w:p w14:paraId="34114242" w14:textId="77777777" w:rsidR="0039384B" w:rsidRDefault="0039384B">
      <w:pPr>
        <w:spacing w:line="276" w:lineRule="auto"/>
        <w:rPr>
          <w:b/>
        </w:rPr>
      </w:pPr>
      <w:r>
        <w:rPr>
          <w:b/>
        </w:rPr>
        <w:br w:type="page"/>
      </w:r>
    </w:p>
    <w:p w14:paraId="5224E9D5" w14:textId="77777777" w:rsidR="00E76F0B" w:rsidRPr="00041ADB" w:rsidRDefault="00E76F0B" w:rsidP="00130AD7">
      <w:pPr>
        <w:spacing w:line="276" w:lineRule="auto"/>
        <w:jc w:val="center"/>
        <w:rPr>
          <w:b/>
          <w:color w:val="000000" w:themeColor="text1"/>
        </w:rPr>
      </w:pPr>
      <w:r w:rsidRPr="00041ADB">
        <w:rPr>
          <w:b/>
          <w:noProof/>
          <w:color w:val="000000" w:themeColor="text1"/>
          <w:lang w:eastAsia="en-GB"/>
        </w:rPr>
        <w:lastRenderedPageBreak/>
        <w:drawing>
          <wp:inline distT="0" distB="0" distL="0" distR="0" wp14:anchorId="0D651D90" wp14:editId="21C1BCC5">
            <wp:extent cx="5410200" cy="691709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t="4389" b="5165"/>
                    <a:stretch/>
                  </pic:blipFill>
                  <pic:spPr bwMode="auto">
                    <a:xfrm>
                      <a:off x="0" y="0"/>
                      <a:ext cx="5413452" cy="6921254"/>
                    </a:xfrm>
                    <a:prstGeom prst="rect">
                      <a:avLst/>
                    </a:prstGeom>
                    <a:ln>
                      <a:noFill/>
                    </a:ln>
                    <a:extLst>
                      <a:ext uri="{53640926-AAD7-44D8-BBD7-CCE9431645EC}">
                        <a14:shadowObscured xmlns:a14="http://schemas.microsoft.com/office/drawing/2010/main"/>
                      </a:ext>
                    </a:extLst>
                  </pic:spPr>
                </pic:pic>
              </a:graphicData>
            </a:graphic>
          </wp:inline>
        </w:drawing>
      </w:r>
    </w:p>
    <w:p w14:paraId="25E053C5" w14:textId="38CF17B2" w:rsidR="000518CE" w:rsidRPr="00041ADB" w:rsidRDefault="00E76F0B" w:rsidP="00130AD7">
      <w:pPr>
        <w:spacing w:line="276" w:lineRule="auto"/>
        <w:jc w:val="both"/>
        <w:rPr>
          <w:color w:val="000000" w:themeColor="text1"/>
        </w:rPr>
      </w:pPr>
      <w:r w:rsidRPr="00041ADB">
        <w:rPr>
          <w:b/>
          <w:color w:val="000000" w:themeColor="text1"/>
        </w:rPr>
        <w:t>Figure S1</w:t>
      </w:r>
      <w:r w:rsidR="0079742B" w:rsidRPr="00041ADB">
        <w:rPr>
          <w:b/>
          <w:color w:val="000000" w:themeColor="text1"/>
        </w:rPr>
        <w:t>3</w:t>
      </w:r>
      <w:r w:rsidRPr="00041ADB">
        <w:rPr>
          <w:b/>
          <w:color w:val="000000" w:themeColor="text1"/>
        </w:rPr>
        <w:t xml:space="preserve"> – Prognostic signatures established with microarray data can be applied to RNA-</w:t>
      </w:r>
      <w:proofErr w:type="spellStart"/>
      <w:r w:rsidRPr="00041ADB">
        <w:rPr>
          <w:b/>
          <w:color w:val="000000" w:themeColor="text1"/>
        </w:rPr>
        <w:t>Seq</w:t>
      </w:r>
      <w:proofErr w:type="spellEnd"/>
      <w:r w:rsidRPr="00041ADB">
        <w:rPr>
          <w:b/>
          <w:color w:val="000000" w:themeColor="text1"/>
        </w:rPr>
        <w:t xml:space="preserve"> data.</w:t>
      </w:r>
      <w:r w:rsidRPr="00041ADB">
        <w:rPr>
          <w:color w:val="000000" w:themeColor="text1"/>
        </w:rPr>
        <w:t xml:space="preserve"> Graphs on the left are Q-Q plots to compare the distribution of scores of each signature applied to the HOVON</w:t>
      </w:r>
      <w:r w:rsidR="007D34AB" w:rsidRPr="00041ADB">
        <w:rPr>
          <w:color w:val="000000" w:themeColor="text1"/>
        </w:rPr>
        <w:t>/GMMG</w:t>
      </w:r>
      <w:r w:rsidRPr="00041ADB">
        <w:rPr>
          <w:color w:val="000000" w:themeColor="text1"/>
        </w:rPr>
        <w:t xml:space="preserve"> microarray dataset (x-axis) and the </w:t>
      </w:r>
      <w:proofErr w:type="spellStart"/>
      <w:r w:rsidRPr="00041ADB">
        <w:rPr>
          <w:color w:val="000000" w:themeColor="text1"/>
        </w:rPr>
        <w:t>CoMMpass</w:t>
      </w:r>
      <w:proofErr w:type="spellEnd"/>
      <w:r w:rsidRPr="00041ADB">
        <w:rPr>
          <w:color w:val="000000" w:themeColor="text1"/>
        </w:rPr>
        <w:t xml:space="preserve"> RNA-</w:t>
      </w:r>
      <w:proofErr w:type="spellStart"/>
      <w:r w:rsidRPr="00041ADB">
        <w:rPr>
          <w:color w:val="000000" w:themeColor="text1"/>
        </w:rPr>
        <w:t>Seq</w:t>
      </w:r>
      <w:proofErr w:type="spellEnd"/>
      <w:r w:rsidRPr="00041ADB">
        <w:rPr>
          <w:color w:val="000000" w:themeColor="text1"/>
        </w:rPr>
        <w:t xml:space="preserve"> dataset (y-axis). Graphs on the right are Kaplan Meier curves showing overall survival in </w:t>
      </w:r>
      <w:proofErr w:type="spellStart"/>
      <w:r w:rsidRPr="00041ADB">
        <w:rPr>
          <w:color w:val="000000" w:themeColor="text1"/>
        </w:rPr>
        <w:t>CoMMpass</w:t>
      </w:r>
      <w:proofErr w:type="spellEnd"/>
      <w:r w:rsidRPr="00041ADB">
        <w:rPr>
          <w:color w:val="000000" w:themeColor="text1"/>
        </w:rPr>
        <w:t xml:space="preserve"> patients (n=187) according to whether the signatures assigned low (solid lines) or high (dotted lines) scores. The threshold for low/high score was determined</w:t>
      </w:r>
      <w:r w:rsidR="00C57B9B" w:rsidRPr="00041ADB">
        <w:rPr>
          <w:color w:val="000000" w:themeColor="text1"/>
        </w:rPr>
        <w:t xml:space="preserve"> </w:t>
      </w:r>
      <w:r w:rsidR="00E90D37" w:rsidRPr="00041ADB">
        <w:rPr>
          <w:color w:val="000000" w:themeColor="text1"/>
        </w:rPr>
        <w:t>by published microarray values converted to RNA-</w:t>
      </w:r>
      <w:proofErr w:type="spellStart"/>
      <w:r w:rsidR="00E90D37" w:rsidRPr="00041ADB">
        <w:rPr>
          <w:color w:val="000000" w:themeColor="text1"/>
        </w:rPr>
        <w:t>Seq</w:t>
      </w:r>
      <w:proofErr w:type="spellEnd"/>
      <w:r w:rsidR="00E90D37" w:rsidRPr="00041ADB">
        <w:rPr>
          <w:color w:val="000000" w:themeColor="text1"/>
        </w:rPr>
        <w:t xml:space="preserve"> values by the Q-Q plot.</w:t>
      </w:r>
    </w:p>
    <w:p w14:paraId="4866F19F" w14:textId="77777777" w:rsidR="000518CE" w:rsidRDefault="000518CE">
      <w:pPr>
        <w:spacing w:line="276" w:lineRule="auto"/>
      </w:pPr>
      <w:r>
        <w:br w:type="page"/>
      </w:r>
    </w:p>
    <w:p w14:paraId="6A0583E5" w14:textId="77777777" w:rsidR="000518CE" w:rsidRPr="00041ADB" w:rsidRDefault="000518CE" w:rsidP="00A94699">
      <w:pPr>
        <w:spacing w:line="276" w:lineRule="auto"/>
        <w:jc w:val="center"/>
        <w:rPr>
          <w:b/>
          <w:color w:val="000000" w:themeColor="text1"/>
        </w:rPr>
      </w:pPr>
      <w:r w:rsidRPr="00041ADB">
        <w:rPr>
          <w:b/>
          <w:noProof/>
          <w:color w:val="000000" w:themeColor="text1"/>
          <w:lang w:eastAsia="en-GB"/>
        </w:rPr>
        <w:lastRenderedPageBreak/>
        <w:drawing>
          <wp:inline distT="0" distB="0" distL="0" distR="0" wp14:anchorId="2CA4C2F7" wp14:editId="470A1215">
            <wp:extent cx="5731510" cy="2743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t="3998" b="62143"/>
                    <a:stretch/>
                  </pic:blipFill>
                  <pic:spPr bwMode="auto">
                    <a:xfrm>
                      <a:off x="0" y="0"/>
                      <a:ext cx="5731510" cy="2743200"/>
                    </a:xfrm>
                    <a:prstGeom prst="rect">
                      <a:avLst/>
                    </a:prstGeom>
                    <a:ln>
                      <a:noFill/>
                    </a:ln>
                    <a:extLst>
                      <a:ext uri="{53640926-AAD7-44D8-BBD7-CCE9431645EC}">
                        <a14:shadowObscured xmlns:a14="http://schemas.microsoft.com/office/drawing/2010/main"/>
                      </a:ext>
                    </a:extLst>
                  </pic:spPr>
                </pic:pic>
              </a:graphicData>
            </a:graphic>
          </wp:inline>
        </w:drawing>
      </w:r>
    </w:p>
    <w:p w14:paraId="1C65722D" w14:textId="7342EACA" w:rsidR="00311D25" w:rsidRDefault="000518CE" w:rsidP="00E83AE7">
      <w:pPr>
        <w:spacing w:line="276" w:lineRule="auto"/>
        <w:jc w:val="both"/>
        <w:rPr>
          <w:b/>
        </w:rPr>
      </w:pPr>
      <w:r w:rsidRPr="00041ADB">
        <w:rPr>
          <w:b/>
          <w:color w:val="000000" w:themeColor="text1"/>
        </w:rPr>
        <w:t>Figure S1</w:t>
      </w:r>
      <w:r w:rsidR="0079742B" w:rsidRPr="00041ADB">
        <w:rPr>
          <w:b/>
          <w:color w:val="000000" w:themeColor="text1"/>
        </w:rPr>
        <w:t>4</w:t>
      </w:r>
      <w:r w:rsidRPr="00041ADB">
        <w:rPr>
          <w:b/>
          <w:color w:val="000000" w:themeColor="text1"/>
        </w:rPr>
        <w:t xml:space="preserve"> – Bortezomib, lenalidomide, and dexamethasone (VRD) therapy is superior to unselected bortezomib-based therapy or RD in the </w:t>
      </w:r>
      <w:proofErr w:type="spellStart"/>
      <w:r w:rsidRPr="00041ADB">
        <w:rPr>
          <w:b/>
          <w:color w:val="000000" w:themeColor="text1"/>
        </w:rPr>
        <w:t>CoMMpass</w:t>
      </w:r>
      <w:proofErr w:type="spellEnd"/>
      <w:r w:rsidRPr="00041ADB">
        <w:rPr>
          <w:b/>
          <w:color w:val="000000" w:themeColor="text1"/>
        </w:rPr>
        <w:t xml:space="preserve"> dataset.</w:t>
      </w:r>
      <w:r w:rsidRPr="00041ADB">
        <w:rPr>
          <w:color w:val="000000" w:themeColor="text1"/>
        </w:rPr>
        <w:t xml:space="preserve"> (A)</w:t>
      </w:r>
      <w:r w:rsidRPr="00041ADB">
        <w:rPr>
          <w:b/>
          <w:color w:val="000000" w:themeColor="text1"/>
        </w:rPr>
        <w:t xml:space="preserve"> </w:t>
      </w:r>
      <w:r w:rsidRPr="00041ADB">
        <w:rPr>
          <w:color w:val="000000" w:themeColor="text1"/>
        </w:rPr>
        <w:t xml:space="preserve">Kaplan-Meier plot showing the </w:t>
      </w:r>
      <w:r w:rsidR="0078298D" w:rsidRPr="00041ADB">
        <w:rPr>
          <w:color w:val="000000" w:themeColor="text1"/>
        </w:rPr>
        <w:t>progression-free survival</w:t>
      </w:r>
      <w:r w:rsidRPr="00041ADB">
        <w:rPr>
          <w:color w:val="000000" w:themeColor="text1"/>
        </w:rPr>
        <w:t xml:space="preserve"> of patients (n=395) who received VRD (n=208; solid line) or who received bortezomib-based therapy or RD within </w:t>
      </w:r>
      <w:proofErr w:type="spellStart"/>
      <w:r w:rsidRPr="00041ADB">
        <w:rPr>
          <w:color w:val="000000" w:themeColor="text1"/>
        </w:rPr>
        <w:t>CoMMpass</w:t>
      </w:r>
      <w:proofErr w:type="spellEnd"/>
      <w:r w:rsidRPr="00041ADB">
        <w:rPr>
          <w:color w:val="000000" w:themeColor="text1"/>
        </w:rPr>
        <w:t xml:space="preserve">, regardless of signature assignment (n=187; dotted line) following training in PADIMAC. </w:t>
      </w:r>
      <w:r w:rsidR="0078298D" w:rsidRPr="00041ADB">
        <w:rPr>
          <w:color w:val="000000" w:themeColor="text1"/>
        </w:rPr>
        <w:t>(B)</w:t>
      </w:r>
      <w:r w:rsidR="0078298D" w:rsidRPr="00041ADB">
        <w:rPr>
          <w:b/>
          <w:color w:val="000000" w:themeColor="text1"/>
        </w:rPr>
        <w:t xml:space="preserve"> </w:t>
      </w:r>
      <w:r w:rsidR="0078298D" w:rsidRPr="00041ADB">
        <w:rPr>
          <w:color w:val="000000" w:themeColor="text1"/>
        </w:rPr>
        <w:t xml:space="preserve">Kaplan-Meier plot showing the overall survival of patients (n=395) who received VRD (n=208; solid line) or who received bortezomib-based therapy or RD within </w:t>
      </w:r>
      <w:proofErr w:type="spellStart"/>
      <w:r w:rsidR="0078298D" w:rsidRPr="00041ADB">
        <w:rPr>
          <w:color w:val="000000" w:themeColor="text1"/>
        </w:rPr>
        <w:t>CoMMpass</w:t>
      </w:r>
      <w:proofErr w:type="spellEnd"/>
      <w:r w:rsidR="0078298D" w:rsidRPr="00041ADB">
        <w:rPr>
          <w:color w:val="000000" w:themeColor="text1"/>
        </w:rPr>
        <w:t xml:space="preserve">, regardless of signature assignment (n=187; dotted line) following training in PADIMAC. P-values in both plots are from Cox regression analysis. </w:t>
      </w:r>
      <w:r w:rsidR="00311D25">
        <w:rPr>
          <w:b/>
        </w:rPr>
        <w:br w:type="page"/>
      </w:r>
    </w:p>
    <w:p w14:paraId="32E17E97" w14:textId="05D4AF46" w:rsidR="009B0CEA" w:rsidRDefault="007A7467" w:rsidP="00FF0F46">
      <w:pPr>
        <w:spacing w:before="480" w:after="0" w:line="240" w:lineRule="auto"/>
        <w:jc w:val="both"/>
      </w:pPr>
      <w:r>
        <w:rPr>
          <w:b/>
          <w:noProof/>
        </w:rPr>
        <w:lastRenderedPageBreak/>
        <w:drawing>
          <wp:inline distT="0" distB="0" distL="0" distR="0" wp14:anchorId="0A248852" wp14:editId="029C4FC4">
            <wp:extent cx="5731510" cy="3209925"/>
            <wp:effectExtent l="0" t="0" r="2540" b="9525"/>
            <wp:docPr id="11" name="Picture 1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rdPfsComparisons.jpeg"/>
                    <pic:cNvPicPr/>
                  </pic:nvPicPr>
                  <pic:blipFill rotWithShape="1">
                    <a:blip r:embed="rId26" cstate="print">
                      <a:extLst>
                        <a:ext uri="{28A0092B-C50C-407E-A947-70E740481C1C}">
                          <a14:useLocalDpi xmlns:a14="http://schemas.microsoft.com/office/drawing/2010/main" val="0"/>
                        </a:ext>
                      </a:extLst>
                    </a:blip>
                    <a:srcRect b="60380"/>
                    <a:stretch/>
                  </pic:blipFill>
                  <pic:spPr bwMode="auto">
                    <a:xfrm>
                      <a:off x="0" y="0"/>
                      <a:ext cx="5731510" cy="3209925"/>
                    </a:xfrm>
                    <a:prstGeom prst="rect">
                      <a:avLst/>
                    </a:prstGeom>
                    <a:ln>
                      <a:noFill/>
                    </a:ln>
                    <a:extLst>
                      <a:ext uri="{53640926-AAD7-44D8-BBD7-CCE9431645EC}">
                        <a14:shadowObscured xmlns:a14="http://schemas.microsoft.com/office/drawing/2010/main"/>
                      </a:ext>
                    </a:extLst>
                  </pic:spPr>
                </pic:pic>
              </a:graphicData>
            </a:graphic>
          </wp:inline>
        </w:drawing>
      </w:r>
      <w:r w:rsidR="00E31F41">
        <w:rPr>
          <w:b/>
        </w:rPr>
        <w:t xml:space="preserve">Figure </w:t>
      </w:r>
      <w:r w:rsidR="000518CE">
        <w:rPr>
          <w:b/>
        </w:rPr>
        <w:t>S1</w:t>
      </w:r>
      <w:r w:rsidR="0079742B">
        <w:rPr>
          <w:b/>
        </w:rPr>
        <w:t>5</w:t>
      </w:r>
      <w:r w:rsidR="000518CE">
        <w:rPr>
          <w:b/>
        </w:rPr>
        <w:t xml:space="preserve"> </w:t>
      </w:r>
      <w:r w:rsidR="00E31F41">
        <w:rPr>
          <w:b/>
        </w:rPr>
        <w:t>– Comparison of signature performance against and within VRD-treated patients.</w:t>
      </w:r>
      <w:r w:rsidR="00E31F41">
        <w:t xml:space="preserve"> (A)</w:t>
      </w:r>
      <w:r w:rsidR="00E31F41">
        <w:rPr>
          <w:b/>
        </w:rPr>
        <w:t xml:space="preserve"> </w:t>
      </w:r>
      <w:r w:rsidR="00E31F41">
        <w:t xml:space="preserve">Kaplan-Meier plot showing the </w:t>
      </w:r>
      <w:r w:rsidR="009B0CEA">
        <w:t xml:space="preserve">progression-free survival </w:t>
      </w:r>
      <w:r w:rsidR="00E31F41">
        <w:t>of patients (n=27</w:t>
      </w:r>
      <w:r>
        <w:t>6</w:t>
      </w:r>
      <w:r w:rsidR="00E31F41">
        <w:t xml:space="preserve">) who received bortezomib/lenalidomide/dexamethasone (VRD; n=208; solid line) or who received bortezomib-based therapy or RD within </w:t>
      </w:r>
      <w:proofErr w:type="spellStart"/>
      <w:r w:rsidR="00E31F41">
        <w:t>CoMMpass</w:t>
      </w:r>
      <w:proofErr w:type="spellEnd"/>
      <w:r w:rsidR="00E31F41">
        <w:t xml:space="preserve"> and who received the correct therapy predicted by the seven-gene signature (n=6</w:t>
      </w:r>
      <w:r>
        <w:t>8</w:t>
      </w:r>
      <w:r w:rsidR="00E31F41">
        <w:t xml:space="preserve">; dotted line) following training in PADIMAC. (B) Kaplan-Meier plot showing the </w:t>
      </w:r>
      <w:r w:rsidR="009B0CEA">
        <w:t xml:space="preserve">progression-free survival </w:t>
      </w:r>
      <w:r w:rsidR="00E31F41">
        <w:t xml:space="preserve">of patients who received VRD in </w:t>
      </w:r>
      <w:proofErr w:type="spellStart"/>
      <w:r w:rsidR="00E31F41">
        <w:t>CoMMpass</w:t>
      </w:r>
      <w:proofErr w:type="spellEnd"/>
      <w:r w:rsidR="00E31F41">
        <w:t xml:space="preserve"> (n=208; solid line) and who were predicted to benefit from RD (n=16</w:t>
      </w:r>
      <w:r>
        <w:t>4</w:t>
      </w:r>
      <w:r w:rsidR="00E31F41">
        <w:t>; solid line) or from bortezomib-based therapy (n=4</w:t>
      </w:r>
      <w:r>
        <w:t>4</w:t>
      </w:r>
      <w:r w:rsidR="00E31F41">
        <w:t>; dotted line) by the seven-gene signature following training in PADIMAC.</w:t>
      </w:r>
      <w:r w:rsidR="0078298D">
        <w:t xml:space="preserve"> P-values in both plots are from Cox regression analysis.</w:t>
      </w:r>
    </w:p>
    <w:p w14:paraId="422C4D6F" w14:textId="0001C51F" w:rsidR="009B0CEA" w:rsidRDefault="009B0CEA">
      <w:pPr>
        <w:spacing w:line="276" w:lineRule="auto"/>
      </w:pPr>
      <w:r>
        <w:br w:type="page"/>
      </w:r>
    </w:p>
    <w:p w14:paraId="073EC164" w14:textId="77777777" w:rsidR="00F42595" w:rsidRPr="00041ADB" w:rsidRDefault="00F42595" w:rsidP="00F42595">
      <w:pPr>
        <w:spacing w:before="480" w:after="0" w:line="240" w:lineRule="auto"/>
        <w:jc w:val="center"/>
        <w:rPr>
          <w:color w:val="000000" w:themeColor="text1"/>
        </w:rPr>
      </w:pPr>
      <w:r w:rsidRPr="00041ADB">
        <w:rPr>
          <w:noProof/>
          <w:color w:val="000000" w:themeColor="text1"/>
          <w:lang w:eastAsia="en-GB"/>
        </w:rPr>
        <w:lastRenderedPageBreak/>
        <w:drawing>
          <wp:inline distT="0" distB="0" distL="0" distR="0" wp14:anchorId="1144EB8D" wp14:editId="1C0D2ADC">
            <wp:extent cx="5731510" cy="2673350"/>
            <wp:effectExtent l="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7" cstate="print">
                      <a:extLst>
                        <a:ext uri="{28A0092B-C50C-407E-A947-70E740481C1C}">
                          <a14:useLocalDpi xmlns:a14="http://schemas.microsoft.com/office/drawing/2010/main" val="0"/>
                        </a:ext>
                      </a:extLst>
                    </a:blip>
                    <a:srcRect t="3527" b="63477"/>
                    <a:stretch/>
                  </pic:blipFill>
                  <pic:spPr bwMode="auto">
                    <a:xfrm>
                      <a:off x="0" y="0"/>
                      <a:ext cx="5731510" cy="2673350"/>
                    </a:xfrm>
                    <a:prstGeom prst="rect">
                      <a:avLst/>
                    </a:prstGeom>
                    <a:ln>
                      <a:noFill/>
                    </a:ln>
                    <a:extLst>
                      <a:ext uri="{53640926-AAD7-44D8-BBD7-CCE9431645EC}">
                        <a14:shadowObscured xmlns:a14="http://schemas.microsoft.com/office/drawing/2010/main"/>
                      </a:ext>
                    </a:extLst>
                  </pic:spPr>
                </pic:pic>
              </a:graphicData>
            </a:graphic>
          </wp:inline>
        </w:drawing>
      </w:r>
    </w:p>
    <w:p w14:paraId="0D8DBAD3" w14:textId="77777777" w:rsidR="00F42595" w:rsidRPr="00041ADB" w:rsidRDefault="00F42595" w:rsidP="00F42595">
      <w:pPr>
        <w:spacing w:before="480" w:after="0" w:line="240" w:lineRule="auto"/>
        <w:jc w:val="both"/>
        <w:rPr>
          <w:color w:val="000000" w:themeColor="text1"/>
        </w:rPr>
      </w:pPr>
      <w:r w:rsidRPr="00041ADB">
        <w:rPr>
          <w:b/>
          <w:color w:val="000000" w:themeColor="text1"/>
        </w:rPr>
        <w:t xml:space="preserve">Figure S16 – There is no significant difference in survival between patients correctly treated with bortezomib without autologous stem cell transplant (ASCT) and all patients treated with bortezomib followed by ASCT in </w:t>
      </w:r>
      <w:proofErr w:type="spellStart"/>
      <w:r w:rsidRPr="00041ADB">
        <w:rPr>
          <w:b/>
          <w:color w:val="000000" w:themeColor="text1"/>
        </w:rPr>
        <w:t>CoMMpass</w:t>
      </w:r>
      <w:proofErr w:type="spellEnd"/>
      <w:r w:rsidRPr="00041ADB">
        <w:rPr>
          <w:b/>
          <w:color w:val="000000" w:themeColor="text1"/>
        </w:rPr>
        <w:t xml:space="preserve">. </w:t>
      </w:r>
      <w:r w:rsidRPr="00041ADB">
        <w:rPr>
          <w:color w:val="000000" w:themeColor="text1"/>
        </w:rPr>
        <w:t>(A)</w:t>
      </w:r>
      <w:r w:rsidRPr="00041ADB">
        <w:rPr>
          <w:b/>
          <w:color w:val="000000" w:themeColor="text1"/>
        </w:rPr>
        <w:t xml:space="preserve"> </w:t>
      </w:r>
      <w:r w:rsidRPr="00041ADB">
        <w:rPr>
          <w:color w:val="000000" w:themeColor="text1"/>
        </w:rPr>
        <w:t xml:space="preserve">Kaplan-Meier plot showing the progression-free survival of patients (n=86) who received bortezomib-based therapy followed by ASCT (n=39; solid line) or who received bortezomib-based therapy within </w:t>
      </w:r>
      <w:proofErr w:type="spellStart"/>
      <w:r w:rsidRPr="00041ADB">
        <w:rPr>
          <w:color w:val="000000" w:themeColor="text1"/>
        </w:rPr>
        <w:t>CoMMpass</w:t>
      </w:r>
      <w:proofErr w:type="spellEnd"/>
      <w:r w:rsidRPr="00041ADB">
        <w:rPr>
          <w:color w:val="000000" w:themeColor="text1"/>
        </w:rPr>
        <w:t xml:space="preserve"> correctly according to the seven-gene signature (n=47; dotted line) following training in PADIMAC. (B) Kaplan-Meier plot showing the overall survival of patients (n=86) who received bortezomib-based therapy followed by ASCT (n=39; solid line) or who received bortezomib-based therapy within </w:t>
      </w:r>
      <w:proofErr w:type="spellStart"/>
      <w:r w:rsidRPr="00041ADB">
        <w:rPr>
          <w:color w:val="000000" w:themeColor="text1"/>
        </w:rPr>
        <w:t>CoMMpass</w:t>
      </w:r>
      <w:proofErr w:type="spellEnd"/>
      <w:r w:rsidRPr="00041ADB">
        <w:rPr>
          <w:color w:val="000000" w:themeColor="text1"/>
        </w:rPr>
        <w:t xml:space="preserve"> correctly according to the seven-gene signature (n=47; dotted line) following training in PADIMAC. P-values in both plots are from Cox regression analysis.</w:t>
      </w:r>
    </w:p>
    <w:p w14:paraId="1947D9C4" w14:textId="7479EA60" w:rsidR="001F11BD" w:rsidRDefault="001F11BD">
      <w:pPr>
        <w:spacing w:line="276" w:lineRule="auto"/>
        <w:rPr>
          <w:b/>
        </w:rPr>
      </w:pPr>
      <w:r>
        <w:rPr>
          <w:b/>
        </w:rPr>
        <w:br w:type="page"/>
      </w:r>
    </w:p>
    <w:p w14:paraId="04214B3B" w14:textId="40D1D4F8" w:rsidR="001F11BD" w:rsidRPr="00041ADB" w:rsidRDefault="001F11BD" w:rsidP="001F11BD">
      <w:pPr>
        <w:spacing w:before="480" w:after="0" w:line="240" w:lineRule="auto"/>
        <w:jc w:val="center"/>
        <w:rPr>
          <w:b/>
          <w:color w:val="000000" w:themeColor="text1"/>
        </w:rPr>
      </w:pPr>
      <w:r w:rsidRPr="00041ADB">
        <w:rPr>
          <w:b/>
          <w:noProof/>
          <w:color w:val="000000" w:themeColor="text1"/>
          <w:lang w:eastAsia="en-GB"/>
        </w:rPr>
        <w:lastRenderedPageBreak/>
        <w:drawing>
          <wp:inline distT="0" distB="0" distL="0" distR="0" wp14:anchorId="030D723C" wp14:editId="04014C1E">
            <wp:extent cx="5730455" cy="2688059"/>
            <wp:effectExtent l="0" t="0" r="3810" b="0"/>
            <wp:docPr id="5" name="Picture 3" descr="A screenshot of a cell phone&#10;&#10;Description generated with very high confidence">
              <a:extLst xmlns:a="http://schemas.openxmlformats.org/drawingml/2006/main">
                <a:ext uri="{FF2B5EF4-FFF2-40B4-BE49-F238E27FC236}">
                  <a16:creationId xmlns:a16="http://schemas.microsoft.com/office/drawing/2014/main" id="{8D1F9CDC-36AF-4A8B-B8B1-264A9E57B5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generated with very high confidence">
                      <a:extLst>
                        <a:ext uri="{FF2B5EF4-FFF2-40B4-BE49-F238E27FC236}">
                          <a16:creationId xmlns:a16="http://schemas.microsoft.com/office/drawing/2014/main" id="{8D1F9CDC-36AF-4A8B-B8B1-264A9E57B5D2}"/>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3707" b="63109"/>
                    <a:stretch/>
                  </pic:blipFill>
                  <pic:spPr bwMode="auto">
                    <a:xfrm>
                      <a:off x="0" y="0"/>
                      <a:ext cx="5731510" cy="2688554"/>
                    </a:xfrm>
                    <a:prstGeom prst="rect">
                      <a:avLst/>
                    </a:prstGeom>
                    <a:ln>
                      <a:noFill/>
                    </a:ln>
                    <a:extLst>
                      <a:ext uri="{53640926-AAD7-44D8-BBD7-CCE9431645EC}">
                        <a14:shadowObscured xmlns:a14="http://schemas.microsoft.com/office/drawing/2010/main"/>
                      </a:ext>
                    </a:extLst>
                  </pic:spPr>
                </pic:pic>
              </a:graphicData>
            </a:graphic>
          </wp:inline>
        </w:drawing>
      </w:r>
    </w:p>
    <w:p w14:paraId="16453D23" w14:textId="0607836E" w:rsidR="00557ECF" w:rsidRPr="00041ADB" w:rsidRDefault="00557ECF" w:rsidP="00557ECF">
      <w:pPr>
        <w:spacing w:before="480" w:after="0" w:line="240" w:lineRule="auto"/>
        <w:jc w:val="both"/>
        <w:rPr>
          <w:b/>
          <w:color w:val="000000" w:themeColor="text1"/>
        </w:rPr>
      </w:pPr>
      <w:r w:rsidRPr="00041ADB">
        <w:rPr>
          <w:b/>
          <w:color w:val="000000" w:themeColor="text1"/>
        </w:rPr>
        <w:t xml:space="preserve">Figure </w:t>
      </w:r>
      <w:r w:rsidR="001E2C55" w:rsidRPr="00041ADB">
        <w:rPr>
          <w:b/>
          <w:color w:val="000000" w:themeColor="text1"/>
        </w:rPr>
        <w:t xml:space="preserve">S17 </w:t>
      </w:r>
      <w:r w:rsidRPr="00041ADB">
        <w:rPr>
          <w:b/>
          <w:color w:val="000000" w:themeColor="text1"/>
        </w:rPr>
        <w:t>– The seven-gene signature is not predictive for progression-free survival (PFS) in dexamethasone-treated patients in the Millen</w:t>
      </w:r>
      <w:r w:rsidR="00302F33" w:rsidRPr="00041ADB">
        <w:rPr>
          <w:b/>
          <w:color w:val="000000" w:themeColor="text1"/>
        </w:rPr>
        <w:t>n</w:t>
      </w:r>
      <w:r w:rsidRPr="00041ADB">
        <w:rPr>
          <w:b/>
          <w:color w:val="000000" w:themeColor="text1"/>
        </w:rPr>
        <w:t>ium dataset, but it does predict for overall survival (OS). (</w:t>
      </w:r>
      <w:r w:rsidRPr="00041ADB">
        <w:rPr>
          <w:color w:val="000000" w:themeColor="text1"/>
        </w:rPr>
        <w:t>A)</w:t>
      </w:r>
      <w:r w:rsidRPr="00041ADB">
        <w:rPr>
          <w:b/>
          <w:color w:val="000000" w:themeColor="text1"/>
        </w:rPr>
        <w:t xml:space="preserve"> </w:t>
      </w:r>
      <w:r w:rsidRPr="00041ADB">
        <w:rPr>
          <w:color w:val="000000" w:themeColor="text1"/>
        </w:rPr>
        <w:t>Kaplan-Meier plot showing the PFS of patients who received dexamethasone (n=69) and who were classed as bortezomib-best (n=17; dotted line) or lenalidomide-best (n=52; solid line) by the seven-gene signature following training in PADIMAC. (B) Kaplan-Meier plot showing the PFS of patients who received dexamethasone (n=69) and who were classed as bortezomib-best (n=17; dotted line) or lenalidomide-best (n=52; solid line) by the seven-gene signature following training in PADIMAC. P-values in both plots are from Cox regression analysis.</w:t>
      </w:r>
    </w:p>
    <w:p w14:paraId="395E6B10" w14:textId="77777777" w:rsidR="00B145B3" w:rsidRDefault="00B145B3">
      <w:pPr>
        <w:spacing w:line="276" w:lineRule="auto"/>
        <w:rPr>
          <w:b/>
        </w:rPr>
      </w:pPr>
      <w:r>
        <w:rPr>
          <w:b/>
        </w:rPr>
        <w:br w:type="page"/>
      </w:r>
    </w:p>
    <w:p w14:paraId="067C116F" w14:textId="77777777" w:rsidR="00B145B3" w:rsidRPr="00041ADB" w:rsidRDefault="00B145B3" w:rsidP="00B145B3">
      <w:pPr>
        <w:spacing w:line="276" w:lineRule="auto"/>
        <w:jc w:val="center"/>
        <w:rPr>
          <w:b/>
          <w:color w:val="000000" w:themeColor="text1"/>
        </w:rPr>
      </w:pPr>
      <w:r w:rsidRPr="00041ADB">
        <w:rPr>
          <w:b/>
          <w:noProof/>
          <w:color w:val="000000" w:themeColor="text1"/>
          <w:lang w:eastAsia="en-GB"/>
        </w:rPr>
        <w:lastRenderedPageBreak/>
        <w:drawing>
          <wp:inline distT="0" distB="0" distL="0" distR="0" wp14:anchorId="207D496A" wp14:editId="54538853">
            <wp:extent cx="5731510" cy="2660650"/>
            <wp:effectExtent l="0" t="0" r="254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cstate="print">
                      <a:extLst>
                        <a:ext uri="{28A0092B-C50C-407E-A947-70E740481C1C}">
                          <a14:useLocalDpi xmlns:a14="http://schemas.microsoft.com/office/drawing/2010/main" val="0"/>
                        </a:ext>
                      </a:extLst>
                    </a:blip>
                    <a:srcRect t="3919" b="63242"/>
                    <a:stretch/>
                  </pic:blipFill>
                  <pic:spPr bwMode="auto">
                    <a:xfrm>
                      <a:off x="0" y="0"/>
                      <a:ext cx="5731510" cy="2660650"/>
                    </a:xfrm>
                    <a:prstGeom prst="rect">
                      <a:avLst/>
                    </a:prstGeom>
                    <a:ln>
                      <a:noFill/>
                    </a:ln>
                    <a:extLst>
                      <a:ext uri="{53640926-AAD7-44D8-BBD7-CCE9431645EC}">
                        <a14:shadowObscured xmlns:a14="http://schemas.microsoft.com/office/drawing/2010/main"/>
                      </a:ext>
                    </a:extLst>
                  </pic:spPr>
                </pic:pic>
              </a:graphicData>
            </a:graphic>
          </wp:inline>
        </w:drawing>
      </w:r>
    </w:p>
    <w:p w14:paraId="4CE3FF2A" w14:textId="1AF75021" w:rsidR="00B377F0" w:rsidRDefault="00B145B3" w:rsidP="00B145B3">
      <w:pPr>
        <w:spacing w:before="480" w:after="0" w:line="276" w:lineRule="auto"/>
        <w:jc w:val="both"/>
        <w:rPr>
          <w:b/>
        </w:rPr>
      </w:pPr>
      <w:r w:rsidRPr="00041ADB">
        <w:rPr>
          <w:b/>
          <w:color w:val="000000" w:themeColor="text1"/>
        </w:rPr>
        <w:t xml:space="preserve">Figure S18 – Correction of </w:t>
      </w:r>
      <w:proofErr w:type="spellStart"/>
      <w:r w:rsidRPr="00041ADB">
        <w:rPr>
          <w:b/>
          <w:color w:val="000000" w:themeColor="text1"/>
        </w:rPr>
        <w:t>heteroscedasity</w:t>
      </w:r>
      <w:proofErr w:type="spellEnd"/>
      <w:r w:rsidRPr="00041ADB">
        <w:rPr>
          <w:b/>
          <w:color w:val="000000" w:themeColor="text1"/>
        </w:rPr>
        <w:t xml:space="preserve"> as part of </w:t>
      </w:r>
      <w:r w:rsidR="006617F8" w:rsidRPr="00041ADB">
        <w:rPr>
          <w:b/>
          <w:color w:val="000000" w:themeColor="text1"/>
        </w:rPr>
        <w:t>RNA-</w:t>
      </w:r>
      <w:proofErr w:type="spellStart"/>
      <w:r w:rsidR="006617F8" w:rsidRPr="00041ADB">
        <w:rPr>
          <w:b/>
          <w:color w:val="000000" w:themeColor="text1"/>
        </w:rPr>
        <w:t>Seq</w:t>
      </w:r>
      <w:proofErr w:type="spellEnd"/>
      <w:r w:rsidR="006617F8" w:rsidRPr="00041ADB">
        <w:rPr>
          <w:b/>
          <w:color w:val="000000" w:themeColor="text1"/>
        </w:rPr>
        <w:t xml:space="preserve"> </w:t>
      </w:r>
      <w:r w:rsidRPr="00041ADB">
        <w:rPr>
          <w:b/>
          <w:color w:val="000000" w:themeColor="text1"/>
        </w:rPr>
        <w:t>normalization.</w:t>
      </w:r>
      <w:r w:rsidRPr="00041ADB">
        <w:rPr>
          <w:color w:val="000000" w:themeColor="text1"/>
        </w:rPr>
        <w:t xml:space="preserve"> </w:t>
      </w:r>
      <w:r w:rsidR="006617F8" w:rsidRPr="00041ADB">
        <w:rPr>
          <w:color w:val="000000" w:themeColor="text1"/>
        </w:rPr>
        <w:t xml:space="preserve">(A) </w:t>
      </w:r>
      <w:r w:rsidRPr="00041ADB">
        <w:rPr>
          <w:color w:val="000000" w:themeColor="text1"/>
        </w:rPr>
        <w:t xml:space="preserve">There is inherent </w:t>
      </w:r>
      <w:proofErr w:type="spellStart"/>
      <w:r w:rsidRPr="00041ADB">
        <w:rPr>
          <w:color w:val="000000" w:themeColor="text1"/>
        </w:rPr>
        <w:t>heteroscedasity</w:t>
      </w:r>
      <w:proofErr w:type="spellEnd"/>
      <w:r w:rsidRPr="00041ADB">
        <w:rPr>
          <w:color w:val="000000" w:themeColor="text1"/>
        </w:rPr>
        <w:t xml:space="preserve"> in RNA-</w:t>
      </w:r>
      <w:proofErr w:type="spellStart"/>
      <w:r w:rsidRPr="00041ADB">
        <w:rPr>
          <w:color w:val="000000" w:themeColor="text1"/>
        </w:rPr>
        <w:t>Seq</w:t>
      </w:r>
      <w:proofErr w:type="spellEnd"/>
      <w:r w:rsidRPr="00041ADB">
        <w:rPr>
          <w:color w:val="000000" w:themeColor="text1"/>
        </w:rPr>
        <w:t xml:space="preserve"> expression data, which relate to the sampling nature of data generation. </w:t>
      </w:r>
      <w:r w:rsidR="006617F8" w:rsidRPr="00041ADB">
        <w:rPr>
          <w:color w:val="000000" w:themeColor="text1"/>
        </w:rPr>
        <w:t xml:space="preserve">(B) </w:t>
      </w:r>
      <w:r w:rsidRPr="00041ADB">
        <w:rPr>
          <w:color w:val="000000" w:themeColor="text1"/>
        </w:rPr>
        <w:t>We corrected this to make the data behave more like microarray data (see methods for details).</w:t>
      </w:r>
      <w:r w:rsidR="00EF2EEA" w:rsidRPr="00041ADB">
        <w:rPr>
          <w:color w:val="000000" w:themeColor="text1"/>
        </w:rPr>
        <w:t xml:space="preserve"> </w:t>
      </w:r>
      <w:r w:rsidR="006617F8" w:rsidRPr="00041ADB">
        <w:rPr>
          <w:color w:val="000000" w:themeColor="text1"/>
        </w:rPr>
        <w:t>In both plots, m</w:t>
      </w:r>
      <w:r w:rsidR="00EF2EEA" w:rsidRPr="00041ADB">
        <w:rPr>
          <w:color w:val="000000" w:themeColor="text1"/>
        </w:rPr>
        <w:t>ean expression of each gene is plotted on the x-axis and is given by log counts per million (</w:t>
      </w:r>
      <w:proofErr w:type="spellStart"/>
      <w:r w:rsidR="00EF2EEA" w:rsidRPr="00041ADB">
        <w:rPr>
          <w:color w:val="000000" w:themeColor="text1"/>
        </w:rPr>
        <w:t>lcpm</w:t>
      </w:r>
      <w:proofErr w:type="spellEnd"/>
      <w:r w:rsidR="00EF2EEA" w:rsidRPr="00041ADB">
        <w:rPr>
          <w:color w:val="000000" w:themeColor="text1"/>
        </w:rPr>
        <w:t>) and the square root of the standard deviation (</w:t>
      </w:r>
      <w:proofErr w:type="spellStart"/>
      <w:r w:rsidR="00EF2EEA" w:rsidRPr="00041ADB">
        <w:rPr>
          <w:color w:val="000000" w:themeColor="text1"/>
        </w:rPr>
        <w:t>sd</w:t>
      </w:r>
      <w:proofErr w:type="spellEnd"/>
      <w:r w:rsidR="00EF2EEA" w:rsidRPr="00041ADB">
        <w:rPr>
          <w:color w:val="000000" w:themeColor="text1"/>
        </w:rPr>
        <w:t>) of gene expression is plotted on the y-axis. The red line is a locally weighted smoothing line.</w:t>
      </w:r>
      <w:r w:rsidR="00B377F0">
        <w:rPr>
          <w:b/>
        </w:rPr>
        <w:br w:type="page"/>
      </w:r>
    </w:p>
    <w:p w14:paraId="74335898" w14:textId="1C02D6DC" w:rsidR="001F11BD" w:rsidRPr="00041ADB" w:rsidRDefault="00382FCA" w:rsidP="00382FCA">
      <w:pPr>
        <w:spacing w:before="480" w:after="0" w:line="240" w:lineRule="auto"/>
        <w:jc w:val="center"/>
        <w:rPr>
          <w:b/>
          <w:color w:val="000000" w:themeColor="text1"/>
        </w:rPr>
      </w:pPr>
      <w:r w:rsidRPr="00041ADB">
        <w:rPr>
          <w:b/>
          <w:noProof/>
          <w:color w:val="000000" w:themeColor="text1"/>
          <w:lang w:eastAsia="en-GB"/>
        </w:rPr>
        <w:lastRenderedPageBreak/>
        <w:drawing>
          <wp:inline distT="0" distB="0" distL="0" distR="0" wp14:anchorId="1696F957" wp14:editId="2060150C">
            <wp:extent cx="5122800" cy="7095600"/>
            <wp:effectExtent l="0" t="0" r="190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0" cstate="print">
                      <a:extLst>
                        <a:ext uri="{28A0092B-C50C-407E-A947-70E740481C1C}">
                          <a14:useLocalDpi xmlns:a14="http://schemas.microsoft.com/office/drawing/2010/main" val="0"/>
                        </a:ext>
                      </a:extLst>
                    </a:blip>
                    <a:srcRect l="8878" t="12108" r="11234" b="9630"/>
                    <a:stretch/>
                  </pic:blipFill>
                  <pic:spPr bwMode="auto">
                    <a:xfrm>
                      <a:off x="0" y="0"/>
                      <a:ext cx="5122800" cy="7095600"/>
                    </a:xfrm>
                    <a:prstGeom prst="rect">
                      <a:avLst/>
                    </a:prstGeom>
                    <a:ln>
                      <a:noFill/>
                    </a:ln>
                    <a:extLst>
                      <a:ext uri="{53640926-AAD7-44D8-BBD7-CCE9431645EC}">
                        <a14:shadowObscured xmlns:a14="http://schemas.microsoft.com/office/drawing/2010/main"/>
                      </a:ext>
                    </a:extLst>
                  </pic:spPr>
                </pic:pic>
              </a:graphicData>
            </a:graphic>
          </wp:inline>
        </w:drawing>
      </w:r>
    </w:p>
    <w:p w14:paraId="33F963EE" w14:textId="364A9974" w:rsidR="00354CDD" w:rsidRPr="00041ADB" w:rsidRDefault="00382FCA" w:rsidP="00382FCA">
      <w:pPr>
        <w:spacing w:before="480" w:after="0" w:line="240" w:lineRule="auto"/>
        <w:jc w:val="both"/>
        <w:rPr>
          <w:color w:val="000000" w:themeColor="text1"/>
        </w:rPr>
      </w:pPr>
      <w:r w:rsidRPr="00041ADB">
        <w:rPr>
          <w:b/>
          <w:color w:val="000000" w:themeColor="text1"/>
        </w:rPr>
        <w:t>Figure S19 – Standard normalization of Millennium microarray data followed by principal components analysis (PCA) does not</w:t>
      </w:r>
      <w:r w:rsidR="000D2C25" w:rsidRPr="00041ADB">
        <w:rPr>
          <w:b/>
          <w:color w:val="000000" w:themeColor="text1"/>
        </w:rPr>
        <w:t xml:space="preserve"> imply a propensity towards a systematic classification bias.</w:t>
      </w:r>
      <w:r w:rsidR="000D2C25" w:rsidRPr="00041ADB">
        <w:rPr>
          <w:color w:val="000000" w:themeColor="text1"/>
        </w:rPr>
        <w:t xml:space="preserve"> Although the Millennium data and PADIMAC data cluster separately, there is no evidence that the Millennium data cluster exclusively with either the bortezomib-good or lenalidomi</w:t>
      </w:r>
      <w:r w:rsidR="004F3E99" w:rsidRPr="00041ADB">
        <w:rPr>
          <w:color w:val="000000" w:themeColor="text1"/>
        </w:rPr>
        <w:t>d</w:t>
      </w:r>
      <w:r w:rsidR="000D2C25" w:rsidRPr="00041ADB">
        <w:rPr>
          <w:color w:val="000000" w:themeColor="text1"/>
        </w:rPr>
        <w:t>e-good training samples.</w:t>
      </w:r>
    </w:p>
    <w:p w14:paraId="23C9BD1D" w14:textId="77777777" w:rsidR="00354CDD" w:rsidRPr="00041ADB" w:rsidRDefault="00354CDD">
      <w:pPr>
        <w:spacing w:line="276" w:lineRule="auto"/>
        <w:rPr>
          <w:color w:val="000000" w:themeColor="text1"/>
        </w:rPr>
      </w:pPr>
      <w:r w:rsidRPr="00041ADB">
        <w:rPr>
          <w:color w:val="000000" w:themeColor="text1"/>
        </w:rPr>
        <w:br w:type="page"/>
      </w:r>
    </w:p>
    <w:p w14:paraId="20E322DC" w14:textId="04322D24" w:rsidR="00382FCA" w:rsidRPr="00041ADB" w:rsidRDefault="00087100" w:rsidP="005E5292">
      <w:pPr>
        <w:spacing w:before="480" w:after="0" w:line="240" w:lineRule="auto"/>
        <w:jc w:val="center"/>
        <w:rPr>
          <w:color w:val="000000" w:themeColor="text1"/>
        </w:rPr>
      </w:pPr>
      <w:r w:rsidRPr="00041ADB">
        <w:rPr>
          <w:noProof/>
          <w:color w:val="000000" w:themeColor="text1"/>
          <w:lang w:eastAsia="en-GB"/>
        </w:rPr>
        <w:lastRenderedPageBreak/>
        <w:drawing>
          <wp:inline distT="0" distB="0" distL="0" distR="0" wp14:anchorId="7E85BD7E" wp14:editId="0792E1E7">
            <wp:extent cx="5121275" cy="7095600"/>
            <wp:effectExtent l="0" t="0" r="317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1" cstate="print">
                      <a:extLst>
                        <a:ext uri="{28A0092B-C50C-407E-A947-70E740481C1C}">
                          <a14:useLocalDpi xmlns:a14="http://schemas.microsoft.com/office/drawing/2010/main" val="0"/>
                        </a:ext>
                      </a:extLst>
                    </a:blip>
                    <a:srcRect l="8872" t="12096" r="11230" b="9636"/>
                    <a:stretch/>
                  </pic:blipFill>
                  <pic:spPr bwMode="auto">
                    <a:xfrm>
                      <a:off x="0" y="0"/>
                      <a:ext cx="5122800" cy="7097713"/>
                    </a:xfrm>
                    <a:prstGeom prst="rect">
                      <a:avLst/>
                    </a:prstGeom>
                    <a:ln>
                      <a:noFill/>
                    </a:ln>
                    <a:extLst>
                      <a:ext uri="{53640926-AAD7-44D8-BBD7-CCE9431645EC}">
                        <a14:shadowObscured xmlns:a14="http://schemas.microsoft.com/office/drawing/2010/main"/>
                      </a:ext>
                    </a:extLst>
                  </pic:spPr>
                </pic:pic>
              </a:graphicData>
            </a:graphic>
          </wp:inline>
        </w:drawing>
      </w:r>
    </w:p>
    <w:p w14:paraId="0822BA70" w14:textId="6929EB4F" w:rsidR="005E5292" w:rsidRPr="00041ADB" w:rsidRDefault="005E5292" w:rsidP="005E5292">
      <w:pPr>
        <w:spacing w:before="480" w:after="0" w:line="240" w:lineRule="auto"/>
        <w:jc w:val="both"/>
        <w:rPr>
          <w:color w:val="000000" w:themeColor="text1"/>
        </w:rPr>
      </w:pPr>
      <w:r w:rsidRPr="00041ADB">
        <w:rPr>
          <w:b/>
          <w:color w:val="000000" w:themeColor="text1"/>
        </w:rPr>
        <w:t xml:space="preserve">Figure S20 – Standard normalization of </w:t>
      </w:r>
      <w:r w:rsidR="007D34AB" w:rsidRPr="00041ADB">
        <w:rPr>
          <w:b/>
          <w:color w:val="000000" w:themeColor="text1"/>
        </w:rPr>
        <w:t>HOVON/GMMG</w:t>
      </w:r>
      <w:r w:rsidRPr="00041ADB">
        <w:rPr>
          <w:b/>
          <w:color w:val="000000" w:themeColor="text1"/>
        </w:rPr>
        <w:t xml:space="preserve"> microarray data followed by principal components analysis (PCA) does not imply a propensity towards a systematic classification bias.</w:t>
      </w:r>
      <w:r w:rsidRPr="00041ADB">
        <w:rPr>
          <w:color w:val="000000" w:themeColor="text1"/>
        </w:rPr>
        <w:t xml:space="preserve"> Although the </w:t>
      </w:r>
      <w:r w:rsidR="007D34AB" w:rsidRPr="00041ADB">
        <w:rPr>
          <w:color w:val="000000" w:themeColor="text1"/>
        </w:rPr>
        <w:t>HOVON/GMMG</w:t>
      </w:r>
      <w:r w:rsidRPr="00041ADB">
        <w:rPr>
          <w:color w:val="000000" w:themeColor="text1"/>
        </w:rPr>
        <w:t xml:space="preserve"> data and PADIMAC data cluster separately, there is no evidence that the </w:t>
      </w:r>
      <w:r w:rsidR="007D34AB" w:rsidRPr="00041ADB">
        <w:rPr>
          <w:color w:val="000000" w:themeColor="text1"/>
        </w:rPr>
        <w:t xml:space="preserve">HOVON/GMMG </w:t>
      </w:r>
      <w:r w:rsidRPr="00041ADB">
        <w:rPr>
          <w:color w:val="000000" w:themeColor="text1"/>
        </w:rPr>
        <w:t>data cluster exclusively with either the bortezomib-good or lenalidomide-good training samples.</w:t>
      </w:r>
    </w:p>
    <w:p w14:paraId="13FA65DE" w14:textId="2AF39554" w:rsidR="00767B54" w:rsidRDefault="00767B54">
      <w:pPr>
        <w:spacing w:line="276" w:lineRule="auto"/>
      </w:pPr>
      <w:r>
        <w:br w:type="page"/>
      </w:r>
    </w:p>
    <w:p w14:paraId="5DB47422" w14:textId="13C02675" w:rsidR="005E5292" w:rsidRPr="00041ADB" w:rsidRDefault="00767B54" w:rsidP="00767B54">
      <w:pPr>
        <w:spacing w:before="480" w:after="0" w:line="240" w:lineRule="auto"/>
        <w:jc w:val="center"/>
        <w:rPr>
          <w:color w:val="000000" w:themeColor="text1"/>
        </w:rPr>
      </w:pPr>
      <w:r w:rsidRPr="00041ADB">
        <w:rPr>
          <w:noProof/>
          <w:color w:val="000000" w:themeColor="text1"/>
          <w:lang w:eastAsia="en-GB"/>
        </w:rPr>
        <w:lastRenderedPageBreak/>
        <w:drawing>
          <wp:inline distT="0" distB="0" distL="0" distR="0" wp14:anchorId="7662FBC6" wp14:editId="56E35E3B">
            <wp:extent cx="5122466" cy="7095600"/>
            <wp:effectExtent l="0" t="0" r="254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2" cstate="print">
                      <a:extLst>
                        <a:ext uri="{28A0092B-C50C-407E-A947-70E740481C1C}">
                          <a14:useLocalDpi xmlns:a14="http://schemas.microsoft.com/office/drawing/2010/main" val="0"/>
                        </a:ext>
                      </a:extLst>
                    </a:blip>
                    <a:srcRect l="8872" t="12105" r="11230" b="9644"/>
                    <a:stretch/>
                  </pic:blipFill>
                  <pic:spPr bwMode="auto">
                    <a:xfrm>
                      <a:off x="0" y="0"/>
                      <a:ext cx="5122800" cy="7096063"/>
                    </a:xfrm>
                    <a:prstGeom prst="rect">
                      <a:avLst/>
                    </a:prstGeom>
                    <a:ln>
                      <a:noFill/>
                    </a:ln>
                    <a:extLst>
                      <a:ext uri="{53640926-AAD7-44D8-BBD7-CCE9431645EC}">
                        <a14:shadowObscured xmlns:a14="http://schemas.microsoft.com/office/drawing/2010/main"/>
                      </a:ext>
                    </a:extLst>
                  </pic:spPr>
                </pic:pic>
              </a:graphicData>
            </a:graphic>
          </wp:inline>
        </w:drawing>
      </w:r>
    </w:p>
    <w:p w14:paraId="4D90125F" w14:textId="518A453B" w:rsidR="00735837" w:rsidRPr="00041ADB" w:rsidRDefault="004156DC" w:rsidP="00137ACE">
      <w:pPr>
        <w:spacing w:before="480" w:after="0" w:line="240" w:lineRule="auto"/>
        <w:jc w:val="both"/>
        <w:rPr>
          <w:color w:val="000000" w:themeColor="text1"/>
        </w:rPr>
      </w:pPr>
      <w:r w:rsidRPr="00041ADB">
        <w:rPr>
          <w:b/>
          <w:color w:val="000000" w:themeColor="text1"/>
        </w:rPr>
        <w:t>Figure S2</w:t>
      </w:r>
      <w:r w:rsidR="00D51204" w:rsidRPr="00041ADB">
        <w:rPr>
          <w:b/>
          <w:color w:val="000000" w:themeColor="text1"/>
        </w:rPr>
        <w:t>1</w:t>
      </w:r>
      <w:r w:rsidRPr="00041ADB">
        <w:rPr>
          <w:b/>
          <w:color w:val="000000" w:themeColor="text1"/>
        </w:rPr>
        <w:t xml:space="preserve"> – Standard normalization of </w:t>
      </w:r>
      <w:r w:rsidR="00791B3D" w:rsidRPr="00041ADB">
        <w:rPr>
          <w:b/>
          <w:color w:val="000000" w:themeColor="text1"/>
        </w:rPr>
        <w:t>PCL data followed by microarray data suggests a propensity towards systematic bias of classification of PCL samples towards lenalidomide-good.</w:t>
      </w:r>
      <w:r w:rsidR="00791B3D" w:rsidRPr="00041ADB">
        <w:rPr>
          <w:color w:val="000000" w:themeColor="text1"/>
        </w:rPr>
        <w:t xml:space="preserve"> </w:t>
      </w:r>
      <w:r w:rsidR="00794C43" w:rsidRPr="00041ADB">
        <w:rPr>
          <w:color w:val="000000" w:themeColor="text1"/>
        </w:rPr>
        <w:t xml:space="preserve">The PCL samples cluster almost exclusively with the lenalidomide-good samples. Geometric classification, regardless of the distance metric, would be </w:t>
      </w:r>
      <w:r w:rsidR="00137ACE" w:rsidRPr="00041ADB">
        <w:rPr>
          <w:color w:val="000000" w:themeColor="text1"/>
        </w:rPr>
        <w:t>anticipated to fail.</w:t>
      </w:r>
    </w:p>
    <w:p w14:paraId="408EC964" w14:textId="77777777" w:rsidR="00735837" w:rsidRDefault="00735837">
      <w:pPr>
        <w:spacing w:line="276" w:lineRule="auto"/>
      </w:pPr>
      <w:r>
        <w:br w:type="page"/>
      </w:r>
    </w:p>
    <w:p w14:paraId="400D1924" w14:textId="2CF28965" w:rsidR="0043598D" w:rsidRPr="00041ADB" w:rsidRDefault="00C20492" w:rsidP="00C20492">
      <w:pPr>
        <w:spacing w:before="480" w:after="0" w:line="240" w:lineRule="auto"/>
        <w:jc w:val="center"/>
        <w:rPr>
          <w:color w:val="000000" w:themeColor="text1"/>
        </w:rPr>
      </w:pPr>
      <w:bookmarkStart w:id="0" w:name="_GoBack"/>
      <w:r w:rsidRPr="00041ADB">
        <w:rPr>
          <w:noProof/>
          <w:color w:val="000000" w:themeColor="text1"/>
          <w:lang w:eastAsia="en-GB"/>
        </w:rPr>
        <w:lastRenderedPageBreak/>
        <w:drawing>
          <wp:inline distT="0" distB="0" distL="0" distR="0" wp14:anchorId="2390F6E6" wp14:editId="08100D4D">
            <wp:extent cx="5122545" cy="7095600"/>
            <wp:effectExtent l="0" t="0" r="190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3" cstate="print">
                      <a:extLst>
                        <a:ext uri="{28A0092B-C50C-407E-A947-70E740481C1C}">
                          <a14:useLocalDpi xmlns:a14="http://schemas.microsoft.com/office/drawing/2010/main" val="0"/>
                        </a:ext>
                      </a:extLst>
                    </a:blip>
                    <a:srcRect l="8872" t="12106" r="11230" b="9644"/>
                    <a:stretch/>
                  </pic:blipFill>
                  <pic:spPr bwMode="auto">
                    <a:xfrm>
                      <a:off x="0" y="0"/>
                      <a:ext cx="5122800" cy="7095953"/>
                    </a:xfrm>
                    <a:prstGeom prst="rect">
                      <a:avLst/>
                    </a:prstGeom>
                    <a:ln>
                      <a:noFill/>
                    </a:ln>
                    <a:extLst>
                      <a:ext uri="{53640926-AAD7-44D8-BBD7-CCE9431645EC}">
                        <a14:shadowObscured xmlns:a14="http://schemas.microsoft.com/office/drawing/2010/main"/>
                      </a:ext>
                    </a:extLst>
                  </pic:spPr>
                </pic:pic>
              </a:graphicData>
            </a:graphic>
          </wp:inline>
        </w:drawing>
      </w:r>
    </w:p>
    <w:p w14:paraId="6F8DB025" w14:textId="4D999070" w:rsidR="00F57801" w:rsidRPr="00041ADB" w:rsidRDefault="00F57801" w:rsidP="00444DDC">
      <w:pPr>
        <w:spacing w:before="480" w:after="0" w:line="240" w:lineRule="auto"/>
        <w:jc w:val="both"/>
        <w:rPr>
          <w:color w:val="000000" w:themeColor="text1"/>
        </w:rPr>
      </w:pPr>
      <w:r w:rsidRPr="00041ADB">
        <w:rPr>
          <w:b/>
          <w:color w:val="000000" w:themeColor="text1"/>
        </w:rPr>
        <w:t>Figure S22 – Quantile normalization of PCL data leads to a better admixture with PADIMAC data compared with standard normalization (see Figure S22</w:t>
      </w:r>
      <w:r w:rsidR="00444DDC" w:rsidRPr="00041ADB">
        <w:rPr>
          <w:b/>
          <w:color w:val="000000" w:themeColor="text1"/>
        </w:rPr>
        <w:t>).</w:t>
      </w:r>
      <w:r w:rsidR="00444DDC" w:rsidRPr="00041ADB">
        <w:rPr>
          <w:color w:val="000000" w:themeColor="text1"/>
        </w:rPr>
        <w:t xml:space="preserve"> Although the PCL data and PADIMAC data cluster separately, there is no evidence that the PCL data cluster exclusively with either the bortezomib-good or lenalidomide-good training samples.</w:t>
      </w:r>
    </w:p>
    <w:bookmarkEnd w:id="0"/>
    <w:p w14:paraId="5945C744" w14:textId="7AD17FB4" w:rsidR="004156DC" w:rsidRPr="00354CDD" w:rsidRDefault="004156DC" w:rsidP="004156DC">
      <w:pPr>
        <w:spacing w:before="480" w:after="0" w:line="240" w:lineRule="auto"/>
        <w:jc w:val="both"/>
      </w:pPr>
    </w:p>
    <w:sectPr w:rsidR="004156DC" w:rsidRPr="00354CDD" w:rsidSect="00CE11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A4981" w14:textId="77777777" w:rsidR="00E316EE" w:rsidRDefault="00E316EE" w:rsidP="00831494">
      <w:pPr>
        <w:spacing w:after="0" w:line="240" w:lineRule="auto"/>
      </w:pPr>
      <w:r>
        <w:separator/>
      </w:r>
    </w:p>
  </w:endnote>
  <w:endnote w:type="continuationSeparator" w:id="0">
    <w:p w14:paraId="7A989A22" w14:textId="77777777" w:rsidR="00E316EE" w:rsidRDefault="00E316EE" w:rsidP="00831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5951A" w14:textId="77777777" w:rsidR="00E316EE" w:rsidRDefault="00E316EE" w:rsidP="00831494">
      <w:pPr>
        <w:spacing w:after="0" w:line="240" w:lineRule="auto"/>
      </w:pPr>
      <w:r>
        <w:separator/>
      </w:r>
    </w:p>
  </w:footnote>
  <w:footnote w:type="continuationSeparator" w:id="0">
    <w:p w14:paraId="1FBC7522" w14:textId="77777777" w:rsidR="00E316EE" w:rsidRDefault="00E316EE" w:rsidP="00831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94617"/>
      <w:docPartObj>
        <w:docPartGallery w:val="Page Numbers (Top of Page)"/>
        <w:docPartUnique/>
      </w:docPartObj>
    </w:sdtPr>
    <w:sdtEndPr>
      <w:rPr>
        <w:noProof/>
      </w:rPr>
    </w:sdtEndPr>
    <w:sdtContent>
      <w:p w14:paraId="28D87D38" w14:textId="6AE3D680" w:rsidR="009B6C31" w:rsidRDefault="009B6C31">
        <w:pPr>
          <w:pStyle w:val="Header"/>
        </w:pPr>
        <w:r>
          <w:fldChar w:fldCharType="begin"/>
        </w:r>
        <w:r>
          <w:instrText xml:space="preserve"> PAGE   \* MERGEFORMAT </w:instrText>
        </w:r>
        <w:r>
          <w:fldChar w:fldCharType="separate"/>
        </w:r>
        <w:r>
          <w:rPr>
            <w:noProof/>
          </w:rPr>
          <w:t>36</w:t>
        </w:r>
        <w:r>
          <w:rPr>
            <w:noProof/>
          </w:rPr>
          <w:fldChar w:fldCharType="end"/>
        </w:r>
      </w:p>
    </w:sdtContent>
  </w:sdt>
  <w:p w14:paraId="74C6C3D5" w14:textId="77777777" w:rsidR="009B6C31" w:rsidRDefault="009B6C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On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wx2avpp0uwdpa0ew5xdxpat9exx2dpvpfz0x&quot;&gt;My EndNote Library&lt;record-ids&gt;&lt;item&gt;319&lt;/item&gt;&lt;item&gt;323&lt;/item&gt;&lt;item&gt;326&lt;/item&gt;&lt;item&gt;327&lt;/item&gt;&lt;item&gt;328&lt;/item&gt;&lt;item&gt;331&lt;/item&gt;&lt;item&gt;335&lt;/item&gt;&lt;item&gt;342&lt;/item&gt;&lt;item&gt;357&lt;/item&gt;&lt;item&gt;358&lt;/item&gt;&lt;item&gt;360&lt;/item&gt;&lt;item&gt;373&lt;/item&gt;&lt;item&gt;374&lt;/item&gt;&lt;item&gt;382&lt;/item&gt;&lt;item&gt;383&lt;/item&gt;&lt;item&gt;386&lt;/item&gt;&lt;item&gt;387&lt;/item&gt;&lt;item&gt;388&lt;/item&gt;&lt;item&gt;389&lt;/item&gt;&lt;item&gt;426&lt;/item&gt;&lt;item&gt;437&lt;/item&gt;&lt;item&gt;438&lt;/item&gt;&lt;item&gt;475&lt;/item&gt;&lt;item&gt;484&lt;/item&gt;&lt;item&gt;487&lt;/item&gt;&lt;item&gt;488&lt;/item&gt;&lt;item&gt;489&lt;/item&gt;&lt;item&gt;493&lt;/item&gt;&lt;item&gt;613&lt;/item&gt;&lt;item&gt;615&lt;/item&gt;&lt;item&gt;623&lt;/item&gt;&lt;item&gt;629&lt;/item&gt;&lt;item&gt;690&lt;/item&gt;&lt;item&gt;722&lt;/item&gt;&lt;item&gt;723&lt;/item&gt;&lt;item&gt;744&lt;/item&gt;&lt;/record-ids&gt;&lt;/item&gt;&lt;/Libraries&gt;"/>
  </w:docVars>
  <w:rsids>
    <w:rsidRoot w:val="00105052"/>
    <w:rsid w:val="00002364"/>
    <w:rsid w:val="000030DF"/>
    <w:rsid w:val="000047D9"/>
    <w:rsid w:val="00010456"/>
    <w:rsid w:val="00016AA3"/>
    <w:rsid w:val="000243D3"/>
    <w:rsid w:val="00037600"/>
    <w:rsid w:val="0004064B"/>
    <w:rsid w:val="00041ADB"/>
    <w:rsid w:val="000518CE"/>
    <w:rsid w:val="00051D09"/>
    <w:rsid w:val="000579CB"/>
    <w:rsid w:val="00062749"/>
    <w:rsid w:val="000809CF"/>
    <w:rsid w:val="00082465"/>
    <w:rsid w:val="00087100"/>
    <w:rsid w:val="000B13EF"/>
    <w:rsid w:val="000B2564"/>
    <w:rsid w:val="000C37BC"/>
    <w:rsid w:val="000C5639"/>
    <w:rsid w:val="000D2C25"/>
    <w:rsid w:val="000D61BF"/>
    <w:rsid w:val="000E1576"/>
    <w:rsid w:val="000F47BB"/>
    <w:rsid w:val="000F7280"/>
    <w:rsid w:val="00105052"/>
    <w:rsid w:val="00121EE9"/>
    <w:rsid w:val="00130AD7"/>
    <w:rsid w:val="0013510F"/>
    <w:rsid w:val="00137ACE"/>
    <w:rsid w:val="0014720F"/>
    <w:rsid w:val="00160A14"/>
    <w:rsid w:val="0016480B"/>
    <w:rsid w:val="00166E37"/>
    <w:rsid w:val="001806A1"/>
    <w:rsid w:val="00183516"/>
    <w:rsid w:val="00185A54"/>
    <w:rsid w:val="00187992"/>
    <w:rsid w:val="00192231"/>
    <w:rsid w:val="0019706A"/>
    <w:rsid w:val="001A02E2"/>
    <w:rsid w:val="001A121D"/>
    <w:rsid w:val="001A235E"/>
    <w:rsid w:val="001A6513"/>
    <w:rsid w:val="001C0286"/>
    <w:rsid w:val="001C2495"/>
    <w:rsid w:val="001E2C55"/>
    <w:rsid w:val="001F11BD"/>
    <w:rsid w:val="002064FB"/>
    <w:rsid w:val="00206E8A"/>
    <w:rsid w:val="0022274F"/>
    <w:rsid w:val="00226878"/>
    <w:rsid w:val="00232510"/>
    <w:rsid w:val="002331AC"/>
    <w:rsid w:val="002417E4"/>
    <w:rsid w:val="00243AB8"/>
    <w:rsid w:val="00251AA5"/>
    <w:rsid w:val="002579CC"/>
    <w:rsid w:val="00257DE4"/>
    <w:rsid w:val="002662DE"/>
    <w:rsid w:val="00266B75"/>
    <w:rsid w:val="00272A35"/>
    <w:rsid w:val="0027361E"/>
    <w:rsid w:val="0028183C"/>
    <w:rsid w:val="002848E9"/>
    <w:rsid w:val="00286188"/>
    <w:rsid w:val="002926AD"/>
    <w:rsid w:val="00296C84"/>
    <w:rsid w:val="002A29A8"/>
    <w:rsid w:val="002C09F6"/>
    <w:rsid w:val="002D2F29"/>
    <w:rsid w:val="002D5F86"/>
    <w:rsid w:val="002E1567"/>
    <w:rsid w:val="002E3EF0"/>
    <w:rsid w:val="00300993"/>
    <w:rsid w:val="00300B7D"/>
    <w:rsid w:val="00302C78"/>
    <w:rsid w:val="00302F33"/>
    <w:rsid w:val="00303699"/>
    <w:rsid w:val="00311D25"/>
    <w:rsid w:val="0031537B"/>
    <w:rsid w:val="00316C37"/>
    <w:rsid w:val="00323DCC"/>
    <w:rsid w:val="00323DFE"/>
    <w:rsid w:val="00324B1B"/>
    <w:rsid w:val="00324EA6"/>
    <w:rsid w:val="00331B5E"/>
    <w:rsid w:val="003341C1"/>
    <w:rsid w:val="00336313"/>
    <w:rsid w:val="00340216"/>
    <w:rsid w:val="00345486"/>
    <w:rsid w:val="0035194C"/>
    <w:rsid w:val="003545CE"/>
    <w:rsid w:val="00354CDD"/>
    <w:rsid w:val="0035650A"/>
    <w:rsid w:val="00382FCA"/>
    <w:rsid w:val="003928B6"/>
    <w:rsid w:val="0039384B"/>
    <w:rsid w:val="003A3D9B"/>
    <w:rsid w:val="003A4615"/>
    <w:rsid w:val="003A50D3"/>
    <w:rsid w:val="003B60BA"/>
    <w:rsid w:val="003C0569"/>
    <w:rsid w:val="003C2DB8"/>
    <w:rsid w:val="003D47AA"/>
    <w:rsid w:val="003D7057"/>
    <w:rsid w:val="003E324D"/>
    <w:rsid w:val="003E3F00"/>
    <w:rsid w:val="003F585C"/>
    <w:rsid w:val="003F6597"/>
    <w:rsid w:val="004034D7"/>
    <w:rsid w:val="00404B0C"/>
    <w:rsid w:val="00410F90"/>
    <w:rsid w:val="004156DC"/>
    <w:rsid w:val="004250DD"/>
    <w:rsid w:val="0043598D"/>
    <w:rsid w:val="00440463"/>
    <w:rsid w:val="00444DDC"/>
    <w:rsid w:val="0045137F"/>
    <w:rsid w:val="0045383A"/>
    <w:rsid w:val="0045439B"/>
    <w:rsid w:val="00455890"/>
    <w:rsid w:val="00462D3E"/>
    <w:rsid w:val="00467E71"/>
    <w:rsid w:val="004722CC"/>
    <w:rsid w:val="00480E69"/>
    <w:rsid w:val="00483607"/>
    <w:rsid w:val="00485CF7"/>
    <w:rsid w:val="0049018B"/>
    <w:rsid w:val="004A4170"/>
    <w:rsid w:val="004C05B0"/>
    <w:rsid w:val="004D6CAA"/>
    <w:rsid w:val="004D790D"/>
    <w:rsid w:val="004F3E99"/>
    <w:rsid w:val="004F60DC"/>
    <w:rsid w:val="00510AD3"/>
    <w:rsid w:val="00526300"/>
    <w:rsid w:val="005338F8"/>
    <w:rsid w:val="00535648"/>
    <w:rsid w:val="00542CFA"/>
    <w:rsid w:val="0055218E"/>
    <w:rsid w:val="00552D76"/>
    <w:rsid w:val="005534E9"/>
    <w:rsid w:val="00553B65"/>
    <w:rsid w:val="005554F3"/>
    <w:rsid w:val="00557ECF"/>
    <w:rsid w:val="00560C24"/>
    <w:rsid w:val="00563E40"/>
    <w:rsid w:val="005733A0"/>
    <w:rsid w:val="00573E36"/>
    <w:rsid w:val="00574E8A"/>
    <w:rsid w:val="0058488C"/>
    <w:rsid w:val="005A5909"/>
    <w:rsid w:val="005B25DD"/>
    <w:rsid w:val="005C1801"/>
    <w:rsid w:val="005C2E84"/>
    <w:rsid w:val="005C5E78"/>
    <w:rsid w:val="005E208E"/>
    <w:rsid w:val="005E3C34"/>
    <w:rsid w:val="005E4D7D"/>
    <w:rsid w:val="005E50C2"/>
    <w:rsid w:val="005E5292"/>
    <w:rsid w:val="005E78D5"/>
    <w:rsid w:val="005F46B4"/>
    <w:rsid w:val="005F5C51"/>
    <w:rsid w:val="00605BD2"/>
    <w:rsid w:val="00607C5B"/>
    <w:rsid w:val="00631875"/>
    <w:rsid w:val="00631EB1"/>
    <w:rsid w:val="0064108B"/>
    <w:rsid w:val="0064117A"/>
    <w:rsid w:val="00642232"/>
    <w:rsid w:val="0064426A"/>
    <w:rsid w:val="00653CB5"/>
    <w:rsid w:val="00656149"/>
    <w:rsid w:val="006561E1"/>
    <w:rsid w:val="006617F8"/>
    <w:rsid w:val="00686BD0"/>
    <w:rsid w:val="0068789B"/>
    <w:rsid w:val="006966EB"/>
    <w:rsid w:val="006B0784"/>
    <w:rsid w:val="006B472B"/>
    <w:rsid w:val="006C1E95"/>
    <w:rsid w:val="006E481F"/>
    <w:rsid w:val="006E7DC2"/>
    <w:rsid w:val="0070134E"/>
    <w:rsid w:val="007032A6"/>
    <w:rsid w:val="00713BA3"/>
    <w:rsid w:val="00714E49"/>
    <w:rsid w:val="00715927"/>
    <w:rsid w:val="007170B3"/>
    <w:rsid w:val="007235D8"/>
    <w:rsid w:val="00730C53"/>
    <w:rsid w:val="007317BD"/>
    <w:rsid w:val="00735837"/>
    <w:rsid w:val="0074013A"/>
    <w:rsid w:val="00750FFD"/>
    <w:rsid w:val="007511D5"/>
    <w:rsid w:val="007637F9"/>
    <w:rsid w:val="00767B54"/>
    <w:rsid w:val="00770CAF"/>
    <w:rsid w:val="007731BD"/>
    <w:rsid w:val="00776CED"/>
    <w:rsid w:val="0078298D"/>
    <w:rsid w:val="00791B3D"/>
    <w:rsid w:val="007939EF"/>
    <w:rsid w:val="00794C43"/>
    <w:rsid w:val="0079742B"/>
    <w:rsid w:val="00797F68"/>
    <w:rsid w:val="007A1743"/>
    <w:rsid w:val="007A2C9D"/>
    <w:rsid w:val="007A7467"/>
    <w:rsid w:val="007B502E"/>
    <w:rsid w:val="007D21D0"/>
    <w:rsid w:val="007D34AB"/>
    <w:rsid w:val="007D7153"/>
    <w:rsid w:val="007E378F"/>
    <w:rsid w:val="007E3D71"/>
    <w:rsid w:val="008053EB"/>
    <w:rsid w:val="00817D5A"/>
    <w:rsid w:val="0082697B"/>
    <w:rsid w:val="00831494"/>
    <w:rsid w:val="008356B0"/>
    <w:rsid w:val="008374DD"/>
    <w:rsid w:val="00843683"/>
    <w:rsid w:val="0084578F"/>
    <w:rsid w:val="008479BC"/>
    <w:rsid w:val="0085379B"/>
    <w:rsid w:val="00856062"/>
    <w:rsid w:val="00856919"/>
    <w:rsid w:val="00860377"/>
    <w:rsid w:val="00860ACD"/>
    <w:rsid w:val="00860D41"/>
    <w:rsid w:val="0086290A"/>
    <w:rsid w:val="008940CF"/>
    <w:rsid w:val="00896F6E"/>
    <w:rsid w:val="008A43DC"/>
    <w:rsid w:val="008B29A9"/>
    <w:rsid w:val="008B2CD8"/>
    <w:rsid w:val="008C58D3"/>
    <w:rsid w:val="008C78D2"/>
    <w:rsid w:val="008E609A"/>
    <w:rsid w:val="008F77C3"/>
    <w:rsid w:val="009063E6"/>
    <w:rsid w:val="00914D8C"/>
    <w:rsid w:val="00917EEA"/>
    <w:rsid w:val="00935538"/>
    <w:rsid w:val="00952739"/>
    <w:rsid w:val="00956275"/>
    <w:rsid w:val="00961E4B"/>
    <w:rsid w:val="00963D3C"/>
    <w:rsid w:val="00964E32"/>
    <w:rsid w:val="00965EB2"/>
    <w:rsid w:val="009730DA"/>
    <w:rsid w:val="00986EF3"/>
    <w:rsid w:val="00990AC3"/>
    <w:rsid w:val="00991029"/>
    <w:rsid w:val="00992594"/>
    <w:rsid w:val="00995FF7"/>
    <w:rsid w:val="009A0ED3"/>
    <w:rsid w:val="009A7AA5"/>
    <w:rsid w:val="009B0CEA"/>
    <w:rsid w:val="009B159A"/>
    <w:rsid w:val="009B20C0"/>
    <w:rsid w:val="009B4441"/>
    <w:rsid w:val="009B491B"/>
    <w:rsid w:val="009B6C31"/>
    <w:rsid w:val="009D51D6"/>
    <w:rsid w:val="009D54EF"/>
    <w:rsid w:val="009D5EEF"/>
    <w:rsid w:val="009D6ACA"/>
    <w:rsid w:val="009E47F1"/>
    <w:rsid w:val="009F411D"/>
    <w:rsid w:val="009F6CD6"/>
    <w:rsid w:val="00A127B5"/>
    <w:rsid w:val="00A155AB"/>
    <w:rsid w:val="00A1632B"/>
    <w:rsid w:val="00A255E2"/>
    <w:rsid w:val="00A25F7D"/>
    <w:rsid w:val="00A26FB9"/>
    <w:rsid w:val="00A27997"/>
    <w:rsid w:val="00A41CAE"/>
    <w:rsid w:val="00A437FA"/>
    <w:rsid w:val="00A450DD"/>
    <w:rsid w:val="00A464BB"/>
    <w:rsid w:val="00A51853"/>
    <w:rsid w:val="00A64658"/>
    <w:rsid w:val="00A94699"/>
    <w:rsid w:val="00AA01C6"/>
    <w:rsid w:val="00AB06CA"/>
    <w:rsid w:val="00AB1561"/>
    <w:rsid w:val="00AB43CB"/>
    <w:rsid w:val="00AC1091"/>
    <w:rsid w:val="00AC28F5"/>
    <w:rsid w:val="00AC455C"/>
    <w:rsid w:val="00AD4CF6"/>
    <w:rsid w:val="00AE0EE6"/>
    <w:rsid w:val="00AE3308"/>
    <w:rsid w:val="00AE6C14"/>
    <w:rsid w:val="00AF6C7E"/>
    <w:rsid w:val="00B052C7"/>
    <w:rsid w:val="00B133C8"/>
    <w:rsid w:val="00B145B3"/>
    <w:rsid w:val="00B21913"/>
    <w:rsid w:val="00B35B3B"/>
    <w:rsid w:val="00B377F0"/>
    <w:rsid w:val="00B4482B"/>
    <w:rsid w:val="00B45FE0"/>
    <w:rsid w:val="00B72B2F"/>
    <w:rsid w:val="00B8018A"/>
    <w:rsid w:val="00B839C0"/>
    <w:rsid w:val="00B854EF"/>
    <w:rsid w:val="00B85D4B"/>
    <w:rsid w:val="00B87B43"/>
    <w:rsid w:val="00B92069"/>
    <w:rsid w:val="00BA6102"/>
    <w:rsid w:val="00BB3331"/>
    <w:rsid w:val="00BB672B"/>
    <w:rsid w:val="00BD2CDE"/>
    <w:rsid w:val="00BD583C"/>
    <w:rsid w:val="00BE6659"/>
    <w:rsid w:val="00BE683C"/>
    <w:rsid w:val="00BF27DC"/>
    <w:rsid w:val="00BF575F"/>
    <w:rsid w:val="00BF679E"/>
    <w:rsid w:val="00C008F3"/>
    <w:rsid w:val="00C20492"/>
    <w:rsid w:val="00C2173F"/>
    <w:rsid w:val="00C21D3F"/>
    <w:rsid w:val="00C24314"/>
    <w:rsid w:val="00C34754"/>
    <w:rsid w:val="00C408A6"/>
    <w:rsid w:val="00C40EA7"/>
    <w:rsid w:val="00C52D45"/>
    <w:rsid w:val="00C57B9B"/>
    <w:rsid w:val="00C7437F"/>
    <w:rsid w:val="00C77CBF"/>
    <w:rsid w:val="00C878FE"/>
    <w:rsid w:val="00C925B8"/>
    <w:rsid w:val="00C930B9"/>
    <w:rsid w:val="00CB2114"/>
    <w:rsid w:val="00CB2FF2"/>
    <w:rsid w:val="00CC3467"/>
    <w:rsid w:val="00CC77AD"/>
    <w:rsid w:val="00CD3169"/>
    <w:rsid w:val="00CD4690"/>
    <w:rsid w:val="00CE11AE"/>
    <w:rsid w:val="00CE138B"/>
    <w:rsid w:val="00CE5908"/>
    <w:rsid w:val="00CF0971"/>
    <w:rsid w:val="00D108DE"/>
    <w:rsid w:val="00D11921"/>
    <w:rsid w:val="00D14579"/>
    <w:rsid w:val="00D161EF"/>
    <w:rsid w:val="00D2064D"/>
    <w:rsid w:val="00D265B0"/>
    <w:rsid w:val="00D313C7"/>
    <w:rsid w:val="00D3718A"/>
    <w:rsid w:val="00D40A6F"/>
    <w:rsid w:val="00D4722B"/>
    <w:rsid w:val="00D50C95"/>
    <w:rsid w:val="00D51204"/>
    <w:rsid w:val="00D629F5"/>
    <w:rsid w:val="00D62B2D"/>
    <w:rsid w:val="00D700BD"/>
    <w:rsid w:val="00D7122E"/>
    <w:rsid w:val="00D72F81"/>
    <w:rsid w:val="00D815A3"/>
    <w:rsid w:val="00D857A7"/>
    <w:rsid w:val="00D926FB"/>
    <w:rsid w:val="00D971EA"/>
    <w:rsid w:val="00DC0076"/>
    <w:rsid w:val="00DC52D5"/>
    <w:rsid w:val="00DC59A9"/>
    <w:rsid w:val="00DD3C33"/>
    <w:rsid w:val="00DD4710"/>
    <w:rsid w:val="00DF1725"/>
    <w:rsid w:val="00DF4319"/>
    <w:rsid w:val="00E260E3"/>
    <w:rsid w:val="00E316EE"/>
    <w:rsid w:val="00E31F41"/>
    <w:rsid w:val="00E4406A"/>
    <w:rsid w:val="00E45072"/>
    <w:rsid w:val="00E45B42"/>
    <w:rsid w:val="00E536CF"/>
    <w:rsid w:val="00E6700B"/>
    <w:rsid w:val="00E76F0B"/>
    <w:rsid w:val="00E80CE6"/>
    <w:rsid w:val="00E81970"/>
    <w:rsid w:val="00E83AE7"/>
    <w:rsid w:val="00E84282"/>
    <w:rsid w:val="00E865DC"/>
    <w:rsid w:val="00E90D37"/>
    <w:rsid w:val="00E930C6"/>
    <w:rsid w:val="00E93637"/>
    <w:rsid w:val="00EA40A1"/>
    <w:rsid w:val="00EB45CD"/>
    <w:rsid w:val="00EC5E03"/>
    <w:rsid w:val="00EE47C1"/>
    <w:rsid w:val="00EF1D7A"/>
    <w:rsid w:val="00EF2EEA"/>
    <w:rsid w:val="00F04F5B"/>
    <w:rsid w:val="00F12F3B"/>
    <w:rsid w:val="00F15EAC"/>
    <w:rsid w:val="00F32228"/>
    <w:rsid w:val="00F37891"/>
    <w:rsid w:val="00F42595"/>
    <w:rsid w:val="00F444EF"/>
    <w:rsid w:val="00F537C9"/>
    <w:rsid w:val="00F57801"/>
    <w:rsid w:val="00F914A9"/>
    <w:rsid w:val="00FA38EB"/>
    <w:rsid w:val="00FA4AB4"/>
    <w:rsid w:val="00FA70EA"/>
    <w:rsid w:val="00FB1D7B"/>
    <w:rsid w:val="00FB44C5"/>
    <w:rsid w:val="00FB7722"/>
    <w:rsid w:val="00FC1FB0"/>
    <w:rsid w:val="00FD57B5"/>
    <w:rsid w:val="00FE29AD"/>
    <w:rsid w:val="00FE2E82"/>
    <w:rsid w:val="00FE60C6"/>
    <w:rsid w:val="00FF0704"/>
    <w:rsid w:val="00FF0AD7"/>
    <w:rsid w:val="00FF0F46"/>
    <w:rsid w:val="00FF6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1853"/>
  <w15:docId w15:val="{C9A10A12-B394-4A22-B495-A5282BEF9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018B"/>
    <w:pPr>
      <w:spacing w:line="480" w:lineRule="auto"/>
    </w:pPr>
    <w:rPr>
      <w:rFonts w:ascii="Times New Roman" w:hAnsi="Times New Roman"/>
      <w:sz w:val="24"/>
    </w:rPr>
  </w:style>
  <w:style w:type="paragraph" w:styleId="Heading1">
    <w:name w:val="heading 1"/>
    <w:basedOn w:val="Heading2"/>
    <w:next w:val="Normal"/>
    <w:link w:val="Heading1Char"/>
    <w:uiPriority w:val="9"/>
    <w:qFormat/>
    <w:rsid w:val="0049018B"/>
    <w:pPr>
      <w:outlineLvl w:val="0"/>
    </w:pPr>
    <w:rPr>
      <w:sz w:val="28"/>
      <w:szCs w:val="28"/>
    </w:rPr>
  </w:style>
  <w:style w:type="paragraph" w:styleId="Heading2">
    <w:name w:val="heading 2"/>
    <w:basedOn w:val="Normal"/>
    <w:next w:val="Normal"/>
    <w:link w:val="Heading2Char"/>
    <w:uiPriority w:val="9"/>
    <w:unhideWhenUsed/>
    <w:qFormat/>
    <w:rsid w:val="0049018B"/>
    <w:pPr>
      <w:spacing w:before="240" w:after="120"/>
      <w:outlineLvl w:val="1"/>
    </w:pPr>
    <w:rPr>
      <w:b/>
    </w:rPr>
  </w:style>
  <w:style w:type="paragraph" w:styleId="Heading3">
    <w:name w:val="heading 3"/>
    <w:basedOn w:val="Normal"/>
    <w:next w:val="Normal"/>
    <w:link w:val="Heading3Char"/>
    <w:uiPriority w:val="9"/>
    <w:unhideWhenUsed/>
    <w:qFormat/>
    <w:rsid w:val="0049018B"/>
    <w:pPr>
      <w:spacing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18B"/>
    <w:rPr>
      <w:rFonts w:ascii="Times New Roman" w:hAnsi="Times New Roman"/>
      <w:b/>
      <w:sz w:val="28"/>
      <w:szCs w:val="28"/>
    </w:rPr>
  </w:style>
  <w:style w:type="character" w:customStyle="1" w:styleId="Heading2Char">
    <w:name w:val="Heading 2 Char"/>
    <w:basedOn w:val="DefaultParagraphFont"/>
    <w:link w:val="Heading2"/>
    <w:uiPriority w:val="9"/>
    <w:rsid w:val="0049018B"/>
    <w:rPr>
      <w:rFonts w:ascii="Times New Roman" w:hAnsi="Times New Roman"/>
      <w:b/>
      <w:sz w:val="24"/>
    </w:rPr>
  </w:style>
  <w:style w:type="character" w:customStyle="1" w:styleId="Heading3Char">
    <w:name w:val="Heading 3 Char"/>
    <w:basedOn w:val="DefaultParagraphFont"/>
    <w:link w:val="Heading3"/>
    <w:uiPriority w:val="9"/>
    <w:rsid w:val="0049018B"/>
    <w:rPr>
      <w:rFonts w:ascii="Times New Roman" w:hAnsi="Times New Roman"/>
      <w:i/>
      <w:sz w:val="24"/>
    </w:rPr>
  </w:style>
  <w:style w:type="character" w:styleId="Hyperlink">
    <w:name w:val="Hyperlink"/>
    <w:basedOn w:val="DefaultParagraphFont"/>
    <w:uiPriority w:val="99"/>
    <w:unhideWhenUsed/>
    <w:rsid w:val="00105052"/>
    <w:rPr>
      <w:color w:val="0000FF" w:themeColor="hyperlink"/>
      <w:u w:val="single"/>
    </w:rPr>
  </w:style>
  <w:style w:type="character" w:customStyle="1" w:styleId="catalog-id">
    <w:name w:val="catalog-id"/>
    <w:basedOn w:val="DefaultParagraphFont"/>
    <w:rsid w:val="00105052"/>
  </w:style>
  <w:style w:type="character" w:customStyle="1" w:styleId="normaltextrun">
    <w:name w:val="normaltextrun"/>
    <w:basedOn w:val="DefaultParagraphFont"/>
    <w:rsid w:val="00105052"/>
  </w:style>
  <w:style w:type="character" w:customStyle="1" w:styleId="spellingerror">
    <w:name w:val="spellingerror"/>
    <w:basedOn w:val="DefaultParagraphFont"/>
    <w:rsid w:val="00105052"/>
  </w:style>
  <w:style w:type="character" w:customStyle="1" w:styleId="eop">
    <w:name w:val="eop"/>
    <w:basedOn w:val="DefaultParagraphFont"/>
    <w:rsid w:val="00105052"/>
  </w:style>
  <w:style w:type="character" w:styleId="HTMLCite">
    <w:name w:val="HTML Cite"/>
    <w:basedOn w:val="DefaultParagraphFont"/>
    <w:uiPriority w:val="99"/>
    <w:semiHidden/>
    <w:unhideWhenUsed/>
    <w:rsid w:val="00105052"/>
    <w:rPr>
      <w:i/>
      <w:iCs/>
    </w:rPr>
  </w:style>
  <w:style w:type="paragraph" w:styleId="BalloonText">
    <w:name w:val="Balloon Text"/>
    <w:basedOn w:val="Normal"/>
    <w:link w:val="BalloonTextChar"/>
    <w:uiPriority w:val="99"/>
    <w:semiHidden/>
    <w:unhideWhenUsed/>
    <w:rsid w:val="007D71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153"/>
    <w:rPr>
      <w:rFonts w:ascii="Segoe UI" w:hAnsi="Segoe UI" w:cs="Segoe UI"/>
      <w:sz w:val="18"/>
      <w:szCs w:val="18"/>
    </w:rPr>
  </w:style>
  <w:style w:type="paragraph" w:customStyle="1" w:styleId="EndNoteBibliographyTitle">
    <w:name w:val="EndNote Bibliography Title"/>
    <w:basedOn w:val="Normal"/>
    <w:link w:val="EndNoteBibliographyTitleChar"/>
    <w:rsid w:val="007D7153"/>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7D7153"/>
    <w:rPr>
      <w:rFonts w:ascii="Calibri" w:hAnsi="Calibri" w:cs="Calibri"/>
      <w:noProof/>
      <w:lang w:val="en-US"/>
    </w:rPr>
  </w:style>
  <w:style w:type="paragraph" w:customStyle="1" w:styleId="EndNoteBibliography">
    <w:name w:val="EndNote Bibliography"/>
    <w:basedOn w:val="Normal"/>
    <w:link w:val="EndNoteBibliographyChar"/>
    <w:rsid w:val="007D7153"/>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7D7153"/>
    <w:rPr>
      <w:rFonts w:ascii="Calibri" w:hAnsi="Calibri" w:cs="Calibri"/>
      <w:noProof/>
      <w:lang w:val="en-US"/>
    </w:rPr>
  </w:style>
  <w:style w:type="table" w:customStyle="1" w:styleId="TableGrid1">
    <w:name w:val="Table Grid1"/>
    <w:basedOn w:val="TableNormal"/>
    <w:next w:val="TableGrid"/>
    <w:uiPriority w:val="59"/>
    <w:rsid w:val="00BB6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B6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1D09"/>
    <w:rPr>
      <w:sz w:val="16"/>
      <w:szCs w:val="16"/>
    </w:rPr>
  </w:style>
  <w:style w:type="paragraph" w:styleId="CommentText">
    <w:name w:val="annotation text"/>
    <w:basedOn w:val="Normal"/>
    <w:link w:val="CommentTextChar"/>
    <w:uiPriority w:val="99"/>
    <w:semiHidden/>
    <w:unhideWhenUsed/>
    <w:rsid w:val="00051D09"/>
    <w:pPr>
      <w:spacing w:line="240" w:lineRule="auto"/>
    </w:pPr>
    <w:rPr>
      <w:sz w:val="20"/>
      <w:szCs w:val="20"/>
    </w:rPr>
  </w:style>
  <w:style w:type="character" w:customStyle="1" w:styleId="CommentTextChar">
    <w:name w:val="Comment Text Char"/>
    <w:basedOn w:val="DefaultParagraphFont"/>
    <w:link w:val="CommentText"/>
    <w:uiPriority w:val="99"/>
    <w:semiHidden/>
    <w:rsid w:val="00051D0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51D09"/>
    <w:rPr>
      <w:b/>
      <w:bCs/>
    </w:rPr>
  </w:style>
  <w:style w:type="character" w:customStyle="1" w:styleId="CommentSubjectChar">
    <w:name w:val="Comment Subject Char"/>
    <w:basedOn w:val="CommentTextChar"/>
    <w:link w:val="CommentSubject"/>
    <w:uiPriority w:val="99"/>
    <w:semiHidden/>
    <w:rsid w:val="00051D09"/>
    <w:rPr>
      <w:rFonts w:ascii="Calibri" w:hAnsi="Calibri"/>
      <w:b/>
      <w:bCs/>
      <w:sz w:val="20"/>
      <w:szCs w:val="20"/>
    </w:rPr>
  </w:style>
  <w:style w:type="paragraph" w:styleId="Header">
    <w:name w:val="header"/>
    <w:basedOn w:val="Normal"/>
    <w:link w:val="HeaderChar"/>
    <w:uiPriority w:val="99"/>
    <w:unhideWhenUsed/>
    <w:rsid w:val="008314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1494"/>
    <w:rPr>
      <w:rFonts w:ascii="Calibri" w:hAnsi="Calibri"/>
    </w:rPr>
  </w:style>
  <w:style w:type="paragraph" w:styleId="Footer">
    <w:name w:val="footer"/>
    <w:basedOn w:val="Normal"/>
    <w:link w:val="FooterChar"/>
    <w:uiPriority w:val="99"/>
    <w:unhideWhenUsed/>
    <w:rsid w:val="008314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1494"/>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48506">
      <w:bodyDiv w:val="1"/>
      <w:marLeft w:val="0"/>
      <w:marRight w:val="0"/>
      <w:marTop w:val="0"/>
      <w:marBottom w:val="0"/>
      <w:divBdr>
        <w:top w:val="none" w:sz="0" w:space="0" w:color="auto"/>
        <w:left w:val="none" w:sz="0" w:space="0" w:color="auto"/>
        <w:bottom w:val="none" w:sz="0" w:space="0" w:color="auto"/>
        <w:right w:val="none" w:sz="0" w:space="0" w:color="auto"/>
      </w:divBdr>
    </w:div>
    <w:div w:id="40714457">
      <w:bodyDiv w:val="1"/>
      <w:marLeft w:val="0"/>
      <w:marRight w:val="0"/>
      <w:marTop w:val="0"/>
      <w:marBottom w:val="0"/>
      <w:divBdr>
        <w:top w:val="none" w:sz="0" w:space="0" w:color="auto"/>
        <w:left w:val="none" w:sz="0" w:space="0" w:color="auto"/>
        <w:bottom w:val="none" w:sz="0" w:space="0" w:color="auto"/>
        <w:right w:val="none" w:sz="0" w:space="0" w:color="auto"/>
      </w:divBdr>
    </w:div>
    <w:div w:id="446432274">
      <w:bodyDiv w:val="1"/>
      <w:marLeft w:val="0"/>
      <w:marRight w:val="0"/>
      <w:marTop w:val="0"/>
      <w:marBottom w:val="0"/>
      <w:divBdr>
        <w:top w:val="none" w:sz="0" w:space="0" w:color="auto"/>
        <w:left w:val="none" w:sz="0" w:space="0" w:color="auto"/>
        <w:bottom w:val="none" w:sz="0" w:space="0" w:color="auto"/>
        <w:right w:val="none" w:sz="0" w:space="0" w:color="auto"/>
      </w:divBdr>
    </w:div>
    <w:div w:id="620573869">
      <w:bodyDiv w:val="1"/>
      <w:marLeft w:val="0"/>
      <w:marRight w:val="0"/>
      <w:marTop w:val="0"/>
      <w:marBottom w:val="0"/>
      <w:divBdr>
        <w:top w:val="none" w:sz="0" w:space="0" w:color="auto"/>
        <w:left w:val="none" w:sz="0" w:space="0" w:color="auto"/>
        <w:bottom w:val="none" w:sz="0" w:space="0" w:color="auto"/>
        <w:right w:val="none" w:sz="0" w:space="0" w:color="auto"/>
      </w:divBdr>
    </w:div>
    <w:div w:id="634259062">
      <w:bodyDiv w:val="1"/>
      <w:marLeft w:val="0"/>
      <w:marRight w:val="0"/>
      <w:marTop w:val="0"/>
      <w:marBottom w:val="0"/>
      <w:divBdr>
        <w:top w:val="none" w:sz="0" w:space="0" w:color="auto"/>
        <w:left w:val="none" w:sz="0" w:space="0" w:color="auto"/>
        <w:bottom w:val="none" w:sz="0" w:space="0" w:color="auto"/>
        <w:right w:val="none" w:sz="0" w:space="0" w:color="auto"/>
      </w:divBdr>
    </w:div>
    <w:div w:id="827326937">
      <w:bodyDiv w:val="1"/>
      <w:marLeft w:val="0"/>
      <w:marRight w:val="0"/>
      <w:marTop w:val="0"/>
      <w:marBottom w:val="0"/>
      <w:divBdr>
        <w:top w:val="none" w:sz="0" w:space="0" w:color="auto"/>
        <w:left w:val="none" w:sz="0" w:space="0" w:color="auto"/>
        <w:bottom w:val="none" w:sz="0" w:space="0" w:color="auto"/>
        <w:right w:val="none" w:sz="0" w:space="0" w:color="auto"/>
      </w:divBdr>
    </w:div>
    <w:div w:id="1141583099">
      <w:bodyDiv w:val="1"/>
      <w:marLeft w:val="0"/>
      <w:marRight w:val="0"/>
      <w:marTop w:val="0"/>
      <w:marBottom w:val="0"/>
      <w:divBdr>
        <w:top w:val="none" w:sz="0" w:space="0" w:color="auto"/>
        <w:left w:val="none" w:sz="0" w:space="0" w:color="auto"/>
        <w:bottom w:val="none" w:sz="0" w:space="0" w:color="auto"/>
        <w:right w:val="none" w:sz="0" w:space="0" w:color="auto"/>
      </w:divBdr>
    </w:div>
    <w:div w:id="1187718854">
      <w:bodyDiv w:val="1"/>
      <w:marLeft w:val="0"/>
      <w:marRight w:val="0"/>
      <w:marTop w:val="0"/>
      <w:marBottom w:val="0"/>
      <w:divBdr>
        <w:top w:val="none" w:sz="0" w:space="0" w:color="auto"/>
        <w:left w:val="none" w:sz="0" w:space="0" w:color="auto"/>
        <w:bottom w:val="none" w:sz="0" w:space="0" w:color="auto"/>
        <w:right w:val="none" w:sz="0" w:space="0" w:color="auto"/>
      </w:divBdr>
    </w:div>
    <w:div w:id="1245070073">
      <w:bodyDiv w:val="1"/>
      <w:marLeft w:val="0"/>
      <w:marRight w:val="0"/>
      <w:marTop w:val="0"/>
      <w:marBottom w:val="0"/>
      <w:divBdr>
        <w:top w:val="none" w:sz="0" w:space="0" w:color="auto"/>
        <w:left w:val="none" w:sz="0" w:space="0" w:color="auto"/>
        <w:bottom w:val="none" w:sz="0" w:space="0" w:color="auto"/>
        <w:right w:val="none" w:sz="0" w:space="0" w:color="auto"/>
      </w:divBdr>
    </w:div>
    <w:div w:id="1463696222">
      <w:bodyDiv w:val="1"/>
      <w:marLeft w:val="0"/>
      <w:marRight w:val="0"/>
      <w:marTop w:val="0"/>
      <w:marBottom w:val="0"/>
      <w:divBdr>
        <w:top w:val="none" w:sz="0" w:space="0" w:color="auto"/>
        <w:left w:val="none" w:sz="0" w:space="0" w:color="auto"/>
        <w:bottom w:val="none" w:sz="0" w:space="0" w:color="auto"/>
        <w:right w:val="none" w:sz="0" w:space="0" w:color="auto"/>
      </w:divBdr>
    </w:div>
    <w:div w:id="1770855405">
      <w:bodyDiv w:val="1"/>
      <w:marLeft w:val="0"/>
      <w:marRight w:val="0"/>
      <w:marTop w:val="0"/>
      <w:marBottom w:val="0"/>
      <w:divBdr>
        <w:top w:val="none" w:sz="0" w:space="0" w:color="auto"/>
        <w:left w:val="none" w:sz="0" w:space="0" w:color="auto"/>
        <w:bottom w:val="none" w:sz="0" w:space="0" w:color="auto"/>
        <w:right w:val="none" w:sz="0" w:space="0" w:color="auto"/>
      </w:divBdr>
    </w:div>
    <w:div w:id="1812866890">
      <w:bodyDiv w:val="1"/>
      <w:marLeft w:val="0"/>
      <w:marRight w:val="0"/>
      <w:marTop w:val="0"/>
      <w:marBottom w:val="0"/>
      <w:divBdr>
        <w:top w:val="none" w:sz="0" w:space="0" w:color="auto"/>
        <w:left w:val="none" w:sz="0" w:space="0" w:color="auto"/>
        <w:bottom w:val="none" w:sz="0" w:space="0" w:color="auto"/>
        <w:right w:val="none" w:sz="0" w:space="0" w:color="auto"/>
      </w:divBdr>
    </w:div>
    <w:div w:id="1895583756">
      <w:bodyDiv w:val="1"/>
      <w:marLeft w:val="0"/>
      <w:marRight w:val="0"/>
      <w:marTop w:val="0"/>
      <w:marBottom w:val="0"/>
      <w:divBdr>
        <w:top w:val="none" w:sz="0" w:space="0" w:color="auto"/>
        <w:left w:val="none" w:sz="0" w:space="0" w:color="auto"/>
        <w:bottom w:val="none" w:sz="0" w:space="0" w:color="auto"/>
        <w:right w:val="none" w:sz="0" w:space="0" w:color="auto"/>
      </w:divBdr>
    </w:div>
    <w:div w:id="1931158798">
      <w:bodyDiv w:val="1"/>
      <w:marLeft w:val="0"/>
      <w:marRight w:val="0"/>
      <w:marTop w:val="0"/>
      <w:marBottom w:val="0"/>
      <w:divBdr>
        <w:top w:val="none" w:sz="0" w:space="0" w:color="auto"/>
        <w:left w:val="none" w:sz="0" w:space="0" w:color="auto"/>
        <w:bottom w:val="none" w:sz="0" w:space="0" w:color="auto"/>
        <w:right w:val="none" w:sz="0" w:space="0" w:color="auto"/>
      </w:divBdr>
    </w:div>
    <w:div w:id="2010138890">
      <w:bodyDiv w:val="1"/>
      <w:marLeft w:val="0"/>
      <w:marRight w:val="0"/>
      <w:marTop w:val="0"/>
      <w:marBottom w:val="0"/>
      <w:divBdr>
        <w:top w:val="none" w:sz="0" w:space="0" w:color="auto"/>
        <w:left w:val="none" w:sz="0" w:space="0" w:color="auto"/>
        <w:bottom w:val="none" w:sz="0" w:space="0" w:color="auto"/>
        <w:right w:val="none" w:sz="0" w:space="0" w:color="auto"/>
      </w:divBdr>
    </w:div>
    <w:div w:id="203445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earch.themmrf.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s://www.bioinformatics.babraham.ac.uk/projects/fastqc/"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cran.r-project.org/web/packages/e1071/index.html"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research.themmrf.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DB818-27CE-4663-819D-3FA838646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49</Pages>
  <Words>9484</Words>
  <Characters>54062</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63420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Chapman</dc:creator>
  <cp:lastModifiedBy>Michael Chapman</cp:lastModifiedBy>
  <cp:revision>57</cp:revision>
  <dcterms:created xsi:type="dcterms:W3CDTF">2018-07-12T12:43:00Z</dcterms:created>
  <dcterms:modified xsi:type="dcterms:W3CDTF">2018-08-20T22:19:00Z</dcterms:modified>
</cp:coreProperties>
</file>