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8E0B" w14:textId="4E253ABC" w:rsidR="008E1A22" w:rsidRPr="00981113" w:rsidRDefault="008E1A22">
      <w:pPr>
        <w:pStyle w:val="ModulovuotoB"/>
        <w:spacing w:line="480" w:lineRule="auto"/>
        <w:jc w:val="center"/>
        <w:rPr>
          <w:b/>
          <w:color w:val="auto"/>
          <w:sz w:val="24"/>
          <w:lang w:val="en-GB"/>
        </w:rPr>
      </w:pPr>
      <w:r w:rsidRPr="00981113">
        <w:rPr>
          <w:b/>
          <w:color w:val="auto"/>
          <w:sz w:val="24"/>
          <w:lang w:val="en-GB"/>
        </w:rPr>
        <w:t xml:space="preserve">Nordic Walking for </w:t>
      </w:r>
      <w:r w:rsidR="003E4901" w:rsidRPr="00981113">
        <w:rPr>
          <w:b/>
          <w:color w:val="auto"/>
          <w:sz w:val="24"/>
          <w:lang w:val="en-GB"/>
        </w:rPr>
        <w:t>Individuals</w:t>
      </w:r>
      <w:r w:rsidRPr="00981113">
        <w:rPr>
          <w:b/>
          <w:color w:val="auto"/>
          <w:sz w:val="24"/>
          <w:lang w:val="en-GB"/>
        </w:rPr>
        <w:t xml:space="preserve"> with Cardiovascular Disease:</w:t>
      </w:r>
    </w:p>
    <w:p w14:paraId="53BAEB46" w14:textId="77777777" w:rsidR="008E1A22" w:rsidRPr="00981113" w:rsidRDefault="008E1A22">
      <w:pPr>
        <w:pStyle w:val="ModulovuotoB"/>
        <w:spacing w:line="480" w:lineRule="auto"/>
        <w:jc w:val="center"/>
        <w:rPr>
          <w:b/>
          <w:color w:val="auto"/>
          <w:sz w:val="24"/>
          <w:lang w:val="en-GB"/>
        </w:rPr>
      </w:pPr>
      <w:r w:rsidRPr="00981113">
        <w:rPr>
          <w:b/>
          <w:color w:val="auto"/>
          <w:sz w:val="24"/>
          <w:lang w:val="en-GB"/>
        </w:rPr>
        <w:t>A Systematic Review and Meta-analysis of Randomi</w:t>
      </w:r>
      <w:r w:rsidR="00390465" w:rsidRPr="00981113">
        <w:rPr>
          <w:b/>
          <w:color w:val="auto"/>
          <w:sz w:val="24"/>
          <w:lang w:val="en-GB"/>
        </w:rPr>
        <w:t>z</w:t>
      </w:r>
      <w:r w:rsidRPr="00981113">
        <w:rPr>
          <w:b/>
          <w:color w:val="auto"/>
          <w:sz w:val="24"/>
          <w:lang w:val="en-GB"/>
        </w:rPr>
        <w:t>ed Controlled Trials</w:t>
      </w:r>
    </w:p>
    <w:p w14:paraId="44E0CDDF" w14:textId="77777777" w:rsidR="004E55CD" w:rsidRPr="00981113" w:rsidRDefault="004E55CD">
      <w:pPr>
        <w:pStyle w:val="ModulovuotoB"/>
        <w:spacing w:line="480" w:lineRule="auto"/>
        <w:jc w:val="center"/>
        <w:rPr>
          <w:b/>
          <w:color w:val="auto"/>
          <w:sz w:val="24"/>
          <w:u w:color="000000"/>
          <w:vertAlign w:val="superscript"/>
        </w:rPr>
      </w:pPr>
    </w:p>
    <w:p w14:paraId="57F3E59B" w14:textId="208F5B9D" w:rsidR="008E1A22" w:rsidRPr="00981113" w:rsidRDefault="008E1A22" w:rsidP="00EB6691">
      <w:pPr>
        <w:pStyle w:val="ModulovuotoB"/>
        <w:spacing w:line="480" w:lineRule="auto"/>
        <w:jc w:val="center"/>
        <w:rPr>
          <w:rFonts w:ascii="Times New Roman Italic" w:hAnsi="Times New Roman Italic"/>
          <w:i/>
          <w:color w:val="auto"/>
          <w:sz w:val="24"/>
          <w:lang w:val="it-IT"/>
        </w:rPr>
      </w:pPr>
      <w:r w:rsidRPr="00981113">
        <w:rPr>
          <w:rFonts w:ascii="Times New Roman Italic" w:hAnsi="Times New Roman Italic"/>
          <w:i/>
          <w:color w:val="auto"/>
          <w:sz w:val="24"/>
          <w:lang w:val="it-IT"/>
        </w:rPr>
        <w:t xml:space="preserve">Lucia </w:t>
      </w:r>
      <w:proofErr w:type="spellStart"/>
      <w:r w:rsidRPr="00981113">
        <w:rPr>
          <w:rFonts w:ascii="Times New Roman Italic" w:hAnsi="Times New Roman Italic"/>
          <w:i/>
          <w:color w:val="auto"/>
          <w:sz w:val="24"/>
          <w:lang w:val="it-IT"/>
        </w:rPr>
        <w:t>Cugusi</w:t>
      </w:r>
      <w:proofErr w:type="spellEnd"/>
      <w:r w:rsidRPr="00981113">
        <w:rPr>
          <w:rFonts w:ascii="Times New Roman Italic" w:hAnsi="Times New Roman Italic"/>
          <w:i/>
          <w:color w:val="auto"/>
          <w:sz w:val="24"/>
          <w:lang w:val="it-IT"/>
        </w:rPr>
        <w:t xml:space="preserve"> 1, Andrea Manca 2, Tee </w:t>
      </w:r>
      <w:proofErr w:type="spellStart"/>
      <w:r w:rsidRPr="00981113">
        <w:rPr>
          <w:rFonts w:ascii="Times New Roman Italic" w:hAnsi="Times New Roman Italic"/>
          <w:i/>
          <w:color w:val="auto"/>
          <w:sz w:val="24"/>
          <w:lang w:val="it-IT"/>
        </w:rPr>
        <w:t>Joo</w:t>
      </w:r>
      <w:proofErr w:type="spellEnd"/>
      <w:r w:rsidRPr="00981113">
        <w:rPr>
          <w:rFonts w:ascii="Times New Roman Italic" w:hAnsi="Times New Roman Italic"/>
          <w:i/>
          <w:color w:val="auto"/>
          <w:sz w:val="24"/>
          <w:lang w:val="it-IT"/>
        </w:rPr>
        <w:t xml:space="preserve"> </w:t>
      </w:r>
      <w:proofErr w:type="spellStart"/>
      <w:r w:rsidRPr="00981113">
        <w:rPr>
          <w:rFonts w:ascii="Times New Roman Italic" w:hAnsi="Times New Roman Italic"/>
          <w:i/>
          <w:color w:val="auto"/>
          <w:sz w:val="24"/>
          <w:lang w:val="it-IT"/>
        </w:rPr>
        <w:t>Yeo</w:t>
      </w:r>
      <w:proofErr w:type="spellEnd"/>
      <w:r w:rsidRPr="00981113">
        <w:rPr>
          <w:rFonts w:ascii="Times New Roman Italic" w:hAnsi="Times New Roman Italic"/>
          <w:i/>
          <w:color w:val="auto"/>
          <w:sz w:val="24"/>
          <w:lang w:val="it-IT"/>
        </w:rPr>
        <w:t xml:space="preserve"> 3, Pier Paolo </w:t>
      </w:r>
      <w:proofErr w:type="spellStart"/>
      <w:r w:rsidRPr="00981113">
        <w:rPr>
          <w:rFonts w:ascii="Times New Roman Italic" w:hAnsi="Times New Roman Italic"/>
          <w:i/>
          <w:color w:val="auto"/>
          <w:sz w:val="24"/>
          <w:lang w:val="it-IT"/>
        </w:rPr>
        <w:t>Bassareo</w:t>
      </w:r>
      <w:proofErr w:type="spellEnd"/>
      <w:r w:rsidRPr="00981113">
        <w:rPr>
          <w:rFonts w:ascii="Times New Roman Italic" w:hAnsi="Times New Roman Italic"/>
          <w:i/>
          <w:color w:val="auto"/>
          <w:sz w:val="24"/>
          <w:lang w:val="it-IT"/>
        </w:rPr>
        <w:t xml:space="preserve"> 1, Giuseppe </w:t>
      </w:r>
      <w:proofErr w:type="spellStart"/>
      <w:r w:rsidRPr="00981113">
        <w:rPr>
          <w:rFonts w:ascii="Times New Roman Italic" w:hAnsi="Times New Roman Italic"/>
          <w:i/>
          <w:color w:val="auto"/>
          <w:sz w:val="24"/>
          <w:lang w:val="it-IT"/>
        </w:rPr>
        <w:t>Mercuro</w:t>
      </w:r>
      <w:proofErr w:type="spellEnd"/>
      <w:r w:rsidR="008D5433" w:rsidRPr="00981113">
        <w:rPr>
          <w:rFonts w:ascii="Times New Roman Italic" w:hAnsi="Times New Roman Italic"/>
          <w:i/>
          <w:color w:val="auto"/>
          <w:sz w:val="24"/>
          <w:lang w:val="it-IT"/>
        </w:rPr>
        <w:t>*</w:t>
      </w:r>
      <w:r w:rsidRPr="00981113">
        <w:rPr>
          <w:rFonts w:ascii="Times New Roman Italic" w:hAnsi="Times New Roman Italic"/>
          <w:i/>
          <w:color w:val="auto"/>
          <w:sz w:val="24"/>
          <w:lang w:val="it-IT"/>
        </w:rPr>
        <w:t xml:space="preserve"> 1, and Juan Carlos </w:t>
      </w:r>
      <w:proofErr w:type="spellStart"/>
      <w:r w:rsidRPr="00981113">
        <w:rPr>
          <w:rFonts w:ascii="Times New Roman Italic" w:hAnsi="Times New Roman Italic"/>
          <w:i/>
          <w:color w:val="auto"/>
          <w:sz w:val="24"/>
          <w:lang w:val="it-IT"/>
        </w:rPr>
        <w:t>Kaski</w:t>
      </w:r>
      <w:proofErr w:type="spellEnd"/>
      <w:r w:rsidR="008D5433" w:rsidRPr="00981113">
        <w:rPr>
          <w:rFonts w:ascii="Times New Roman Italic" w:hAnsi="Times New Roman Italic"/>
          <w:i/>
          <w:color w:val="auto"/>
          <w:sz w:val="24"/>
          <w:lang w:val="it-IT"/>
        </w:rPr>
        <w:t>*</w:t>
      </w:r>
      <w:r w:rsidR="00EB6691" w:rsidRPr="00981113">
        <w:rPr>
          <w:rFonts w:ascii="Times New Roman Italic" w:hAnsi="Times New Roman Italic"/>
          <w:i/>
          <w:color w:val="auto"/>
          <w:sz w:val="24"/>
          <w:lang w:val="it-IT"/>
        </w:rPr>
        <w:t xml:space="preserve"> 4</w:t>
      </w:r>
    </w:p>
    <w:p w14:paraId="42BC62D2" w14:textId="77777777" w:rsidR="008E1A22" w:rsidRPr="00981113" w:rsidRDefault="008E1A22">
      <w:pPr>
        <w:pStyle w:val="ModulovuotoB"/>
        <w:numPr>
          <w:ilvl w:val="0"/>
          <w:numId w:val="1"/>
        </w:numPr>
        <w:tabs>
          <w:tab w:val="clear" w:pos="240"/>
          <w:tab w:val="num" w:pos="960"/>
        </w:tabs>
        <w:spacing w:line="480" w:lineRule="auto"/>
        <w:ind w:left="960" w:hanging="240"/>
        <w:jc w:val="both"/>
        <w:rPr>
          <w:color w:val="auto"/>
          <w:sz w:val="24"/>
        </w:rPr>
      </w:pPr>
      <w:r w:rsidRPr="00981113">
        <w:rPr>
          <w:color w:val="auto"/>
          <w:sz w:val="24"/>
        </w:rPr>
        <w:t>Department of Medical Sciences and Public Health, University of Cagliari, Italy</w:t>
      </w:r>
    </w:p>
    <w:p w14:paraId="5027E143" w14:textId="77777777" w:rsidR="008E1A22" w:rsidRPr="00981113" w:rsidRDefault="008E1A22">
      <w:pPr>
        <w:pStyle w:val="ModulovuotoB"/>
        <w:numPr>
          <w:ilvl w:val="0"/>
          <w:numId w:val="1"/>
        </w:numPr>
        <w:tabs>
          <w:tab w:val="clear" w:pos="240"/>
          <w:tab w:val="num" w:pos="960"/>
        </w:tabs>
        <w:spacing w:line="480" w:lineRule="auto"/>
        <w:ind w:left="960" w:hanging="240"/>
        <w:jc w:val="both"/>
        <w:rPr>
          <w:color w:val="auto"/>
          <w:sz w:val="24"/>
        </w:rPr>
      </w:pPr>
      <w:r w:rsidRPr="00981113">
        <w:rPr>
          <w:color w:val="auto"/>
          <w:sz w:val="24"/>
        </w:rPr>
        <w:t>Department of Biomedical Sciences, University of Sassari, Italy</w:t>
      </w:r>
    </w:p>
    <w:p w14:paraId="24F9B26A" w14:textId="77777777" w:rsidR="008E1A22" w:rsidRPr="00981113" w:rsidRDefault="008E1A22">
      <w:pPr>
        <w:pStyle w:val="ModulovuotoB"/>
        <w:numPr>
          <w:ilvl w:val="0"/>
          <w:numId w:val="1"/>
        </w:numPr>
        <w:tabs>
          <w:tab w:val="clear" w:pos="240"/>
          <w:tab w:val="num" w:pos="960"/>
        </w:tabs>
        <w:spacing w:line="480" w:lineRule="auto"/>
        <w:ind w:left="960" w:hanging="240"/>
        <w:jc w:val="both"/>
        <w:rPr>
          <w:color w:val="auto"/>
          <w:sz w:val="24"/>
        </w:rPr>
      </w:pPr>
      <w:r w:rsidRPr="00981113">
        <w:rPr>
          <w:color w:val="auto"/>
          <w:sz w:val="24"/>
        </w:rPr>
        <w:t>Department of Cardiology, National University Heart Centre Singapore, Singapore</w:t>
      </w:r>
    </w:p>
    <w:p w14:paraId="1A3E55A4" w14:textId="3C732E0F" w:rsidR="008E1A22" w:rsidRPr="00981113" w:rsidRDefault="008E1A22">
      <w:pPr>
        <w:pStyle w:val="ModulovuotoB"/>
        <w:numPr>
          <w:ilvl w:val="0"/>
          <w:numId w:val="1"/>
        </w:numPr>
        <w:tabs>
          <w:tab w:val="clear" w:pos="240"/>
          <w:tab w:val="num" w:pos="960"/>
        </w:tabs>
        <w:spacing w:line="480" w:lineRule="auto"/>
        <w:ind w:left="960" w:hanging="240"/>
        <w:jc w:val="both"/>
        <w:rPr>
          <w:color w:val="auto"/>
          <w:sz w:val="24"/>
        </w:rPr>
      </w:pPr>
      <w:r w:rsidRPr="00981113">
        <w:rPr>
          <w:color w:val="auto"/>
          <w:sz w:val="24"/>
        </w:rPr>
        <w:t>Cardiovascular and Cell Sciences Research Institute, St George's University of London,</w:t>
      </w:r>
      <w:r w:rsidR="00CC0DD4" w:rsidRPr="00981113">
        <w:rPr>
          <w:color w:val="auto"/>
          <w:sz w:val="24"/>
        </w:rPr>
        <w:t xml:space="preserve"> </w:t>
      </w:r>
      <w:r w:rsidRPr="00981113">
        <w:rPr>
          <w:color w:val="auto"/>
          <w:sz w:val="24"/>
        </w:rPr>
        <w:t>UK</w:t>
      </w:r>
    </w:p>
    <w:p w14:paraId="14B3C944" w14:textId="511D5E40" w:rsidR="007032A7" w:rsidRPr="00981113" w:rsidRDefault="008D5433" w:rsidP="007032A7">
      <w:pPr>
        <w:pStyle w:val="ModulovuotoEA"/>
        <w:spacing w:line="480" w:lineRule="auto"/>
        <w:jc w:val="both"/>
        <w:rPr>
          <w:color w:val="auto"/>
          <w:kern w:val="0"/>
          <w:sz w:val="24"/>
        </w:rPr>
      </w:pPr>
      <w:r w:rsidRPr="00981113">
        <w:rPr>
          <w:color w:val="auto"/>
          <w:kern w:val="0"/>
          <w:sz w:val="24"/>
        </w:rPr>
        <w:t xml:space="preserve">* G </w:t>
      </w:r>
      <w:proofErr w:type="spellStart"/>
      <w:r w:rsidRPr="00981113">
        <w:rPr>
          <w:color w:val="auto"/>
          <w:kern w:val="0"/>
          <w:sz w:val="24"/>
        </w:rPr>
        <w:t>Mercuro</w:t>
      </w:r>
      <w:proofErr w:type="spellEnd"/>
      <w:r w:rsidRPr="00981113">
        <w:rPr>
          <w:color w:val="auto"/>
          <w:kern w:val="0"/>
          <w:sz w:val="24"/>
        </w:rPr>
        <w:t xml:space="preserve"> and JC </w:t>
      </w:r>
      <w:proofErr w:type="spellStart"/>
      <w:r w:rsidRPr="00981113">
        <w:rPr>
          <w:color w:val="auto"/>
          <w:kern w:val="0"/>
          <w:sz w:val="24"/>
        </w:rPr>
        <w:t>Kaski</w:t>
      </w:r>
      <w:proofErr w:type="spellEnd"/>
      <w:r w:rsidRPr="00981113">
        <w:rPr>
          <w:color w:val="auto"/>
          <w:kern w:val="0"/>
          <w:sz w:val="24"/>
        </w:rPr>
        <w:t xml:space="preserve"> have equally contributed to this work.</w:t>
      </w:r>
    </w:p>
    <w:p w14:paraId="6EB5AFE3" w14:textId="77777777" w:rsidR="00CC0DD4" w:rsidRPr="00981113" w:rsidRDefault="00CC0DD4" w:rsidP="007032A7">
      <w:pPr>
        <w:pStyle w:val="ModulovuotoEA"/>
        <w:spacing w:line="480" w:lineRule="auto"/>
        <w:jc w:val="both"/>
        <w:rPr>
          <w:b/>
          <w:color w:val="auto"/>
          <w:kern w:val="0"/>
          <w:sz w:val="24"/>
        </w:rPr>
      </w:pPr>
    </w:p>
    <w:p w14:paraId="4D7C67DB" w14:textId="4B299438" w:rsidR="007D0930" w:rsidRPr="00981113" w:rsidRDefault="007032A7" w:rsidP="007032A7">
      <w:pPr>
        <w:pStyle w:val="ModulovuotoEA"/>
        <w:spacing w:line="480" w:lineRule="auto"/>
        <w:jc w:val="both"/>
        <w:rPr>
          <w:b/>
          <w:bCs/>
          <w:color w:val="auto"/>
          <w:kern w:val="0"/>
          <w:sz w:val="24"/>
        </w:rPr>
      </w:pPr>
      <w:r w:rsidRPr="00981113">
        <w:rPr>
          <w:b/>
          <w:color w:val="auto"/>
          <w:kern w:val="0"/>
          <w:sz w:val="24"/>
        </w:rPr>
        <w:t xml:space="preserve">Conflict of interest: </w:t>
      </w:r>
      <w:r w:rsidRPr="00981113">
        <w:rPr>
          <w:color w:val="auto"/>
          <w:kern w:val="0"/>
          <w:sz w:val="24"/>
        </w:rPr>
        <w:t>the authors declares that there is no conflict of interest.</w:t>
      </w:r>
    </w:p>
    <w:p w14:paraId="38A90D7B" w14:textId="36BA5773" w:rsidR="008D5433" w:rsidRPr="00981113" w:rsidRDefault="007032A7">
      <w:pPr>
        <w:pStyle w:val="ModulovuotoB"/>
        <w:spacing w:line="480" w:lineRule="auto"/>
        <w:jc w:val="both"/>
        <w:rPr>
          <w:color w:val="auto"/>
          <w:kern w:val="0"/>
          <w:sz w:val="24"/>
        </w:rPr>
      </w:pPr>
      <w:r w:rsidRPr="00981113">
        <w:rPr>
          <w:b/>
          <w:color w:val="auto"/>
          <w:kern w:val="0"/>
          <w:sz w:val="24"/>
        </w:rPr>
        <w:t xml:space="preserve">Funding acknowledgements: </w:t>
      </w:r>
      <w:r w:rsidRPr="00981113">
        <w:rPr>
          <w:color w:val="auto"/>
          <w:kern w:val="0"/>
          <w:sz w:val="24"/>
        </w:rPr>
        <w:t xml:space="preserve">the study was supported by the </w:t>
      </w:r>
      <w:proofErr w:type="spellStart"/>
      <w:r w:rsidRPr="00981113">
        <w:rPr>
          <w:i/>
          <w:color w:val="auto"/>
          <w:kern w:val="0"/>
          <w:sz w:val="24"/>
        </w:rPr>
        <w:t>Fondazione</w:t>
      </w:r>
      <w:proofErr w:type="spellEnd"/>
      <w:r w:rsidRPr="00981113">
        <w:rPr>
          <w:i/>
          <w:color w:val="auto"/>
          <w:kern w:val="0"/>
          <w:sz w:val="24"/>
        </w:rPr>
        <w:t xml:space="preserve"> </w:t>
      </w:r>
      <w:proofErr w:type="spellStart"/>
      <w:r w:rsidRPr="00981113">
        <w:rPr>
          <w:i/>
          <w:color w:val="auto"/>
          <w:kern w:val="0"/>
          <w:sz w:val="24"/>
        </w:rPr>
        <w:t>Banco</w:t>
      </w:r>
      <w:proofErr w:type="spellEnd"/>
      <w:r w:rsidRPr="00981113">
        <w:rPr>
          <w:i/>
          <w:color w:val="auto"/>
          <w:kern w:val="0"/>
          <w:sz w:val="24"/>
        </w:rPr>
        <w:t xml:space="preserve"> di </w:t>
      </w:r>
      <w:proofErr w:type="spellStart"/>
      <w:r w:rsidRPr="00981113">
        <w:rPr>
          <w:i/>
          <w:color w:val="auto"/>
          <w:kern w:val="0"/>
          <w:sz w:val="24"/>
        </w:rPr>
        <w:t>Sardegna</w:t>
      </w:r>
      <w:proofErr w:type="spellEnd"/>
      <w:r w:rsidRPr="00981113">
        <w:rPr>
          <w:color w:val="auto"/>
          <w:kern w:val="0"/>
          <w:sz w:val="24"/>
        </w:rPr>
        <w:t xml:space="preserve"> (Funds 2014) and by Grant 2015 from the Italian Society of Cardiology and MSD Italia-MERCK SHARP &amp; DOHME CORPORATION for the implementation of the project: “Physical Exercise and Therapy: an integrated approach for the reduction of cardiovascular risk and health promotion” at St. George’s, University of London</w:t>
      </w:r>
      <w:r w:rsidR="00EB6691" w:rsidRPr="00981113">
        <w:rPr>
          <w:color w:val="auto"/>
          <w:kern w:val="0"/>
          <w:sz w:val="24"/>
        </w:rPr>
        <w:t>, UK</w:t>
      </w:r>
      <w:r w:rsidRPr="00981113">
        <w:rPr>
          <w:color w:val="auto"/>
          <w:kern w:val="0"/>
          <w:sz w:val="24"/>
        </w:rPr>
        <w:t>.</w:t>
      </w:r>
    </w:p>
    <w:p w14:paraId="79A832EA" w14:textId="77777777" w:rsidR="00EB6691" w:rsidRPr="00981113" w:rsidRDefault="00EB6691">
      <w:pPr>
        <w:pStyle w:val="ModulovuotoB"/>
        <w:spacing w:line="480" w:lineRule="auto"/>
        <w:jc w:val="both"/>
        <w:rPr>
          <w:b/>
          <w:color w:val="auto"/>
          <w:sz w:val="24"/>
        </w:rPr>
      </w:pPr>
    </w:p>
    <w:p w14:paraId="4877081E" w14:textId="77777777" w:rsidR="008E1A22" w:rsidRPr="00981113" w:rsidRDefault="008E1A22">
      <w:pPr>
        <w:pStyle w:val="ModulovuotoB"/>
        <w:spacing w:line="480" w:lineRule="auto"/>
        <w:jc w:val="both"/>
        <w:rPr>
          <w:b/>
          <w:color w:val="auto"/>
          <w:sz w:val="24"/>
        </w:rPr>
      </w:pPr>
      <w:r w:rsidRPr="00981113">
        <w:rPr>
          <w:b/>
          <w:color w:val="auto"/>
          <w:sz w:val="24"/>
        </w:rPr>
        <w:t>Corresponding Author:</w:t>
      </w:r>
    </w:p>
    <w:p w14:paraId="197F37F9" w14:textId="77777777" w:rsidR="008E1A22" w:rsidRPr="00981113" w:rsidRDefault="008E1A22">
      <w:pPr>
        <w:pStyle w:val="ModulovuotoB"/>
        <w:spacing w:line="480" w:lineRule="auto"/>
        <w:jc w:val="both"/>
        <w:rPr>
          <w:color w:val="auto"/>
          <w:sz w:val="24"/>
        </w:rPr>
      </w:pPr>
      <w:r w:rsidRPr="00981113">
        <w:rPr>
          <w:color w:val="auto"/>
          <w:sz w:val="24"/>
        </w:rPr>
        <w:t xml:space="preserve">Lucia </w:t>
      </w:r>
      <w:proofErr w:type="spellStart"/>
      <w:r w:rsidRPr="00981113">
        <w:rPr>
          <w:color w:val="auto"/>
          <w:sz w:val="24"/>
        </w:rPr>
        <w:t>Cugusi</w:t>
      </w:r>
      <w:proofErr w:type="spellEnd"/>
      <w:r w:rsidRPr="00981113">
        <w:rPr>
          <w:color w:val="auto"/>
          <w:sz w:val="24"/>
        </w:rPr>
        <w:t>, PhD,</w:t>
      </w:r>
    </w:p>
    <w:p w14:paraId="40931377" w14:textId="77777777" w:rsidR="008E1A22" w:rsidRPr="00981113" w:rsidRDefault="008E1A22">
      <w:pPr>
        <w:pStyle w:val="ModulovuotoB"/>
        <w:spacing w:line="480" w:lineRule="auto"/>
        <w:jc w:val="both"/>
        <w:rPr>
          <w:color w:val="auto"/>
          <w:sz w:val="24"/>
        </w:rPr>
      </w:pPr>
      <w:r w:rsidRPr="00981113">
        <w:rPr>
          <w:color w:val="auto"/>
          <w:sz w:val="24"/>
        </w:rPr>
        <w:t>Department of Medical Sciences and Public Health, University of Cagliari</w:t>
      </w:r>
    </w:p>
    <w:p w14:paraId="655E850F" w14:textId="77777777" w:rsidR="008E1A22" w:rsidRPr="00981113" w:rsidRDefault="008E1A22">
      <w:pPr>
        <w:pStyle w:val="ModulovuotoB"/>
        <w:spacing w:line="480" w:lineRule="auto"/>
        <w:jc w:val="both"/>
        <w:rPr>
          <w:color w:val="auto"/>
          <w:sz w:val="24"/>
          <w:lang w:val="it-IT"/>
        </w:rPr>
      </w:pPr>
      <w:r w:rsidRPr="00981113">
        <w:rPr>
          <w:color w:val="auto"/>
          <w:sz w:val="24"/>
          <w:lang w:val="it-IT"/>
        </w:rPr>
        <w:t>Strada Statale 554, Km 4.500   09042 Monserrato (Cagliari)</w:t>
      </w:r>
    </w:p>
    <w:p w14:paraId="3D66BA09" w14:textId="77777777" w:rsidR="00CC0DD4" w:rsidRPr="00981113" w:rsidRDefault="008E1A22">
      <w:pPr>
        <w:pStyle w:val="ModulovuotoB"/>
        <w:spacing w:line="480" w:lineRule="auto"/>
        <w:jc w:val="both"/>
        <w:rPr>
          <w:rStyle w:val="Collegamentoipertestuale"/>
          <w:color w:val="auto"/>
          <w:sz w:val="24"/>
        </w:rPr>
      </w:pPr>
      <w:r w:rsidRPr="00981113">
        <w:rPr>
          <w:color w:val="auto"/>
          <w:sz w:val="24"/>
        </w:rPr>
        <w:t xml:space="preserve">Tel./Fax (0039) 070 675-4945/4991, E-mail: </w:t>
      </w:r>
      <w:hyperlink r:id="rId9" w:history="1">
        <w:r w:rsidR="007D0930" w:rsidRPr="00981113">
          <w:rPr>
            <w:rStyle w:val="Collegamentoipertestuale"/>
            <w:color w:val="auto"/>
            <w:sz w:val="24"/>
          </w:rPr>
          <w:t>lucia.cugusi@unica.it</w:t>
        </w:r>
      </w:hyperlink>
    </w:p>
    <w:p w14:paraId="526F1C13" w14:textId="1774B8E5" w:rsidR="007D0930" w:rsidRPr="00981113" w:rsidRDefault="007D0930">
      <w:pPr>
        <w:pStyle w:val="ModulovuotoB"/>
        <w:spacing w:line="480" w:lineRule="auto"/>
        <w:jc w:val="both"/>
        <w:rPr>
          <w:color w:val="auto"/>
          <w:sz w:val="24"/>
        </w:rPr>
      </w:pPr>
      <w:r w:rsidRPr="00981113">
        <w:rPr>
          <w:b/>
          <w:color w:val="auto"/>
          <w:sz w:val="24"/>
        </w:rPr>
        <w:t>Word count:</w:t>
      </w:r>
      <w:r w:rsidRPr="00981113">
        <w:rPr>
          <w:color w:val="auto"/>
          <w:sz w:val="24"/>
        </w:rPr>
        <w:t xml:space="preserve"> 5,</w:t>
      </w:r>
      <w:r w:rsidR="00FA1B90" w:rsidRPr="00981113">
        <w:rPr>
          <w:color w:val="auto"/>
          <w:sz w:val="24"/>
        </w:rPr>
        <w:t>490</w:t>
      </w:r>
    </w:p>
    <w:p w14:paraId="0B94D860" w14:textId="61096019" w:rsidR="008E1A22" w:rsidRPr="00981113" w:rsidRDefault="008E1A22">
      <w:pPr>
        <w:pStyle w:val="ModulovuotoB"/>
        <w:pageBreakBefore/>
        <w:spacing w:line="480" w:lineRule="auto"/>
        <w:jc w:val="center"/>
        <w:rPr>
          <w:b/>
          <w:color w:val="auto"/>
          <w:sz w:val="24"/>
        </w:rPr>
      </w:pPr>
      <w:r w:rsidRPr="00981113">
        <w:rPr>
          <w:b/>
          <w:color w:val="auto"/>
          <w:sz w:val="24"/>
        </w:rPr>
        <w:lastRenderedPageBreak/>
        <w:t xml:space="preserve">Nordic Walking for </w:t>
      </w:r>
      <w:r w:rsidR="003E4901" w:rsidRPr="00981113">
        <w:rPr>
          <w:b/>
          <w:color w:val="auto"/>
          <w:sz w:val="24"/>
        </w:rPr>
        <w:t>Individuals</w:t>
      </w:r>
      <w:r w:rsidRPr="00981113">
        <w:rPr>
          <w:b/>
          <w:color w:val="auto"/>
          <w:sz w:val="24"/>
        </w:rPr>
        <w:t xml:space="preserve"> with Cardiovascular Disease:</w:t>
      </w:r>
    </w:p>
    <w:p w14:paraId="683D9BB0" w14:textId="77777777" w:rsidR="008E1A22" w:rsidRPr="00981113" w:rsidRDefault="008E1A22">
      <w:pPr>
        <w:pStyle w:val="ModulovuotoB"/>
        <w:spacing w:line="480" w:lineRule="auto"/>
        <w:jc w:val="center"/>
        <w:rPr>
          <w:b/>
          <w:color w:val="auto"/>
          <w:sz w:val="24"/>
        </w:rPr>
      </w:pPr>
      <w:r w:rsidRPr="00981113">
        <w:rPr>
          <w:b/>
          <w:color w:val="auto"/>
          <w:sz w:val="24"/>
        </w:rPr>
        <w:t>A Systematic Review and Meta-analysis of Randomized Controlled Trials</w:t>
      </w:r>
    </w:p>
    <w:p w14:paraId="1E8A8D59" w14:textId="77777777" w:rsidR="008E1A22" w:rsidRPr="00981113" w:rsidRDefault="008E1A22">
      <w:pPr>
        <w:pStyle w:val="ModulovuotoB"/>
        <w:spacing w:line="480" w:lineRule="auto"/>
        <w:jc w:val="both"/>
        <w:rPr>
          <w:color w:val="auto"/>
          <w:sz w:val="24"/>
        </w:rPr>
      </w:pPr>
    </w:p>
    <w:p w14:paraId="445D6413" w14:textId="77777777" w:rsidR="008E1A22" w:rsidRPr="00981113" w:rsidRDefault="008E1A22">
      <w:pPr>
        <w:pStyle w:val="ModulovuotoB"/>
        <w:spacing w:line="480" w:lineRule="auto"/>
        <w:jc w:val="both"/>
        <w:rPr>
          <w:color w:val="auto"/>
          <w:lang w:val="en-GB"/>
        </w:rPr>
      </w:pPr>
      <w:r w:rsidRPr="00981113">
        <w:rPr>
          <w:b/>
          <w:color w:val="auto"/>
          <w:sz w:val="24"/>
        </w:rPr>
        <w:t>Article Type:</w:t>
      </w:r>
      <w:r w:rsidRPr="00981113">
        <w:rPr>
          <w:color w:val="auto"/>
          <w:sz w:val="24"/>
        </w:rPr>
        <w:t xml:space="preserve"> Systematic review and meta-analysis</w:t>
      </w:r>
    </w:p>
    <w:p w14:paraId="4DD51773" w14:textId="77777777" w:rsidR="008E1A22" w:rsidRPr="00981113" w:rsidRDefault="008E1A22">
      <w:pPr>
        <w:pStyle w:val="Normale2"/>
        <w:spacing w:line="480" w:lineRule="auto"/>
        <w:jc w:val="both"/>
        <w:rPr>
          <w:color w:val="auto"/>
          <w:sz w:val="20"/>
          <w:lang w:val="en-GB"/>
        </w:rPr>
      </w:pPr>
    </w:p>
    <w:p w14:paraId="02F17BDC" w14:textId="77777777" w:rsidR="008E1A22" w:rsidRPr="00981113" w:rsidRDefault="008E1A22">
      <w:pPr>
        <w:pStyle w:val="Normale2"/>
        <w:spacing w:line="480" w:lineRule="auto"/>
        <w:jc w:val="both"/>
        <w:rPr>
          <w:b/>
          <w:color w:val="auto"/>
        </w:rPr>
      </w:pPr>
      <w:r w:rsidRPr="00981113">
        <w:rPr>
          <w:b/>
          <w:color w:val="auto"/>
        </w:rPr>
        <w:t>Abstract</w:t>
      </w:r>
    </w:p>
    <w:p w14:paraId="05295BAD" w14:textId="282AF2A0" w:rsidR="008E1A22" w:rsidRPr="00981113" w:rsidRDefault="008E1A22">
      <w:pPr>
        <w:pStyle w:val="ModulovuotoC"/>
        <w:spacing w:line="480" w:lineRule="auto"/>
        <w:jc w:val="both"/>
        <w:rPr>
          <w:color w:val="auto"/>
          <w:sz w:val="24"/>
        </w:rPr>
      </w:pPr>
      <w:r w:rsidRPr="00981113">
        <w:rPr>
          <w:b/>
          <w:color w:val="auto"/>
          <w:sz w:val="24"/>
        </w:rPr>
        <w:t>Background:</w:t>
      </w:r>
      <w:r w:rsidRPr="00981113">
        <w:rPr>
          <w:color w:val="auto"/>
          <w:sz w:val="24"/>
        </w:rPr>
        <w:t xml:space="preserve"> Exercise is the cornerstone of rehabilitation programs for </w:t>
      </w:r>
      <w:r w:rsidR="00163263" w:rsidRPr="00981113">
        <w:rPr>
          <w:color w:val="auto"/>
          <w:sz w:val="24"/>
        </w:rPr>
        <w:t xml:space="preserve">individuals </w:t>
      </w:r>
      <w:r w:rsidRPr="00981113">
        <w:rPr>
          <w:color w:val="auto"/>
          <w:sz w:val="24"/>
        </w:rPr>
        <w:t>with cardiova</w:t>
      </w:r>
      <w:r w:rsidRPr="00981113">
        <w:rPr>
          <w:color w:val="auto"/>
          <w:sz w:val="24"/>
        </w:rPr>
        <w:t>s</w:t>
      </w:r>
      <w:r w:rsidRPr="00981113">
        <w:rPr>
          <w:color w:val="auto"/>
          <w:sz w:val="24"/>
        </w:rPr>
        <w:t>cular disease (</w:t>
      </w:r>
      <w:proofErr w:type="spellStart"/>
      <w:r w:rsidR="00163263" w:rsidRPr="00981113">
        <w:rPr>
          <w:color w:val="auto"/>
          <w:sz w:val="24"/>
        </w:rPr>
        <w:t>Iw</w:t>
      </w:r>
      <w:r w:rsidRPr="00981113">
        <w:rPr>
          <w:color w:val="auto"/>
          <w:sz w:val="24"/>
        </w:rPr>
        <w:t>CVD</w:t>
      </w:r>
      <w:proofErr w:type="spellEnd"/>
      <w:r w:rsidRPr="00981113">
        <w:rPr>
          <w:color w:val="auto"/>
          <w:sz w:val="24"/>
        </w:rPr>
        <w:t xml:space="preserve">). Although conventional cardiovascular rehabilitation (CCVR) programs have significant advantages, non-conventional activities such as Nordic </w:t>
      </w:r>
      <w:r w:rsidRPr="00981113">
        <w:rPr>
          <w:color w:val="auto"/>
          <w:sz w:val="24"/>
          <w:shd w:val="clear" w:color="auto" w:fill="FFFFFF"/>
        </w:rPr>
        <w:t xml:space="preserve">walking (NW) </w:t>
      </w:r>
      <w:r w:rsidR="0042584E" w:rsidRPr="00981113">
        <w:rPr>
          <w:color w:val="auto"/>
          <w:sz w:val="24"/>
          <w:shd w:val="clear" w:color="auto" w:fill="FFFFFF"/>
        </w:rPr>
        <w:t xml:space="preserve">may </w:t>
      </w:r>
      <w:r w:rsidRPr="00981113">
        <w:rPr>
          <w:color w:val="auto"/>
          <w:sz w:val="24"/>
          <w:shd w:val="clear" w:color="auto" w:fill="FFFFFF"/>
        </w:rPr>
        <w:t>offer additional health</w:t>
      </w:r>
      <w:r w:rsidRPr="00981113">
        <w:rPr>
          <w:color w:val="auto"/>
          <w:sz w:val="24"/>
        </w:rPr>
        <w:t xml:space="preserve"> benefits. Our aim was to appraise research evidence</w:t>
      </w:r>
      <w:r w:rsidRPr="00981113">
        <w:rPr>
          <w:color w:val="auto"/>
          <w:sz w:val="24"/>
          <w:shd w:val="clear" w:color="auto" w:fill="FFFFFF"/>
        </w:rPr>
        <w:t xml:space="preserve"> on the effects of NW </w:t>
      </w:r>
      <w:r w:rsidRPr="00981113">
        <w:rPr>
          <w:color w:val="auto"/>
          <w:sz w:val="24"/>
        </w:rPr>
        <w:t xml:space="preserve">for </w:t>
      </w:r>
      <w:proofErr w:type="spellStart"/>
      <w:r w:rsidR="00163263" w:rsidRPr="00981113">
        <w:rPr>
          <w:color w:val="auto"/>
          <w:sz w:val="24"/>
        </w:rPr>
        <w:t>I</w:t>
      </w:r>
      <w:r w:rsidR="00876DCB" w:rsidRPr="00981113">
        <w:rPr>
          <w:color w:val="auto"/>
          <w:sz w:val="24"/>
        </w:rPr>
        <w:t>wCVD</w:t>
      </w:r>
      <w:proofErr w:type="spellEnd"/>
      <w:r w:rsidRPr="00981113">
        <w:rPr>
          <w:color w:val="auto"/>
          <w:sz w:val="24"/>
        </w:rPr>
        <w:t>.</w:t>
      </w:r>
    </w:p>
    <w:p w14:paraId="1EAEAA88" w14:textId="77777777" w:rsidR="008E1A22" w:rsidRPr="00981113" w:rsidRDefault="008E1A22">
      <w:pPr>
        <w:pStyle w:val="ModulovuotoC"/>
        <w:spacing w:line="480" w:lineRule="auto"/>
        <w:jc w:val="both"/>
        <w:rPr>
          <w:color w:val="auto"/>
          <w:sz w:val="24"/>
        </w:rPr>
      </w:pPr>
      <w:r w:rsidRPr="00981113">
        <w:rPr>
          <w:b/>
          <w:color w:val="auto"/>
          <w:sz w:val="24"/>
        </w:rPr>
        <w:t>Design:</w:t>
      </w:r>
      <w:r w:rsidRPr="00981113">
        <w:rPr>
          <w:color w:val="auto"/>
          <w:sz w:val="24"/>
        </w:rPr>
        <w:t xml:space="preserve"> Systematic review and meta-analysis.</w:t>
      </w:r>
    </w:p>
    <w:p w14:paraId="2DD0F419" w14:textId="5D43EB64" w:rsidR="008E1A22" w:rsidRPr="00981113" w:rsidRDefault="008E1A22">
      <w:pPr>
        <w:pStyle w:val="ModulovuotoC"/>
        <w:spacing w:line="480" w:lineRule="auto"/>
        <w:jc w:val="both"/>
        <w:rPr>
          <w:color w:val="auto"/>
          <w:kern w:val="1"/>
          <w:sz w:val="24"/>
          <w:u w:color="000000"/>
          <w:shd w:val="clear" w:color="auto" w:fill="FFFFFF"/>
        </w:rPr>
      </w:pPr>
      <w:r w:rsidRPr="00981113">
        <w:rPr>
          <w:b/>
          <w:color w:val="auto"/>
          <w:sz w:val="24"/>
        </w:rPr>
        <w:t>Methods:</w:t>
      </w:r>
      <w:r w:rsidRPr="00981113">
        <w:rPr>
          <w:color w:val="auto"/>
          <w:sz w:val="24"/>
        </w:rPr>
        <w:t xml:space="preserve"> A literature search of clinical databases (</w:t>
      </w:r>
      <w:r w:rsidRPr="00981113">
        <w:rPr>
          <w:color w:val="auto"/>
          <w:sz w:val="24"/>
          <w:shd w:val="clear" w:color="auto" w:fill="FFFFFF"/>
        </w:rPr>
        <w:t>PubMed</w:t>
      </w:r>
      <w:r w:rsidRPr="00981113">
        <w:rPr>
          <w:color w:val="auto"/>
          <w:sz w:val="24"/>
        </w:rPr>
        <w:t>, M</w:t>
      </w:r>
      <w:r w:rsidR="004E55CD" w:rsidRPr="00981113">
        <w:rPr>
          <w:color w:val="auto"/>
          <w:sz w:val="24"/>
        </w:rPr>
        <w:t>EDLINE</w:t>
      </w:r>
      <w:r w:rsidRPr="00981113">
        <w:rPr>
          <w:color w:val="auto"/>
          <w:sz w:val="24"/>
        </w:rPr>
        <w:t>, Scopus, Web of Science</w:t>
      </w:r>
      <w:r w:rsidR="00EF63AD" w:rsidRPr="00981113">
        <w:rPr>
          <w:color w:val="auto"/>
          <w:sz w:val="24"/>
        </w:rPr>
        <w:t xml:space="preserve">, </w:t>
      </w:r>
      <w:r w:rsidRPr="00981113">
        <w:rPr>
          <w:color w:val="auto"/>
          <w:sz w:val="24"/>
        </w:rPr>
        <w:t xml:space="preserve">Cochrane) was conducted to identify </w:t>
      </w:r>
      <w:r w:rsidR="00876DCB" w:rsidRPr="00981113">
        <w:rPr>
          <w:color w:val="auto"/>
          <w:sz w:val="24"/>
        </w:rPr>
        <w:t xml:space="preserve">any </w:t>
      </w:r>
      <w:r w:rsidRPr="00981113">
        <w:rPr>
          <w:color w:val="auto"/>
          <w:sz w:val="24"/>
        </w:rPr>
        <w:t>randomized controlled trials (RCTs)</w:t>
      </w:r>
      <w:r w:rsidRPr="00981113">
        <w:rPr>
          <w:color w:val="auto"/>
          <w:kern w:val="1"/>
          <w:sz w:val="24"/>
          <w:u w:color="000000"/>
        </w:rPr>
        <w:t>, including:</w:t>
      </w:r>
      <w:r w:rsidRPr="00981113">
        <w:rPr>
          <w:rFonts w:ascii="Times New Roman Italic" w:hAnsi="Times New Roman Italic"/>
          <w:color w:val="auto"/>
          <w:kern w:val="1"/>
          <w:sz w:val="24"/>
          <w:u w:color="000000"/>
        </w:rPr>
        <w:t xml:space="preserve"> </w:t>
      </w:r>
      <w:r w:rsidRPr="00981113">
        <w:rPr>
          <w:rFonts w:ascii="Times New Roman Italic" w:hAnsi="Times New Roman Italic"/>
          <w:i/>
          <w:color w:val="auto"/>
          <w:kern w:val="1"/>
          <w:sz w:val="24"/>
          <w:u w:color="000000"/>
        </w:rPr>
        <w:t>(i)</w:t>
      </w:r>
      <w:r w:rsidRPr="00981113">
        <w:rPr>
          <w:color w:val="auto"/>
          <w:kern w:val="1"/>
          <w:sz w:val="24"/>
          <w:u w:color="000000"/>
        </w:rPr>
        <w:t xml:space="preserve"> </w:t>
      </w:r>
      <w:proofErr w:type="spellStart"/>
      <w:r w:rsidR="00163263" w:rsidRPr="00981113">
        <w:rPr>
          <w:color w:val="auto"/>
          <w:kern w:val="1"/>
          <w:sz w:val="24"/>
          <w:u w:color="000000"/>
        </w:rPr>
        <w:t>I</w:t>
      </w:r>
      <w:r w:rsidR="00876DCB" w:rsidRPr="00981113">
        <w:rPr>
          <w:color w:val="auto"/>
          <w:kern w:val="1"/>
          <w:sz w:val="24"/>
          <w:u w:color="000000"/>
        </w:rPr>
        <w:t>w</w:t>
      </w:r>
      <w:r w:rsidRPr="00981113">
        <w:rPr>
          <w:color w:val="auto"/>
          <w:kern w:val="1"/>
          <w:sz w:val="24"/>
          <w:u w:color="000000"/>
        </w:rPr>
        <w:t>CVD</w:t>
      </w:r>
      <w:proofErr w:type="spellEnd"/>
      <w:r w:rsidRPr="00981113">
        <w:rPr>
          <w:color w:val="auto"/>
          <w:kern w:val="1"/>
          <w:sz w:val="24"/>
          <w:u w:color="000000"/>
        </w:rPr>
        <w:t xml:space="preserve"> </w:t>
      </w:r>
      <w:r w:rsidRPr="00981113">
        <w:rPr>
          <w:rFonts w:ascii="Times New Roman Italic" w:hAnsi="Times New Roman Italic"/>
          <w:i/>
          <w:color w:val="auto"/>
          <w:kern w:val="1"/>
          <w:sz w:val="24"/>
          <w:u w:color="000000"/>
        </w:rPr>
        <w:t>(ii)</w:t>
      </w:r>
      <w:r w:rsidRPr="00981113">
        <w:rPr>
          <w:color w:val="auto"/>
          <w:kern w:val="1"/>
          <w:sz w:val="24"/>
          <w:u w:color="000000"/>
        </w:rPr>
        <w:t xml:space="preserve"> analys</w:t>
      </w:r>
      <w:r w:rsidR="00EF63AD" w:rsidRPr="00981113">
        <w:rPr>
          <w:color w:val="auto"/>
          <w:kern w:val="1"/>
          <w:sz w:val="24"/>
          <w:u w:color="000000"/>
        </w:rPr>
        <w:t>e</w:t>
      </w:r>
      <w:r w:rsidRPr="00981113">
        <w:rPr>
          <w:color w:val="auto"/>
          <w:kern w:val="1"/>
          <w:sz w:val="24"/>
          <w:u w:color="000000"/>
        </w:rPr>
        <w:t>s of the main outcomes arising from NW program</w:t>
      </w:r>
      <w:r w:rsidR="00EF63AD" w:rsidRPr="00981113">
        <w:rPr>
          <w:color w:val="auto"/>
          <w:kern w:val="1"/>
          <w:sz w:val="24"/>
          <w:u w:color="000000"/>
        </w:rPr>
        <w:t>s</w:t>
      </w:r>
      <w:r w:rsidRPr="00981113">
        <w:rPr>
          <w:color w:val="auto"/>
          <w:kern w:val="1"/>
          <w:sz w:val="24"/>
          <w:u w:color="000000"/>
        </w:rPr>
        <w:t xml:space="preserve">. Data </w:t>
      </w:r>
      <w:r w:rsidR="00887DDE" w:rsidRPr="00981113">
        <w:rPr>
          <w:color w:val="auto"/>
          <w:kern w:val="1"/>
          <w:sz w:val="24"/>
          <w:u w:color="000000"/>
        </w:rPr>
        <w:t>from</w:t>
      </w:r>
      <w:r w:rsidRPr="00981113">
        <w:rPr>
          <w:color w:val="auto"/>
          <w:kern w:val="1"/>
          <w:sz w:val="24"/>
          <w:u w:color="000000"/>
        </w:rPr>
        <w:t xml:space="preserve"> the common ou</w:t>
      </w:r>
      <w:r w:rsidRPr="00981113">
        <w:rPr>
          <w:color w:val="auto"/>
          <w:kern w:val="1"/>
          <w:sz w:val="24"/>
          <w:u w:color="000000"/>
        </w:rPr>
        <w:t>t</w:t>
      </w:r>
      <w:r w:rsidRPr="00981113">
        <w:rPr>
          <w:color w:val="auto"/>
          <w:kern w:val="1"/>
          <w:sz w:val="24"/>
          <w:u w:color="000000"/>
        </w:rPr>
        <w:t xml:space="preserve">comes were extracted and pooled in </w:t>
      </w:r>
      <w:r w:rsidR="00887DDE" w:rsidRPr="00981113">
        <w:rPr>
          <w:color w:val="auto"/>
          <w:kern w:val="1"/>
          <w:sz w:val="24"/>
          <w:u w:color="000000"/>
        </w:rPr>
        <w:t xml:space="preserve">the </w:t>
      </w:r>
      <w:r w:rsidRPr="00981113">
        <w:rPr>
          <w:color w:val="auto"/>
          <w:kern w:val="1"/>
          <w:sz w:val="24"/>
          <w:u w:color="000000"/>
        </w:rPr>
        <w:t xml:space="preserve">meta-analysis. Standardized mean differences </w:t>
      </w:r>
      <w:r w:rsidR="00163263" w:rsidRPr="00981113">
        <w:rPr>
          <w:color w:val="auto"/>
          <w:kern w:val="1"/>
          <w:sz w:val="24"/>
          <w:u w:color="000000"/>
        </w:rPr>
        <w:t xml:space="preserve">(SMD) </w:t>
      </w:r>
      <w:r w:rsidRPr="00981113">
        <w:rPr>
          <w:color w:val="auto"/>
          <w:kern w:val="1"/>
          <w:sz w:val="24"/>
          <w:u w:color="000000"/>
        </w:rPr>
        <w:t>were calculated and p</w:t>
      </w:r>
      <w:r w:rsidR="00EB6691" w:rsidRPr="00981113">
        <w:rPr>
          <w:color w:val="auto"/>
          <w:kern w:val="1"/>
          <w:sz w:val="24"/>
          <w:u w:color="000000"/>
        </w:rPr>
        <w:t>ooled by random effects models.</w:t>
      </w:r>
    </w:p>
    <w:p w14:paraId="44311F5D" w14:textId="7BC6A2D2" w:rsidR="008E1A22" w:rsidRPr="00981113" w:rsidRDefault="008E1A22">
      <w:pPr>
        <w:pStyle w:val="ModulovuotoC"/>
        <w:spacing w:line="480" w:lineRule="auto"/>
        <w:jc w:val="both"/>
        <w:rPr>
          <w:color w:val="auto"/>
          <w:kern w:val="1"/>
          <w:sz w:val="24"/>
          <w:u w:color="000000"/>
        </w:rPr>
      </w:pPr>
      <w:r w:rsidRPr="00981113">
        <w:rPr>
          <w:b/>
          <w:color w:val="auto"/>
          <w:kern w:val="1"/>
          <w:sz w:val="24"/>
          <w:u w:color="000000"/>
        </w:rPr>
        <w:t>Results:</w:t>
      </w:r>
      <w:r w:rsidRPr="00981113">
        <w:rPr>
          <w:color w:val="auto"/>
          <w:kern w:val="1"/>
          <w:sz w:val="24"/>
          <w:u w:color="000000"/>
        </w:rPr>
        <w:t xml:space="preserve"> Fifteen RCTs were included</w:t>
      </w:r>
      <w:r w:rsidR="00944570" w:rsidRPr="00981113">
        <w:rPr>
          <w:color w:val="auto"/>
          <w:kern w:val="1"/>
          <w:sz w:val="24"/>
          <w:u w:color="000000"/>
        </w:rPr>
        <w:t xml:space="preserve"> and eight</w:t>
      </w:r>
      <w:r w:rsidR="00DA781E" w:rsidRPr="00981113">
        <w:rPr>
          <w:color w:val="auto"/>
          <w:kern w:val="1"/>
          <w:sz w:val="24"/>
          <w:u w:color="000000"/>
        </w:rPr>
        <w:t xml:space="preserve"> </w:t>
      </w:r>
      <w:r w:rsidR="00C94035" w:rsidRPr="00981113">
        <w:rPr>
          <w:color w:val="auto"/>
          <w:kern w:val="1"/>
          <w:sz w:val="24"/>
          <w:u w:color="000000"/>
        </w:rPr>
        <w:t xml:space="preserve">trials </w:t>
      </w:r>
      <w:r w:rsidR="00887DDE" w:rsidRPr="00981113">
        <w:rPr>
          <w:color w:val="auto"/>
          <w:kern w:val="1"/>
          <w:sz w:val="24"/>
          <w:u w:color="000000"/>
        </w:rPr>
        <w:t>entered th</w:t>
      </w:r>
      <w:r w:rsidR="0042584E" w:rsidRPr="00981113">
        <w:rPr>
          <w:color w:val="auto"/>
          <w:kern w:val="1"/>
          <w:sz w:val="24"/>
          <w:u w:color="000000"/>
        </w:rPr>
        <w:t>is</w:t>
      </w:r>
      <w:r w:rsidR="00887DDE" w:rsidRPr="00981113">
        <w:rPr>
          <w:color w:val="auto"/>
          <w:kern w:val="1"/>
          <w:sz w:val="24"/>
          <w:u w:color="000000"/>
        </w:rPr>
        <w:t xml:space="preserve"> meta-analysis</w:t>
      </w:r>
      <w:r w:rsidR="00532DF7" w:rsidRPr="00981113">
        <w:rPr>
          <w:color w:val="auto"/>
          <w:kern w:val="1"/>
          <w:sz w:val="24"/>
          <w:u w:color="000000"/>
        </w:rPr>
        <w:t xml:space="preserve">. Studies focused on </w:t>
      </w:r>
      <w:r w:rsidRPr="00981113">
        <w:rPr>
          <w:color w:val="auto"/>
          <w:kern w:val="1"/>
          <w:sz w:val="24"/>
          <w:u w:color="000000"/>
        </w:rPr>
        <w:t xml:space="preserve">coronary artery disease (CAD), peripheral arterial disease (PAD), heart failure (HF) and stroke. In CAD, </w:t>
      </w:r>
      <w:r w:rsidRPr="00981113">
        <w:rPr>
          <w:color w:val="auto"/>
          <w:kern w:val="1"/>
          <w:sz w:val="24"/>
          <w:szCs w:val="24"/>
          <w:u w:color="000000"/>
        </w:rPr>
        <w:t xml:space="preserve">significant differences between NW+CCVR and CCVR were found in exercise capacity </w:t>
      </w:r>
      <w:r w:rsidR="00325309" w:rsidRPr="00981113">
        <w:rPr>
          <w:color w:val="auto"/>
          <w:kern w:val="1"/>
          <w:sz w:val="24"/>
          <w:szCs w:val="24"/>
          <w:u w:color="000000"/>
        </w:rPr>
        <w:t>(SMD:</w:t>
      </w:r>
      <w:r w:rsidR="00325309" w:rsidRPr="00981113">
        <w:rPr>
          <w:color w:val="auto"/>
          <w:sz w:val="24"/>
          <w:szCs w:val="24"/>
          <w:lang w:val="en-GB"/>
        </w:rPr>
        <w:t xml:space="preserve">0.49; </w:t>
      </w:r>
      <w:r w:rsidR="00325309" w:rsidRPr="00981113">
        <w:rPr>
          <w:i/>
          <w:color w:val="auto"/>
          <w:sz w:val="24"/>
          <w:szCs w:val="24"/>
          <w:lang w:val="en-GB"/>
        </w:rPr>
        <w:t>p</w:t>
      </w:r>
      <w:r w:rsidR="00325309" w:rsidRPr="00981113">
        <w:rPr>
          <w:color w:val="auto"/>
          <w:sz w:val="24"/>
          <w:szCs w:val="24"/>
          <w:lang w:val="en-GB"/>
        </w:rPr>
        <w:t>=0.03)</w:t>
      </w:r>
      <w:r w:rsidR="00325309" w:rsidRPr="00981113">
        <w:rPr>
          <w:color w:val="auto"/>
          <w:kern w:val="1"/>
          <w:sz w:val="24"/>
          <w:szCs w:val="24"/>
          <w:u w:color="000000"/>
        </w:rPr>
        <w:t xml:space="preserve"> </w:t>
      </w:r>
      <w:r w:rsidRPr="00981113">
        <w:rPr>
          <w:color w:val="auto"/>
          <w:kern w:val="1"/>
          <w:sz w:val="24"/>
          <w:szCs w:val="24"/>
          <w:u w:color="000000"/>
        </w:rPr>
        <w:t xml:space="preserve">and </w:t>
      </w:r>
      <w:r w:rsidR="00C719C3" w:rsidRPr="00981113">
        <w:rPr>
          <w:color w:val="auto"/>
          <w:kern w:val="1"/>
          <w:sz w:val="24"/>
          <w:szCs w:val="24"/>
          <w:u w:color="000000"/>
        </w:rPr>
        <w:t xml:space="preserve">dynamic </w:t>
      </w:r>
      <w:r w:rsidRPr="00981113">
        <w:rPr>
          <w:color w:val="auto"/>
          <w:kern w:val="1"/>
          <w:sz w:val="24"/>
          <w:szCs w:val="24"/>
          <w:u w:color="000000"/>
        </w:rPr>
        <w:t xml:space="preserve">balance </w:t>
      </w:r>
      <w:r w:rsidR="00325309" w:rsidRPr="00981113">
        <w:rPr>
          <w:color w:val="auto"/>
          <w:kern w:val="1"/>
          <w:sz w:val="24"/>
          <w:szCs w:val="24"/>
          <w:u w:color="000000"/>
        </w:rPr>
        <w:t>(</w:t>
      </w:r>
      <w:r w:rsidR="00325309" w:rsidRPr="00981113">
        <w:rPr>
          <w:color w:val="auto"/>
          <w:sz w:val="24"/>
          <w:szCs w:val="24"/>
          <w:lang w:val="en-GB"/>
        </w:rPr>
        <w:t>SMD</w:t>
      </w:r>
      <w:r w:rsidR="00163263" w:rsidRPr="00981113">
        <w:rPr>
          <w:color w:val="auto"/>
          <w:sz w:val="24"/>
          <w:szCs w:val="24"/>
          <w:lang w:val="en-GB"/>
        </w:rPr>
        <w:t>:</w:t>
      </w:r>
      <w:r w:rsidR="00325309" w:rsidRPr="00981113">
        <w:rPr>
          <w:color w:val="auto"/>
          <w:sz w:val="24"/>
          <w:szCs w:val="24"/>
          <w:lang w:val="en-GB"/>
        </w:rPr>
        <w:t xml:space="preserve">0.55; </w:t>
      </w:r>
      <w:r w:rsidR="00325309" w:rsidRPr="00981113">
        <w:rPr>
          <w:i/>
          <w:color w:val="auto"/>
          <w:sz w:val="24"/>
          <w:szCs w:val="24"/>
          <w:lang w:val="en-GB"/>
        </w:rPr>
        <w:t>p</w:t>
      </w:r>
      <w:r w:rsidR="00325309" w:rsidRPr="00981113">
        <w:rPr>
          <w:color w:val="auto"/>
          <w:sz w:val="24"/>
          <w:szCs w:val="24"/>
          <w:lang w:val="en-GB"/>
        </w:rPr>
        <w:t xml:space="preserve">=0.01) </w:t>
      </w:r>
      <w:r w:rsidR="00EF63AD" w:rsidRPr="00981113">
        <w:rPr>
          <w:color w:val="auto"/>
          <w:kern w:val="1"/>
          <w:sz w:val="24"/>
          <w:szCs w:val="24"/>
          <w:u w:color="000000"/>
        </w:rPr>
        <w:t>favoring</w:t>
      </w:r>
      <w:r w:rsidRPr="00981113">
        <w:rPr>
          <w:color w:val="auto"/>
          <w:kern w:val="1"/>
          <w:sz w:val="24"/>
          <w:szCs w:val="24"/>
          <w:u w:color="000000"/>
        </w:rPr>
        <w:t xml:space="preserve"> NW+CCVR. In PAD, </w:t>
      </w:r>
      <w:r w:rsidR="00532DF7" w:rsidRPr="00981113">
        <w:rPr>
          <w:color w:val="auto"/>
          <w:kern w:val="1"/>
          <w:sz w:val="24"/>
          <w:szCs w:val="24"/>
          <w:u w:color="000000"/>
        </w:rPr>
        <w:t xml:space="preserve">larger changes </w:t>
      </w:r>
      <w:r w:rsidRPr="00981113">
        <w:rPr>
          <w:color w:val="auto"/>
          <w:kern w:val="1"/>
          <w:sz w:val="24"/>
          <w:szCs w:val="24"/>
          <w:u w:color="000000"/>
        </w:rPr>
        <w:t xml:space="preserve">in exercise duration </w:t>
      </w:r>
      <w:r w:rsidR="00325309" w:rsidRPr="00981113">
        <w:rPr>
          <w:color w:val="auto"/>
          <w:sz w:val="24"/>
          <w:szCs w:val="24"/>
          <w:lang w:val="en-GB"/>
        </w:rPr>
        <w:t>(SMD</w:t>
      </w:r>
      <w:r w:rsidR="00163263" w:rsidRPr="00981113">
        <w:rPr>
          <w:color w:val="auto"/>
          <w:sz w:val="24"/>
          <w:szCs w:val="24"/>
          <w:lang w:val="en-GB"/>
        </w:rPr>
        <w:t>:</w:t>
      </w:r>
      <w:r w:rsidR="00325309" w:rsidRPr="00981113">
        <w:rPr>
          <w:color w:val="auto"/>
          <w:sz w:val="24"/>
          <w:szCs w:val="24"/>
          <w:lang w:val="en-GB"/>
        </w:rPr>
        <w:t xml:space="preserve">0.93; </w:t>
      </w:r>
      <w:r w:rsidR="00325309" w:rsidRPr="00981113">
        <w:rPr>
          <w:i/>
          <w:color w:val="auto"/>
          <w:sz w:val="24"/>
          <w:szCs w:val="24"/>
          <w:lang w:val="en-GB"/>
        </w:rPr>
        <w:t>p</w:t>
      </w:r>
      <w:r w:rsidR="00325309" w:rsidRPr="00981113">
        <w:rPr>
          <w:color w:val="auto"/>
          <w:sz w:val="24"/>
          <w:szCs w:val="24"/>
          <w:lang w:val="en-GB"/>
        </w:rPr>
        <w:t>&lt;0.0001)</w:t>
      </w:r>
      <w:r w:rsidR="00325309" w:rsidRPr="00981113">
        <w:rPr>
          <w:color w:val="auto"/>
          <w:sz w:val="24"/>
          <w:szCs w:val="24"/>
        </w:rPr>
        <w:t xml:space="preserve"> </w:t>
      </w:r>
      <w:r w:rsidRPr="00981113">
        <w:rPr>
          <w:color w:val="auto"/>
          <w:kern w:val="1"/>
          <w:sz w:val="24"/>
          <w:szCs w:val="24"/>
          <w:u w:color="000000"/>
        </w:rPr>
        <w:t xml:space="preserve">and oxygen uptake </w:t>
      </w:r>
      <w:r w:rsidR="00325309" w:rsidRPr="00981113">
        <w:rPr>
          <w:color w:val="auto"/>
          <w:sz w:val="24"/>
          <w:szCs w:val="24"/>
          <w:lang w:val="en-GB"/>
        </w:rPr>
        <w:t>(SMD</w:t>
      </w:r>
      <w:r w:rsidR="00163263" w:rsidRPr="00981113">
        <w:rPr>
          <w:color w:val="auto"/>
          <w:sz w:val="24"/>
          <w:szCs w:val="24"/>
          <w:lang w:val="en-GB"/>
        </w:rPr>
        <w:t>:</w:t>
      </w:r>
      <w:r w:rsidR="00325309" w:rsidRPr="00981113">
        <w:rPr>
          <w:color w:val="auto"/>
          <w:sz w:val="24"/>
          <w:szCs w:val="24"/>
          <w:lang w:val="en-GB"/>
        </w:rPr>
        <w:t xml:space="preserve">0.64; </w:t>
      </w:r>
      <w:r w:rsidR="00325309" w:rsidRPr="00981113">
        <w:rPr>
          <w:i/>
          <w:color w:val="auto"/>
          <w:sz w:val="24"/>
          <w:szCs w:val="24"/>
          <w:lang w:val="en-GB"/>
        </w:rPr>
        <w:t>p</w:t>
      </w:r>
      <w:r w:rsidR="00325309" w:rsidRPr="00981113">
        <w:rPr>
          <w:color w:val="auto"/>
          <w:sz w:val="24"/>
          <w:szCs w:val="24"/>
          <w:lang w:val="en-GB"/>
        </w:rPr>
        <w:t xml:space="preserve">=0.002) </w:t>
      </w:r>
      <w:r w:rsidRPr="00981113">
        <w:rPr>
          <w:color w:val="auto"/>
          <w:kern w:val="1"/>
          <w:sz w:val="24"/>
          <w:szCs w:val="24"/>
          <w:u w:color="000000"/>
        </w:rPr>
        <w:t xml:space="preserve">were observed </w:t>
      </w:r>
      <w:r w:rsidR="00532DF7" w:rsidRPr="00981113">
        <w:rPr>
          <w:color w:val="auto"/>
          <w:kern w:val="1"/>
          <w:sz w:val="24"/>
          <w:szCs w:val="24"/>
          <w:u w:color="000000"/>
        </w:rPr>
        <w:t>fo</w:t>
      </w:r>
      <w:r w:rsidR="0042584E" w:rsidRPr="00981113">
        <w:rPr>
          <w:color w:val="auto"/>
          <w:kern w:val="1"/>
          <w:sz w:val="24"/>
          <w:szCs w:val="24"/>
          <w:u w:color="000000"/>
        </w:rPr>
        <w:t xml:space="preserve">llowing NW compared to controls. </w:t>
      </w:r>
      <w:r w:rsidR="00944570" w:rsidRPr="00981113">
        <w:rPr>
          <w:color w:val="auto"/>
          <w:kern w:val="1"/>
          <w:sz w:val="24"/>
          <w:szCs w:val="24"/>
          <w:u w:color="000000"/>
        </w:rPr>
        <w:t xml:space="preserve">In HF, </w:t>
      </w:r>
      <w:r w:rsidR="00944570" w:rsidRPr="00981113">
        <w:rPr>
          <w:color w:val="auto"/>
          <w:sz w:val="24"/>
          <w:shd w:val="clear" w:color="auto" w:fill="FFFFFF"/>
          <w:lang w:val="en-GB"/>
        </w:rPr>
        <w:t xml:space="preserve">no </w:t>
      </w:r>
      <w:r w:rsidR="00751123" w:rsidRPr="00981113">
        <w:rPr>
          <w:color w:val="auto"/>
          <w:sz w:val="24"/>
          <w:shd w:val="clear" w:color="auto" w:fill="FFFFFF"/>
          <w:lang w:val="en-GB"/>
        </w:rPr>
        <w:t xml:space="preserve">significant </w:t>
      </w:r>
      <w:r w:rsidR="00944570" w:rsidRPr="00981113">
        <w:rPr>
          <w:color w:val="auto"/>
          <w:sz w:val="24"/>
          <w:shd w:val="clear" w:color="auto" w:fill="FFFFFF"/>
          <w:lang w:val="en-GB"/>
        </w:rPr>
        <w:t>difference</w:t>
      </w:r>
      <w:r w:rsidR="009A64F8" w:rsidRPr="00981113">
        <w:rPr>
          <w:color w:val="auto"/>
          <w:sz w:val="24"/>
          <w:shd w:val="clear" w:color="auto" w:fill="FFFFFF"/>
          <w:lang w:val="en-GB"/>
        </w:rPr>
        <w:t>s were</w:t>
      </w:r>
      <w:r w:rsidR="00B94F19" w:rsidRPr="00981113">
        <w:rPr>
          <w:color w:val="auto"/>
          <w:sz w:val="24"/>
          <w:shd w:val="clear" w:color="auto" w:fill="FFFFFF"/>
          <w:lang w:val="en-GB"/>
        </w:rPr>
        <w:t xml:space="preserve"> found between NW and </w:t>
      </w:r>
      <w:r w:rsidR="00944570" w:rsidRPr="00981113">
        <w:rPr>
          <w:color w:val="auto"/>
          <w:sz w:val="24"/>
          <w:shd w:val="clear" w:color="auto" w:fill="FFFFFF"/>
          <w:lang w:val="en-GB"/>
        </w:rPr>
        <w:t xml:space="preserve">CCVR or </w:t>
      </w:r>
      <w:r w:rsidR="00B94F19" w:rsidRPr="00981113">
        <w:rPr>
          <w:color w:val="auto"/>
          <w:sz w:val="24"/>
          <w:shd w:val="clear" w:color="auto" w:fill="FFFFFF"/>
          <w:lang w:val="en-GB"/>
        </w:rPr>
        <w:t xml:space="preserve">usual care </w:t>
      </w:r>
      <w:r w:rsidR="00944570" w:rsidRPr="00981113">
        <w:rPr>
          <w:color w:val="auto"/>
          <w:sz w:val="24"/>
          <w:shd w:val="clear" w:color="auto" w:fill="FFFFFF"/>
          <w:lang w:val="en-GB"/>
        </w:rPr>
        <w:t>for peak VO</w:t>
      </w:r>
      <w:r w:rsidR="00944570" w:rsidRPr="00981113">
        <w:rPr>
          <w:color w:val="auto"/>
          <w:sz w:val="24"/>
          <w:shd w:val="clear" w:color="auto" w:fill="FFFFFF"/>
          <w:vertAlign w:val="subscript"/>
          <w:lang w:val="en-GB"/>
        </w:rPr>
        <w:t>2</w:t>
      </w:r>
      <w:r w:rsidR="00944570" w:rsidRPr="00981113">
        <w:rPr>
          <w:color w:val="auto"/>
          <w:sz w:val="24"/>
          <w:shd w:val="clear" w:color="auto" w:fill="FFFFFF"/>
          <w:lang w:val="en-GB"/>
        </w:rPr>
        <w:t xml:space="preserve"> and functional mobility. </w:t>
      </w:r>
      <w:r w:rsidR="00EF63AD" w:rsidRPr="00981113">
        <w:rPr>
          <w:color w:val="auto"/>
          <w:kern w:val="1"/>
          <w:sz w:val="24"/>
          <w:u w:color="000000"/>
        </w:rPr>
        <w:t>In</w:t>
      </w:r>
      <w:r w:rsidRPr="00981113">
        <w:rPr>
          <w:color w:val="auto"/>
          <w:kern w:val="1"/>
          <w:sz w:val="24"/>
          <w:u w:color="000000"/>
        </w:rPr>
        <w:t xml:space="preserve"> </w:t>
      </w:r>
      <w:r w:rsidR="00EF63AD" w:rsidRPr="00981113">
        <w:rPr>
          <w:color w:val="auto"/>
          <w:kern w:val="1"/>
          <w:sz w:val="24"/>
          <w:u w:color="000000"/>
        </w:rPr>
        <w:t>post-stroke surv</w:t>
      </w:r>
      <w:r w:rsidR="00EF63AD" w:rsidRPr="00981113">
        <w:rPr>
          <w:color w:val="auto"/>
          <w:kern w:val="1"/>
          <w:sz w:val="24"/>
          <w:u w:color="000000"/>
        </w:rPr>
        <w:t>i</w:t>
      </w:r>
      <w:r w:rsidR="00EF63AD" w:rsidRPr="00981113">
        <w:rPr>
          <w:color w:val="auto"/>
          <w:kern w:val="1"/>
          <w:sz w:val="24"/>
          <w:u w:color="000000"/>
        </w:rPr>
        <w:t>vors</w:t>
      </w:r>
      <w:r w:rsidR="00876DCB" w:rsidRPr="00981113">
        <w:rPr>
          <w:color w:val="auto"/>
          <w:kern w:val="1"/>
          <w:sz w:val="24"/>
          <w:u w:color="000000"/>
        </w:rPr>
        <w:t>,</w:t>
      </w:r>
      <w:r w:rsidR="00EF63AD" w:rsidRPr="00981113">
        <w:rPr>
          <w:color w:val="auto"/>
          <w:kern w:val="1"/>
          <w:sz w:val="24"/>
          <w:u w:color="000000"/>
        </w:rPr>
        <w:t xml:space="preserve"> </w:t>
      </w:r>
      <w:r w:rsidRPr="00981113">
        <w:rPr>
          <w:color w:val="auto"/>
          <w:kern w:val="1"/>
          <w:sz w:val="24"/>
          <w:u w:color="000000"/>
        </w:rPr>
        <w:t>functional mobility was s</w:t>
      </w:r>
      <w:r w:rsidR="009A64F8" w:rsidRPr="00981113">
        <w:rPr>
          <w:color w:val="auto"/>
          <w:kern w:val="1"/>
          <w:sz w:val="24"/>
          <w:u w:color="000000"/>
        </w:rPr>
        <w:t xml:space="preserve">ignificantly higher following </w:t>
      </w:r>
      <w:r w:rsidRPr="00981113">
        <w:rPr>
          <w:color w:val="auto"/>
          <w:kern w:val="1"/>
          <w:sz w:val="24"/>
          <w:u w:color="000000"/>
        </w:rPr>
        <w:t>treadmill program</w:t>
      </w:r>
      <w:r w:rsidR="009A64F8" w:rsidRPr="00981113">
        <w:rPr>
          <w:color w:val="auto"/>
          <w:kern w:val="1"/>
          <w:sz w:val="24"/>
          <w:u w:color="000000"/>
        </w:rPr>
        <w:t>s</w:t>
      </w:r>
      <w:r w:rsidRPr="00981113">
        <w:rPr>
          <w:color w:val="auto"/>
          <w:kern w:val="1"/>
          <w:sz w:val="24"/>
          <w:u w:color="000000"/>
        </w:rPr>
        <w:t xml:space="preserve"> with poles rather than without</w:t>
      </w:r>
      <w:r w:rsidR="00163263" w:rsidRPr="00981113">
        <w:rPr>
          <w:color w:val="auto"/>
          <w:kern w:val="1"/>
          <w:sz w:val="24"/>
          <w:u w:color="000000"/>
        </w:rPr>
        <w:t xml:space="preserve"> </w:t>
      </w:r>
      <w:r w:rsidR="00163263" w:rsidRPr="00981113">
        <w:rPr>
          <w:color w:val="auto"/>
          <w:sz w:val="24"/>
          <w:lang w:val="en-GB"/>
        </w:rPr>
        <w:t xml:space="preserve">(SMD:0.80; </w:t>
      </w:r>
      <w:r w:rsidR="00163263" w:rsidRPr="00981113">
        <w:rPr>
          <w:i/>
          <w:color w:val="auto"/>
          <w:sz w:val="24"/>
          <w:lang w:val="en-GB"/>
        </w:rPr>
        <w:t>p</w:t>
      </w:r>
      <w:r w:rsidR="00163263" w:rsidRPr="00981113">
        <w:rPr>
          <w:color w:val="auto"/>
          <w:sz w:val="24"/>
          <w:lang w:val="en-GB"/>
        </w:rPr>
        <w:t>=0.03)</w:t>
      </w:r>
      <w:r w:rsidRPr="00981113">
        <w:rPr>
          <w:color w:val="auto"/>
          <w:kern w:val="1"/>
          <w:sz w:val="24"/>
          <w:u w:color="000000"/>
        </w:rPr>
        <w:t>.</w:t>
      </w:r>
    </w:p>
    <w:p w14:paraId="2B8CFE6D" w14:textId="72A1E54A" w:rsidR="008E1A22" w:rsidRPr="00981113" w:rsidRDefault="008E1A22">
      <w:pPr>
        <w:pStyle w:val="ModulovuotoC"/>
        <w:spacing w:line="480" w:lineRule="auto"/>
        <w:jc w:val="both"/>
        <w:rPr>
          <w:color w:val="auto"/>
          <w:sz w:val="24"/>
        </w:rPr>
      </w:pPr>
      <w:r w:rsidRPr="00981113">
        <w:rPr>
          <w:b/>
          <w:color w:val="auto"/>
          <w:sz w:val="24"/>
        </w:rPr>
        <w:lastRenderedPageBreak/>
        <w:t>Conclusions:</w:t>
      </w:r>
      <w:r w:rsidRPr="00981113">
        <w:rPr>
          <w:color w:val="auto"/>
          <w:sz w:val="24"/>
        </w:rPr>
        <w:t xml:space="preserve"> </w:t>
      </w:r>
      <w:r w:rsidR="00876DCB" w:rsidRPr="00981113">
        <w:rPr>
          <w:color w:val="auto"/>
          <w:sz w:val="24"/>
        </w:rPr>
        <w:t>These d</w:t>
      </w:r>
      <w:r w:rsidRPr="00981113">
        <w:rPr>
          <w:color w:val="auto"/>
          <w:sz w:val="24"/>
        </w:rPr>
        <w:t xml:space="preserve">ata portray NW as a feasible and promising activity for </w:t>
      </w:r>
      <w:proofErr w:type="spellStart"/>
      <w:r w:rsidR="00163263" w:rsidRPr="00981113">
        <w:rPr>
          <w:color w:val="auto"/>
          <w:sz w:val="24"/>
        </w:rPr>
        <w:t>I</w:t>
      </w:r>
      <w:r w:rsidR="00876DCB" w:rsidRPr="00981113">
        <w:rPr>
          <w:color w:val="auto"/>
          <w:sz w:val="24"/>
        </w:rPr>
        <w:t>w</w:t>
      </w:r>
      <w:r w:rsidRPr="00981113">
        <w:rPr>
          <w:color w:val="auto"/>
          <w:sz w:val="24"/>
        </w:rPr>
        <w:t>CVD</w:t>
      </w:r>
      <w:proofErr w:type="spellEnd"/>
      <w:r w:rsidRPr="00981113">
        <w:rPr>
          <w:color w:val="auto"/>
          <w:sz w:val="24"/>
        </w:rPr>
        <w:t>.</w:t>
      </w:r>
      <w:r w:rsidR="0032532B" w:rsidRPr="00981113">
        <w:rPr>
          <w:color w:val="auto"/>
          <w:sz w:val="24"/>
        </w:rPr>
        <w:t xml:space="preserve"> </w:t>
      </w:r>
      <w:r w:rsidR="00532DF7" w:rsidRPr="00981113">
        <w:rPr>
          <w:color w:val="auto"/>
          <w:sz w:val="24"/>
        </w:rPr>
        <w:t>F</w:t>
      </w:r>
      <w:r w:rsidRPr="00981113">
        <w:rPr>
          <w:color w:val="auto"/>
          <w:sz w:val="24"/>
        </w:rPr>
        <w:t>urther stu</w:t>
      </w:r>
      <w:r w:rsidRPr="00981113">
        <w:rPr>
          <w:color w:val="auto"/>
          <w:sz w:val="24"/>
        </w:rPr>
        <w:t>d</w:t>
      </w:r>
      <w:r w:rsidRPr="00981113">
        <w:rPr>
          <w:color w:val="auto"/>
          <w:sz w:val="24"/>
        </w:rPr>
        <w:t xml:space="preserve">ies are necessary to verify whether NW may be </w:t>
      </w:r>
      <w:r w:rsidR="004A491F" w:rsidRPr="00981113">
        <w:rPr>
          <w:color w:val="auto"/>
          <w:sz w:val="24"/>
        </w:rPr>
        <w:t>incorporated</w:t>
      </w:r>
      <w:r w:rsidRPr="00981113">
        <w:rPr>
          <w:color w:val="auto"/>
          <w:sz w:val="24"/>
        </w:rPr>
        <w:t xml:space="preserve"> within CCVR </w:t>
      </w:r>
      <w:r w:rsidR="004A491F" w:rsidRPr="00981113">
        <w:rPr>
          <w:color w:val="auto"/>
          <w:sz w:val="24"/>
        </w:rPr>
        <w:t>for</w:t>
      </w:r>
      <w:r w:rsidRPr="00981113">
        <w:rPr>
          <w:color w:val="auto"/>
          <w:sz w:val="24"/>
        </w:rPr>
        <w:t xml:space="preserve"> </w:t>
      </w:r>
      <w:proofErr w:type="spellStart"/>
      <w:r w:rsidR="00163263" w:rsidRPr="00981113">
        <w:rPr>
          <w:color w:val="auto"/>
          <w:sz w:val="24"/>
        </w:rPr>
        <w:t>I</w:t>
      </w:r>
      <w:r w:rsidR="00876DCB" w:rsidRPr="00981113">
        <w:rPr>
          <w:color w:val="auto"/>
          <w:sz w:val="24"/>
        </w:rPr>
        <w:t>w</w:t>
      </w:r>
      <w:r w:rsidRPr="00981113">
        <w:rPr>
          <w:color w:val="auto"/>
          <w:sz w:val="24"/>
        </w:rPr>
        <w:t>CVD</w:t>
      </w:r>
      <w:proofErr w:type="spellEnd"/>
      <w:r w:rsidRPr="00981113">
        <w:rPr>
          <w:color w:val="auto"/>
          <w:sz w:val="24"/>
        </w:rPr>
        <w:t>.</w:t>
      </w:r>
    </w:p>
    <w:p w14:paraId="5B097044" w14:textId="77777777" w:rsidR="00C94035" w:rsidRPr="00981113" w:rsidRDefault="00C94035">
      <w:pPr>
        <w:pStyle w:val="ModulovuotoC"/>
        <w:spacing w:line="480" w:lineRule="auto"/>
        <w:jc w:val="both"/>
        <w:rPr>
          <w:color w:val="auto"/>
          <w:sz w:val="24"/>
        </w:rPr>
      </w:pPr>
    </w:p>
    <w:p w14:paraId="1424C449" w14:textId="07C36455" w:rsidR="00C94035" w:rsidRPr="00981113" w:rsidRDefault="00C94035">
      <w:pPr>
        <w:pStyle w:val="ModulovuotoC"/>
        <w:spacing w:line="480" w:lineRule="auto"/>
        <w:jc w:val="both"/>
        <w:rPr>
          <w:b/>
          <w:color w:val="auto"/>
          <w:sz w:val="24"/>
        </w:rPr>
      </w:pPr>
      <w:r w:rsidRPr="00981113">
        <w:rPr>
          <w:b/>
          <w:color w:val="auto"/>
          <w:sz w:val="24"/>
        </w:rPr>
        <w:t>Abstract word</w:t>
      </w:r>
      <w:r w:rsidR="007D0930" w:rsidRPr="00981113">
        <w:rPr>
          <w:b/>
          <w:color w:val="auto"/>
          <w:sz w:val="24"/>
        </w:rPr>
        <w:t xml:space="preserve"> </w:t>
      </w:r>
      <w:r w:rsidRPr="00981113">
        <w:rPr>
          <w:b/>
          <w:color w:val="auto"/>
          <w:sz w:val="24"/>
        </w:rPr>
        <w:t xml:space="preserve">count: </w:t>
      </w:r>
      <w:r w:rsidR="0042584E" w:rsidRPr="00981113">
        <w:rPr>
          <w:color w:val="auto"/>
          <w:sz w:val="24"/>
        </w:rPr>
        <w:t>2</w:t>
      </w:r>
      <w:r w:rsidR="00B94F19" w:rsidRPr="00981113">
        <w:rPr>
          <w:color w:val="auto"/>
          <w:sz w:val="24"/>
        </w:rPr>
        <w:t>50</w:t>
      </w:r>
    </w:p>
    <w:p w14:paraId="618AE75B" w14:textId="77777777" w:rsidR="00C94035" w:rsidRPr="00981113" w:rsidRDefault="00C94035">
      <w:pPr>
        <w:pStyle w:val="ModulovuotoC"/>
        <w:spacing w:line="480" w:lineRule="auto"/>
        <w:jc w:val="both"/>
        <w:rPr>
          <w:color w:val="auto"/>
          <w:sz w:val="24"/>
          <w:shd w:val="clear" w:color="auto" w:fill="FFFF33"/>
        </w:rPr>
      </w:pPr>
    </w:p>
    <w:p w14:paraId="28DA68CC" w14:textId="77777777" w:rsidR="008E1A22" w:rsidRPr="00981113" w:rsidRDefault="008E1A22">
      <w:pPr>
        <w:pStyle w:val="ModulovuotoC"/>
        <w:spacing w:line="480" w:lineRule="auto"/>
        <w:jc w:val="both"/>
        <w:rPr>
          <w:color w:val="auto"/>
          <w:sz w:val="24"/>
        </w:rPr>
      </w:pPr>
      <w:r w:rsidRPr="00981113">
        <w:rPr>
          <w:b/>
          <w:color w:val="auto"/>
          <w:sz w:val="24"/>
        </w:rPr>
        <w:t>Key words:</w:t>
      </w:r>
      <w:r w:rsidRPr="00981113">
        <w:rPr>
          <w:color w:val="auto"/>
          <w:sz w:val="24"/>
        </w:rPr>
        <w:t xml:space="preserve"> Nordic Walking; </w:t>
      </w:r>
      <w:proofErr w:type="spellStart"/>
      <w:r w:rsidRPr="00981113">
        <w:rPr>
          <w:color w:val="auto"/>
          <w:sz w:val="24"/>
        </w:rPr>
        <w:t>Polestriding</w:t>
      </w:r>
      <w:proofErr w:type="spellEnd"/>
      <w:r w:rsidRPr="00981113">
        <w:rPr>
          <w:color w:val="auto"/>
          <w:sz w:val="24"/>
        </w:rPr>
        <w:t>; Cardiovascular Disease; Exercise</w:t>
      </w:r>
      <w:r w:rsidR="00C94035" w:rsidRPr="00981113">
        <w:rPr>
          <w:color w:val="auto"/>
          <w:sz w:val="24"/>
        </w:rPr>
        <w:t xml:space="preserve"> Capacity.</w:t>
      </w:r>
    </w:p>
    <w:p w14:paraId="5DF332AC" w14:textId="77777777" w:rsidR="008E1A22" w:rsidRPr="00981113" w:rsidRDefault="008E1A22">
      <w:pPr>
        <w:pStyle w:val="ModulovuotoC"/>
        <w:pageBreakBefore/>
        <w:spacing w:line="480" w:lineRule="auto"/>
        <w:jc w:val="both"/>
        <w:rPr>
          <w:rFonts w:ascii="Times" w:hAnsi="Times"/>
          <w:b/>
          <w:color w:val="auto"/>
          <w:sz w:val="24"/>
        </w:rPr>
      </w:pPr>
      <w:r w:rsidRPr="00981113">
        <w:rPr>
          <w:rFonts w:ascii="Times" w:hAnsi="Times"/>
          <w:b/>
          <w:color w:val="auto"/>
          <w:sz w:val="24"/>
        </w:rPr>
        <w:lastRenderedPageBreak/>
        <w:t>Introduction</w:t>
      </w:r>
    </w:p>
    <w:p w14:paraId="55EBE526" w14:textId="68E975B5" w:rsidR="008E1A22" w:rsidRPr="00981113" w:rsidRDefault="008E1A22">
      <w:pPr>
        <w:pStyle w:val="ModulovuotoC"/>
        <w:spacing w:line="480" w:lineRule="auto"/>
        <w:jc w:val="both"/>
        <w:rPr>
          <w:color w:val="auto"/>
          <w:sz w:val="24"/>
          <w:shd w:val="clear" w:color="auto" w:fill="FFFFFF"/>
        </w:rPr>
      </w:pPr>
      <w:r w:rsidRPr="00981113">
        <w:rPr>
          <w:color w:val="auto"/>
          <w:sz w:val="24"/>
        </w:rPr>
        <w:t>Regular exercise is beneficial to cardiovascular (CV) health and longevity (1). The American Co</w:t>
      </w:r>
      <w:r w:rsidRPr="00981113">
        <w:rPr>
          <w:color w:val="auto"/>
          <w:sz w:val="24"/>
        </w:rPr>
        <w:t>l</w:t>
      </w:r>
      <w:r w:rsidRPr="00981113">
        <w:rPr>
          <w:color w:val="auto"/>
          <w:sz w:val="24"/>
        </w:rPr>
        <w:t>lege of Sports Medicine (ACSM) and the Center for Disease Control and Prevention recommend at least 30 minutes of moderate-intensity physical activity on most days of the week (1, 2). It is well established that physical activity at and above these levels may decrease mortality by up to 27% (3). Despite these recommendations, sedentary behavior in developed countries is on the rise and co</w:t>
      </w:r>
      <w:r w:rsidRPr="00981113">
        <w:rPr>
          <w:color w:val="auto"/>
          <w:sz w:val="24"/>
        </w:rPr>
        <w:t>n</w:t>
      </w:r>
      <w:r w:rsidRPr="00981113">
        <w:rPr>
          <w:color w:val="auto"/>
          <w:sz w:val="24"/>
        </w:rPr>
        <w:t>tributes to the increase in CV mortality (2, 3), thus justifying the growing attention towards exe</w:t>
      </w:r>
      <w:r w:rsidRPr="00981113">
        <w:rPr>
          <w:color w:val="auto"/>
          <w:sz w:val="24"/>
        </w:rPr>
        <w:t>r</w:t>
      </w:r>
      <w:r w:rsidRPr="00981113">
        <w:rPr>
          <w:color w:val="auto"/>
          <w:sz w:val="24"/>
        </w:rPr>
        <w:t>cise-based CV rehabilitation programs for secondary prevention</w:t>
      </w:r>
      <w:r w:rsidR="00752E5F" w:rsidRPr="00981113">
        <w:rPr>
          <w:color w:val="auto"/>
          <w:sz w:val="24"/>
        </w:rPr>
        <w:t xml:space="preserve"> (4)</w:t>
      </w:r>
      <w:r w:rsidRPr="00981113">
        <w:rPr>
          <w:color w:val="auto"/>
          <w:sz w:val="24"/>
        </w:rPr>
        <w:t>. These programs play a key role in improving the overall health status and quality of life (QOL) of participants by modifying CV risk factors, particularly sedentary behavior (</w:t>
      </w:r>
      <w:r w:rsidR="009B03B3" w:rsidRPr="00981113">
        <w:rPr>
          <w:color w:val="auto"/>
          <w:sz w:val="24"/>
        </w:rPr>
        <w:t>5, 6</w:t>
      </w:r>
      <w:r w:rsidRPr="00981113">
        <w:rPr>
          <w:color w:val="auto"/>
          <w:sz w:val="24"/>
        </w:rPr>
        <w:t>).</w:t>
      </w:r>
      <w:r w:rsidRPr="00981113">
        <w:rPr>
          <w:color w:val="auto"/>
          <w:sz w:val="24"/>
          <w:shd w:val="clear" w:color="auto" w:fill="FFFFFF"/>
        </w:rPr>
        <w:t xml:space="preserve"> The efficacy of exercise-based programs r</w:t>
      </w:r>
      <w:r w:rsidRPr="00981113">
        <w:rPr>
          <w:color w:val="auto"/>
          <w:sz w:val="24"/>
          <w:shd w:val="clear" w:color="auto" w:fill="FFFFFF"/>
        </w:rPr>
        <w:t>e</w:t>
      </w:r>
      <w:r w:rsidRPr="00981113">
        <w:rPr>
          <w:color w:val="auto"/>
          <w:sz w:val="24"/>
          <w:shd w:val="clear" w:color="auto" w:fill="FFFFFF"/>
        </w:rPr>
        <w:t>lies heavily on patient adherence, leading to a wide range of methods being attempted to increase participation and compliance (4</w:t>
      </w:r>
      <w:r w:rsidR="009B03B3" w:rsidRPr="00981113">
        <w:rPr>
          <w:color w:val="auto"/>
          <w:sz w:val="24"/>
          <w:shd w:val="clear" w:color="auto" w:fill="FFFFFF"/>
        </w:rPr>
        <w:t>-7</w:t>
      </w:r>
      <w:r w:rsidRPr="00981113">
        <w:rPr>
          <w:color w:val="auto"/>
          <w:sz w:val="24"/>
          <w:shd w:val="clear" w:color="auto" w:fill="FFFFFF"/>
        </w:rPr>
        <w:t>). These include group activities that are both physically and s</w:t>
      </w:r>
      <w:r w:rsidRPr="00981113">
        <w:rPr>
          <w:color w:val="auto"/>
          <w:sz w:val="24"/>
          <w:shd w:val="clear" w:color="auto" w:fill="FFFFFF"/>
        </w:rPr>
        <w:t>o</w:t>
      </w:r>
      <w:r w:rsidRPr="00981113">
        <w:rPr>
          <w:color w:val="auto"/>
          <w:sz w:val="24"/>
          <w:shd w:val="clear" w:color="auto" w:fill="FFFFFF"/>
        </w:rPr>
        <w:t>cially engaging, which promote patient involvement. Nordic walking (NW) is one such activity</w:t>
      </w:r>
      <w:r w:rsidR="00B30F25" w:rsidRPr="00981113">
        <w:rPr>
          <w:color w:val="auto"/>
          <w:sz w:val="24"/>
          <w:shd w:val="clear" w:color="auto" w:fill="FFFFFF"/>
        </w:rPr>
        <w:t xml:space="preserve">. NW has its origins in Finland where it was introduced in the late </w:t>
      </w:r>
      <w:r w:rsidR="00EB6691" w:rsidRPr="00981113">
        <w:rPr>
          <w:color w:val="auto"/>
          <w:sz w:val="24"/>
          <w:shd w:val="clear" w:color="auto" w:fill="FFFFFF"/>
        </w:rPr>
        <w:t>‘</w:t>
      </w:r>
      <w:r w:rsidR="00B30F25" w:rsidRPr="00981113">
        <w:rPr>
          <w:color w:val="auto"/>
          <w:sz w:val="24"/>
          <w:shd w:val="clear" w:color="auto" w:fill="FFFFFF"/>
        </w:rPr>
        <w:t xml:space="preserve">80s as </w:t>
      </w:r>
      <w:r w:rsidR="00051453" w:rsidRPr="00981113">
        <w:rPr>
          <w:color w:val="auto"/>
          <w:sz w:val="24"/>
          <w:shd w:val="clear" w:color="auto" w:fill="FFFFFF"/>
        </w:rPr>
        <w:t xml:space="preserve">a </w:t>
      </w:r>
      <w:r w:rsidR="00B30F25" w:rsidRPr="00981113">
        <w:rPr>
          <w:color w:val="auto"/>
          <w:sz w:val="24"/>
          <w:shd w:val="clear" w:color="auto" w:fill="FFFFFF"/>
        </w:rPr>
        <w:t>summer training for No</w:t>
      </w:r>
      <w:r w:rsidR="00B30F25" w:rsidRPr="00981113">
        <w:rPr>
          <w:color w:val="auto"/>
          <w:sz w:val="24"/>
          <w:shd w:val="clear" w:color="auto" w:fill="FFFFFF"/>
        </w:rPr>
        <w:t>r</w:t>
      </w:r>
      <w:r w:rsidR="00B30F25" w:rsidRPr="00981113">
        <w:rPr>
          <w:color w:val="auto"/>
          <w:sz w:val="24"/>
          <w:shd w:val="clear" w:color="auto" w:fill="FFFFFF"/>
        </w:rPr>
        <w:t xml:space="preserve">dic skiing. After 2000, it was spread out </w:t>
      </w:r>
      <w:r w:rsidR="00051453" w:rsidRPr="00981113">
        <w:rPr>
          <w:color w:val="auto"/>
          <w:sz w:val="24"/>
          <w:shd w:val="clear" w:color="auto" w:fill="FFFFFF"/>
        </w:rPr>
        <w:t xml:space="preserve">worldwide </w:t>
      </w:r>
      <w:r w:rsidR="00B30F25" w:rsidRPr="00981113">
        <w:rPr>
          <w:color w:val="auto"/>
          <w:sz w:val="24"/>
          <w:shd w:val="clear" w:color="auto" w:fill="FFFFFF"/>
        </w:rPr>
        <w:t xml:space="preserve">and increasingly investigated, </w:t>
      </w:r>
      <w:r w:rsidR="003A2FD3" w:rsidRPr="00981113">
        <w:rPr>
          <w:color w:val="auto"/>
          <w:sz w:val="24"/>
          <w:shd w:val="clear" w:color="auto" w:fill="FFFFFF"/>
        </w:rPr>
        <w:t xml:space="preserve">soon </w:t>
      </w:r>
      <w:r w:rsidR="00B30F25" w:rsidRPr="00981113">
        <w:rPr>
          <w:color w:val="auto"/>
          <w:sz w:val="24"/>
          <w:shd w:val="clear" w:color="auto" w:fill="FFFFFF"/>
        </w:rPr>
        <w:t>becoming an exercise component of the CV rehabilitation programs</w:t>
      </w:r>
      <w:r w:rsidRPr="00981113">
        <w:rPr>
          <w:color w:val="auto"/>
          <w:sz w:val="24"/>
          <w:shd w:val="clear" w:color="auto" w:fill="FFFFFF"/>
        </w:rPr>
        <w:t xml:space="preserve"> (</w:t>
      </w:r>
      <w:r w:rsidR="009B03B3" w:rsidRPr="00981113">
        <w:rPr>
          <w:color w:val="auto"/>
          <w:sz w:val="24"/>
          <w:shd w:val="clear" w:color="auto" w:fill="FFFFFF"/>
        </w:rPr>
        <w:t>8, 9</w:t>
      </w:r>
      <w:r w:rsidRPr="00981113">
        <w:rPr>
          <w:color w:val="auto"/>
          <w:sz w:val="24"/>
          <w:shd w:val="clear" w:color="auto" w:fill="FFFFFF"/>
        </w:rPr>
        <w:t>).</w:t>
      </w:r>
    </w:p>
    <w:p w14:paraId="55C2B586" w14:textId="08A9ECE7" w:rsidR="00F30143" w:rsidRPr="00981113" w:rsidRDefault="008E1A22">
      <w:pPr>
        <w:pStyle w:val="ModulovuotoC"/>
        <w:spacing w:line="480" w:lineRule="auto"/>
        <w:jc w:val="both"/>
        <w:rPr>
          <w:color w:val="auto"/>
          <w:sz w:val="24"/>
        </w:rPr>
      </w:pPr>
      <w:r w:rsidRPr="00981113">
        <w:rPr>
          <w:color w:val="auto"/>
          <w:sz w:val="24"/>
        </w:rPr>
        <w:t xml:space="preserve">NW is </w:t>
      </w:r>
      <w:r w:rsidRPr="00981113">
        <w:rPr>
          <w:color w:val="auto"/>
          <w:sz w:val="24"/>
          <w:lang w:val="en-GB"/>
        </w:rPr>
        <w:t xml:space="preserve">a particular form of physical activity similar to Nordic skiing and combines active use of the trunk and upper limbs with classic walking, using specifically designed poles. The result is a full-body workout </w:t>
      </w:r>
      <w:r w:rsidRPr="00981113">
        <w:rPr>
          <w:color w:val="auto"/>
          <w:sz w:val="24"/>
          <w:shd w:val="clear" w:color="auto" w:fill="FFFFFF"/>
          <w:lang w:val="en-GB"/>
        </w:rPr>
        <w:t xml:space="preserve">that combines </w:t>
      </w:r>
      <w:r w:rsidRPr="00981113">
        <w:rPr>
          <w:color w:val="auto"/>
          <w:sz w:val="24"/>
          <w:lang w:val="en-GB"/>
        </w:rPr>
        <w:t>the ease and accessibility of conventional walking with upper body conditioning, so that higher energy expenditure can be achieved (</w:t>
      </w:r>
      <w:r w:rsidR="009B03B3" w:rsidRPr="00981113">
        <w:rPr>
          <w:color w:val="auto"/>
          <w:sz w:val="24"/>
          <w:lang w:val="en-GB"/>
        </w:rPr>
        <w:t>10</w:t>
      </w:r>
      <w:r w:rsidRPr="00981113">
        <w:rPr>
          <w:color w:val="auto"/>
          <w:sz w:val="24"/>
          <w:lang w:val="en-GB"/>
        </w:rPr>
        <w:t>).</w:t>
      </w:r>
    </w:p>
    <w:p w14:paraId="29BAC3E7" w14:textId="785E4F4A" w:rsidR="008E1A22" w:rsidRPr="00981113" w:rsidRDefault="008E1A22">
      <w:pPr>
        <w:pStyle w:val="ModulovuotoC"/>
        <w:spacing w:line="480" w:lineRule="auto"/>
        <w:jc w:val="both"/>
        <w:rPr>
          <w:color w:val="auto"/>
          <w:sz w:val="24"/>
        </w:rPr>
      </w:pPr>
      <w:r w:rsidRPr="00981113">
        <w:rPr>
          <w:color w:val="auto"/>
          <w:sz w:val="24"/>
        </w:rPr>
        <w:t>Previous studies have shown that NW enhances aerobic capacity, muscular strength, balance and the overall well-being of healthy subjects (</w:t>
      </w:r>
      <w:r w:rsidR="009B03B3" w:rsidRPr="00981113">
        <w:rPr>
          <w:color w:val="auto"/>
          <w:sz w:val="24"/>
        </w:rPr>
        <w:t>8</w:t>
      </w:r>
      <w:r w:rsidRPr="00981113">
        <w:rPr>
          <w:color w:val="auto"/>
          <w:sz w:val="24"/>
        </w:rPr>
        <w:t>). Additionally, NW is effective in positively modifying traditional CV risk factors such as hypertension, diabetes mellitus, and dyslipidemia (</w:t>
      </w:r>
      <w:r w:rsidR="00E0571F" w:rsidRPr="00981113">
        <w:rPr>
          <w:color w:val="auto"/>
          <w:sz w:val="24"/>
        </w:rPr>
        <w:t>8, 9</w:t>
      </w:r>
      <w:r w:rsidRPr="00981113">
        <w:rPr>
          <w:color w:val="auto"/>
          <w:sz w:val="24"/>
        </w:rPr>
        <w:t>).</w:t>
      </w:r>
    </w:p>
    <w:p w14:paraId="7CFA2FCF" w14:textId="77BFFF42" w:rsidR="008E1A22" w:rsidRPr="00981113" w:rsidRDefault="008E1A22">
      <w:pPr>
        <w:pStyle w:val="ModulovuotoC"/>
        <w:spacing w:line="480" w:lineRule="auto"/>
        <w:jc w:val="both"/>
        <w:rPr>
          <w:color w:val="auto"/>
          <w:sz w:val="24"/>
          <w:shd w:val="clear" w:color="auto" w:fill="F3EB00"/>
        </w:rPr>
      </w:pPr>
      <w:r w:rsidRPr="00981113">
        <w:rPr>
          <w:color w:val="auto"/>
          <w:sz w:val="24"/>
        </w:rPr>
        <w:t xml:space="preserve">Physical training in conventional cardiovascular rehabilitation (CCVR) programs generally consists of aerobic training on a treadmill or cycle ergometer, often complemented by muscle strengthening </w:t>
      </w:r>
      <w:r w:rsidRPr="00981113">
        <w:rPr>
          <w:color w:val="auto"/>
          <w:sz w:val="24"/>
        </w:rPr>
        <w:lastRenderedPageBreak/>
        <w:t>exercises and calisthenics (</w:t>
      </w:r>
      <w:r w:rsidR="009B03B3" w:rsidRPr="00981113">
        <w:rPr>
          <w:color w:val="auto"/>
          <w:sz w:val="24"/>
        </w:rPr>
        <w:t>5, 6</w:t>
      </w:r>
      <w:r w:rsidRPr="00981113">
        <w:rPr>
          <w:color w:val="auto"/>
          <w:sz w:val="24"/>
        </w:rPr>
        <w:t>). NW has been proposed as a complementary tool to these pr</w:t>
      </w:r>
      <w:r w:rsidRPr="00981113">
        <w:rPr>
          <w:color w:val="auto"/>
          <w:sz w:val="24"/>
        </w:rPr>
        <w:t>o</w:t>
      </w:r>
      <w:r w:rsidRPr="00981113">
        <w:rPr>
          <w:color w:val="auto"/>
          <w:sz w:val="24"/>
        </w:rPr>
        <w:t>grams, due to the additional engagement of the upper body (resulting in the involvement of appro</w:t>
      </w:r>
      <w:r w:rsidRPr="00981113">
        <w:rPr>
          <w:color w:val="auto"/>
          <w:sz w:val="24"/>
        </w:rPr>
        <w:t>x</w:t>
      </w:r>
      <w:r w:rsidRPr="00981113">
        <w:rPr>
          <w:color w:val="auto"/>
          <w:sz w:val="24"/>
        </w:rPr>
        <w:t>imately 70-90% of the body’s skeletal musculature), and the relatively higher energy expenditure compared to traditional walking</w:t>
      </w:r>
      <w:r w:rsidR="005862A4" w:rsidRPr="00981113">
        <w:rPr>
          <w:color w:val="auto"/>
          <w:sz w:val="24"/>
        </w:rPr>
        <w:t xml:space="preserve"> (TW)</w:t>
      </w:r>
      <w:r w:rsidRPr="00981113">
        <w:rPr>
          <w:color w:val="auto"/>
          <w:sz w:val="24"/>
        </w:rPr>
        <w:t xml:space="preserve"> by an estimated 8% (</w:t>
      </w:r>
      <w:r w:rsidR="00E0571F" w:rsidRPr="00981113">
        <w:rPr>
          <w:color w:val="auto"/>
          <w:sz w:val="24"/>
        </w:rPr>
        <w:t>10</w:t>
      </w:r>
      <w:r w:rsidRPr="00981113">
        <w:rPr>
          <w:color w:val="auto"/>
          <w:sz w:val="24"/>
        </w:rPr>
        <w:t xml:space="preserve">). In addition, the employment of the poles </w:t>
      </w:r>
      <w:r w:rsidR="00125A88" w:rsidRPr="00981113">
        <w:rPr>
          <w:color w:val="auto"/>
          <w:sz w:val="24"/>
        </w:rPr>
        <w:t>reduces</w:t>
      </w:r>
      <w:r w:rsidRPr="00981113">
        <w:rPr>
          <w:color w:val="auto"/>
          <w:sz w:val="24"/>
        </w:rPr>
        <w:t xml:space="preserve"> loading stress at </w:t>
      </w:r>
      <w:r w:rsidRPr="00981113">
        <w:rPr>
          <w:color w:val="auto"/>
          <w:sz w:val="24"/>
          <w:shd w:val="clear" w:color="auto" w:fill="FFFFFF"/>
        </w:rPr>
        <w:t xml:space="preserve">the knee joint </w:t>
      </w:r>
      <w:r w:rsidRPr="00981113">
        <w:rPr>
          <w:color w:val="auto"/>
          <w:sz w:val="24"/>
        </w:rPr>
        <w:t>by approxi</w:t>
      </w:r>
      <w:r w:rsidRPr="00981113">
        <w:rPr>
          <w:color w:val="auto"/>
          <w:sz w:val="24"/>
          <w:shd w:val="clear" w:color="auto" w:fill="FFFFFF"/>
        </w:rPr>
        <w:t xml:space="preserve">mately 30% compared to walking without poles </w:t>
      </w:r>
      <w:r w:rsidRPr="00981113">
        <w:rPr>
          <w:color w:val="auto"/>
          <w:sz w:val="24"/>
        </w:rPr>
        <w:t>(</w:t>
      </w:r>
      <w:r w:rsidR="00E0571F" w:rsidRPr="00981113">
        <w:rPr>
          <w:color w:val="auto"/>
          <w:sz w:val="24"/>
        </w:rPr>
        <w:t>11</w:t>
      </w:r>
      <w:r w:rsidRPr="00981113">
        <w:rPr>
          <w:color w:val="auto"/>
          <w:sz w:val="24"/>
        </w:rPr>
        <w:t xml:space="preserve">). These characteristics support NW as a promising form of physical activity in </w:t>
      </w:r>
      <w:r w:rsidR="003E4901" w:rsidRPr="00981113">
        <w:rPr>
          <w:color w:val="auto"/>
          <w:sz w:val="24"/>
        </w:rPr>
        <w:t xml:space="preserve">individuals </w:t>
      </w:r>
      <w:r w:rsidRPr="00981113">
        <w:rPr>
          <w:color w:val="auto"/>
          <w:sz w:val="24"/>
        </w:rPr>
        <w:t xml:space="preserve"> with CV disease (</w:t>
      </w:r>
      <w:proofErr w:type="spellStart"/>
      <w:r w:rsidR="003E4901" w:rsidRPr="00981113">
        <w:rPr>
          <w:color w:val="auto"/>
          <w:sz w:val="24"/>
        </w:rPr>
        <w:t>Iw</w:t>
      </w:r>
      <w:r w:rsidRPr="00981113">
        <w:rPr>
          <w:color w:val="auto"/>
          <w:sz w:val="24"/>
        </w:rPr>
        <w:t>CVD</w:t>
      </w:r>
      <w:proofErr w:type="spellEnd"/>
      <w:r w:rsidRPr="00981113">
        <w:rPr>
          <w:color w:val="auto"/>
          <w:sz w:val="24"/>
        </w:rPr>
        <w:t>), especially the elderly and those with multiple</w:t>
      </w:r>
      <w:r w:rsidRPr="00981113">
        <w:rPr>
          <w:color w:val="auto"/>
          <w:sz w:val="24"/>
          <w:shd w:val="clear" w:color="auto" w:fill="FFFFFF"/>
        </w:rPr>
        <w:t xml:space="preserve"> comorbidities (8</w:t>
      </w:r>
      <w:r w:rsidR="00E0571F" w:rsidRPr="00981113">
        <w:rPr>
          <w:color w:val="auto"/>
          <w:sz w:val="24"/>
          <w:shd w:val="clear" w:color="auto" w:fill="FFFFFF"/>
        </w:rPr>
        <w:t>, 9</w:t>
      </w:r>
      <w:r w:rsidRPr="00981113">
        <w:rPr>
          <w:color w:val="auto"/>
          <w:sz w:val="24"/>
          <w:shd w:val="clear" w:color="auto" w:fill="FFFFFF"/>
        </w:rPr>
        <w:t>).</w:t>
      </w:r>
    </w:p>
    <w:p w14:paraId="25090F90" w14:textId="1B57F63C" w:rsidR="008E1A22" w:rsidRPr="00981113" w:rsidRDefault="008E1A22" w:rsidP="00A844EA">
      <w:pPr>
        <w:pStyle w:val="ModulovuotoC"/>
        <w:spacing w:line="480" w:lineRule="auto"/>
        <w:jc w:val="both"/>
        <w:rPr>
          <w:color w:val="auto"/>
          <w:sz w:val="24"/>
        </w:rPr>
      </w:pPr>
      <w:r w:rsidRPr="00981113">
        <w:rPr>
          <w:color w:val="auto"/>
          <w:sz w:val="24"/>
        </w:rPr>
        <w:t>The aims of this systematic review and meta-analysis were</w:t>
      </w:r>
      <w:r w:rsidR="00A844EA" w:rsidRPr="00981113">
        <w:rPr>
          <w:color w:val="auto"/>
          <w:sz w:val="24"/>
        </w:rPr>
        <w:t xml:space="preserve">: </w:t>
      </w:r>
      <w:r w:rsidR="00A844EA" w:rsidRPr="00981113">
        <w:rPr>
          <w:i/>
          <w:color w:val="auto"/>
          <w:sz w:val="24"/>
        </w:rPr>
        <w:t>(i)</w:t>
      </w:r>
      <w:r w:rsidR="00A844EA" w:rsidRPr="00981113">
        <w:rPr>
          <w:color w:val="auto"/>
          <w:sz w:val="24"/>
        </w:rPr>
        <w:t xml:space="preserve"> </w:t>
      </w:r>
      <w:r w:rsidRPr="00981113">
        <w:rPr>
          <w:color w:val="auto"/>
          <w:sz w:val="24"/>
        </w:rPr>
        <w:t xml:space="preserve">to appraise the available evidence on the health effects and clinical relevance of NW in </w:t>
      </w:r>
      <w:r w:rsidR="00C719C3" w:rsidRPr="00981113">
        <w:rPr>
          <w:color w:val="auto"/>
          <w:sz w:val="24"/>
        </w:rPr>
        <w:t>individuals</w:t>
      </w:r>
      <w:r w:rsidRPr="00981113">
        <w:rPr>
          <w:color w:val="auto"/>
          <w:sz w:val="24"/>
        </w:rPr>
        <w:t xml:space="preserve"> with established CVD and</w:t>
      </w:r>
      <w:r w:rsidR="00A844EA" w:rsidRPr="00981113">
        <w:rPr>
          <w:color w:val="auto"/>
          <w:sz w:val="24"/>
        </w:rPr>
        <w:t xml:space="preserve">, </w:t>
      </w:r>
      <w:r w:rsidR="00A844EA" w:rsidRPr="00981113">
        <w:rPr>
          <w:i/>
          <w:color w:val="auto"/>
          <w:sz w:val="24"/>
        </w:rPr>
        <w:t>(ii)</w:t>
      </w:r>
      <w:r w:rsidR="00C909E0" w:rsidRPr="00981113">
        <w:rPr>
          <w:color w:val="auto"/>
          <w:sz w:val="24"/>
        </w:rPr>
        <w:t xml:space="preserve"> </w:t>
      </w:r>
      <w:r w:rsidRPr="00981113">
        <w:rPr>
          <w:color w:val="auto"/>
          <w:sz w:val="24"/>
        </w:rPr>
        <w:t>to d</w:t>
      </w:r>
      <w:r w:rsidRPr="00981113">
        <w:rPr>
          <w:color w:val="auto"/>
          <w:sz w:val="24"/>
        </w:rPr>
        <w:t>e</w:t>
      </w:r>
      <w:r w:rsidRPr="00981113">
        <w:rPr>
          <w:color w:val="auto"/>
          <w:sz w:val="24"/>
        </w:rPr>
        <w:t xml:space="preserve">termine a precise estimate of NW-induced changes </w:t>
      </w:r>
      <w:r w:rsidR="00A844EA" w:rsidRPr="00981113">
        <w:rPr>
          <w:color w:val="auto"/>
          <w:sz w:val="24"/>
        </w:rPr>
        <w:t xml:space="preserve">on primary outcomes such as </w:t>
      </w:r>
      <w:r w:rsidR="00AD3FC4" w:rsidRPr="00981113">
        <w:rPr>
          <w:color w:val="auto"/>
          <w:sz w:val="24"/>
        </w:rPr>
        <w:t xml:space="preserve">those </w:t>
      </w:r>
      <w:r w:rsidR="00A844EA" w:rsidRPr="00981113">
        <w:rPr>
          <w:color w:val="auto"/>
          <w:sz w:val="24"/>
        </w:rPr>
        <w:t>cardiovasc</w:t>
      </w:r>
      <w:r w:rsidR="00A844EA" w:rsidRPr="00981113">
        <w:rPr>
          <w:color w:val="auto"/>
          <w:sz w:val="24"/>
        </w:rPr>
        <w:t>u</w:t>
      </w:r>
      <w:r w:rsidR="00A844EA" w:rsidRPr="00981113">
        <w:rPr>
          <w:color w:val="auto"/>
          <w:sz w:val="24"/>
        </w:rPr>
        <w:t xml:space="preserve">lar </w:t>
      </w:r>
      <w:r w:rsidR="00AD3FC4" w:rsidRPr="00981113">
        <w:rPr>
          <w:color w:val="auto"/>
          <w:sz w:val="24"/>
        </w:rPr>
        <w:t>and functional</w:t>
      </w:r>
      <w:r w:rsidR="00A844EA" w:rsidRPr="00981113">
        <w:rPr>
          <w:color w:val="auto"/>
          <w:sz w:val="24"/>
        </w:rPr>
        <w:t xml:space="preserve"> (</w:t>
      </w:r>
      <w:r w:rsidR="00C84C09" w:rsidRPr="00981113">
        <w:rPr>
          <w:i/>
          <w:color w:val="auto"/>
          <w:sz w:val="24"/>
        </w:rPr>
        <w:t>i.</w:t>
      </w:r>
      <w:r w:rsidR="00AD3FC4" w:rsidRPr="00981113">
        <w:rPr>
          <w:i/>
          <w:color w:val="auto"/>
          <w:sz w:val="24"/>
        </w:rPr>
        <w:t>e.</w:t>
      </w:r>
      <w:r w:rsidR="00C84C09" w:rsidRPr="00981113">
        <w:rPr>
          <w:color w:val="auto"/>
          <w:sz w:val="24"/>
        </w:rPr>
        <w:t xml:space="preserve">, </w:t>
      </w:r>
      <w:r w:rsidR="00A844EA" w:rsidRPr="00981113">
        <w:rPr>
          <w:color w:val="auto"/>
          <w:sz w:val="24"/>
        </w:rPr>
        <w:t>exercise capacity, maximal oxygen consumption, exercise duration)</w:t>
      </w:r>
      <w:r w:rsidR="00051453" w:rsidRPr="00981113">
        <w:rPr>
          <w:color w:val="auto"/>
          <w:sz w:val="24"/>
        </w:rPr>
        <w:t>,</w:t>
      </w:r>
      <w:r w:rsidR="00A844EA" w:rsidRPr="00981113">
        <w:rPr>
          <w:color w:val="auto"/>
          <w:sz w:val="24"/>
        </w:rPr>
        <w:t xml:space="preserve"> and on secondary outcomes (</w:t>
      </w:r>
      <w:r w:rsidR="00C84C09" w:rsidRPr="00981113">
        <w:rPr>
          <w:i/>
          <w:color w:val="auto"/>
          <w:sz w:val="24"/>
        </w:rPr>
        <w:t>i.e.,</w:t>
      </w:r>
      <w:r w:rsidR="00C84C09" w:rsidRPr="00981113">
        <w:rPr>
          <w:color w:val="auto"/>
          <w:sz w:val="24"/>
        </w:rPr>
        <w:t xml:space="preserve"> </w:t>
      </w:r>
      <w:r w:rsidR="00944CF4" w:rsidRPr="00981113">
        <w:rPr>
          <w:color w:val="auto"/>
          <w:sz w:val="24"/>
        </w:rPr>
        <w:t>QOL</w:t>
      </w:r>
      <w:r w:rsidR="006C707E" w:rsidRPr="00981113">
        <w:rPr>
          <w:color w:val="auto"/>
          <w:sz w:val="24"/>
        </w:rPr>
        <w:t>, non-motor symptoms</w:t>
      </w:r>
      <w:r w:rsidR="00A844EA" w:rsidRPr="00981113">
        <w:rPr>
          <w:color w:val="auto"/>
          <w:sz w:val="24"/>
        </w:rPr>
        <w:t>) in individuals diag</w:t>
      </w:r>
      <w:r w:rsidR="0080068D" w:rsidRPr="00981113">
        <w:rPr>
          <w:color w:val="auto"/>
          <w:sz w:val="24"/>
        </w:rPr>
        <w:t>nos</w:t>
      </w:r>
      <w:r w:rsidR="007059F3" w:rsidRPr="00981113">
        <w:rPr>
          <w:color w:val="auto"/>
          <w:sz w:val="24"/>
        </w:rPr>
        <w:t xml:space="preserve">ed with </w:t>
      </w:r>
      <w:r w:rsidR="00C909E0" w:rsidRPr="00981113">
        <w:rPr>
          <w:color w:val="auto"/>
          <w:sz w:val="24"/>
        </w:rPr>
        <w:t xml:space="preserve">CVD </w:t>
      </w:r>
      <w:r w:rsidR="007059F3" w:rsidRPr="00981113">
        <w:rPr>
          <w:color w:val="auto"/>
          <w:sz w:val="24"/>
        </w:rPr>
        <w:t>(</w:t>
      </w:r>
      <w:r w:rsidR="0015139A" w:rsidRPr="00981113">
        <w:rPr>
          <w:color w:val="auto"/>
          <w:sz w:val="24"/>
        </w:rPr>
        <w:t>12</w:t>
      </w:r>
      <w:r w:rsidR="00C909E0" w:rsidRPr="00981113">
        <w:rPr>
          <w:color w:val="auto"/>
          <w:sz w:val="24"/>
        </w:rPr>
        <w:t>)</w:t>
      </w:r>
      <w:r w:rsidR="000F752B" w:rsidRPr="00981113">
        <w:rPr>
          <w:color w:val="auto"/>
          <w:sz w:val="24"/>
        </w:rPr>
        <w:t>.</w:t>
      </w:r>
    </w:p>
    <w:p w14:paraId="67A6C86C" w14:textId="77777777" w:rsidR="008E1A22" w:rsidRPr="00981113" w:rsidRDefault="008E1A22">
      <w:pPr>
        <w:pStyle w:val="ModulovuotoC"/>
        <w:spacing w:line="480" w:lineRule="auto"/>
        <w:jc w:val="both"/>
        <w:rPr>
          <w:color w:val="auto"/>
          <w:sz w:val="24"/>
        </w:rPr>
      </w:pPr>
      <w:r w:rsidRPr="00981113">
        <w:rPr>
          <w:color w:val="auto"/>
        </w:rPr>
        <w:t xml:space="preserve"> </w:t>
      </w:r>
    </w:p>
    <w:p w14:paraId="0463D185" w14:textId="77777777" w:rsidR="008E1A22" w:rsidRPr="00981113" w:rsidRDefault="008E1A22">
      <w:pPr>
        <w:pStyle w:val="Rientrocorpodeltesto1"/>
        <w:spacing w:line="480" w:lineRule="auto"/>
        <w:rPr>
          <w:b/>
          <w:color w:val="auto"/>
          <w:sz w:val="24"/>
          <w:lang w:val="en-US"/>
        </w:rPr>
      </w:pPr>
      <w:r w:rsidRPr="00981113">
        <w:rPr>
          <w:b/>
          <w:color w:val="auto"/>
          <w:sz w:val="24"/>
          <w:lang w:val="en-US"/>
        </w:rPr>
        <w:t>Methods</w:t>
      </w:r>
    </w:p>
    <w:p w14:paraId="04699F94" w14:textId="77777777" w:rsidR="008E1A22" w:rsidRPr="00981113" w:rsidRDefault="008E1A22">
      <w:pPr>
        <w:pStyle w:val="Rientrocorpodeltesto1"/>
        <w:spacing w:line="480" w:lineRule="auto"/>
        <w:rPr>
          <w:i/>
          <w:color w:val="auto"/>
          <w:lang w:val="en-US"/>
        </w:rPr>
      </w:pPr>
      <w:r w:rsidRPr="00981113">
        <w:rPr>
          <w:rFonts w:ascii="Times New Roman Italic" w:hAnsi="Times New Roman Italic"/>
          <w:i/>
          <w:color w:val="auto"/>
          <w:sz w:val="24"/>
          <w:lang w:val="en-US"/>
        </w:rPr>
        <w:t xml:space="preserve">Protocol </w:t>
      </w:r>
      <w:r w:rsidR="00567762" w:rsidRPr="00981113">
        <w:rPr>
          <w:rFonts w:ascii="Times New Roman Italic" w:hAnsi="Times New Roman Italic"/>
          <w:i/>
          <w:color w:val="auto"/>
          <w:sz w:val="24"/>
          <w:lang w:val="en-US"/>
        </w:rPr>
        <w:t xml:space="preserve">registration </w:t>
      </w:r>
      <w:r w:rsidRPr="00981113">
        <w:rPr>
          <w:rFonts w:ascii="Times New Roman Italic" w:hAnsi="Times New Roman Italic"/>
          <w:i/>
          <w:color w:val="auto"/>
          <w:sz w:val="24"/>
          <w:lang w:val="en-US"/>
        </w:rPr>
        <w:t>and literature search</w:t>
      </w:r>
    </w:p>
    <w:p w14:paraId="631BB672" w14:textId="77777777" w:rsidR="00897999" w:rsidRPr="00981113" w:rsidRDefault="00161D46">
      <w:pPr>
        <w:pStyle w:val="Rientrocorpodeltesto1"/>
        <w:spacing w:line="480" w:lineRule="auto"/>
        <w:rPr>
          <w:color w:val="auto"/>
          <w:sz w:val="24"/>
          <w:lang w:val="en-US"/>
        </w:rPr>
      </w:pPr>
      <w:r w:rsidRPr="00981113">
        <w:rPr>
          <w:color w:val="auto"/>
          <w:sz w:val="24"/>
          <w:lang w:val="en-US"/>
        </w:rPr>
        <w:t>The systematic review p</w:t>
      </w:r>
      <w:r w:rsidR="00897999" w:rsidRPr="00981113">
        <w:rPr>
          <w:color w:val="auto"/>
          <w:sz w:val="24"/>
          <w:lang w:val="en-US"/>
        </w:rPr>
        <w:t xml:space="preserve">rotocol was registered in </w:t>
      </w:r>
      <w:r w:rsidRPr="00981113">
        <w:rPr>
          <w:color w:val="auto"/>
          <w:sz w:val="24"/>
          <w:lang w:val="en-US"/>
        </w:rPr>
        <w:t>Figshare</w:t>
      </w:r>
      <w:r w:rsidR="00897999" w:rsidRPr="00981113">
        <w:rPr>
          <w:color w:val="auto"/>
          <w:sz w:val="24"/>
          <w:lang w:val="en-US"/>
        </w:rPr>
        <w:t>.com</w:t>
      </w:r>
      <w:r w:rsidRPr="00981113">
        <w:rPr>
          <w:color w:val="auto"/>
          <w:sz w:val="24"/>
          <w:lang w:val="en-US"/>
        </w:rPr>
        <w:t xml:space="preserve"> on </w:t>
      </w:r>
      <w:r w:rsidR="00897999" w:rsidRPr="00981113">
        <w:rPr>
          <w:color w:val="auto"/>
          <w:sz w:val="24"/>
          <w:lang w:val="en-US"/>
        </w:rPr>
        <w:t xml:space="preserve">October </w:t>
      </w:r>
      <w:r w:rsidRPr="00981113">
        <w:rPr>
          <w:color w:val="auto"/>
          <w:sz w:val="24"/>
          <w:lang w:val="en-US"/>
        </w:rPr>
        <w:t xml:space="preserve">2016 </w:t>
      </w:r>
      <w:r w:rsidR="00897999" w:rsidRPr="00981113">
        <w:rPr>
          <w:color w:val="auto"/>
          <w:sz w:val="24"/>
          <w:lang w:val="en-US"/>
        </w:rPr>
        <w:t xml:space="preserve">with the following digital object identifier: </w:t>
      </w:r>
      <w:hyperlink r:id="rId10" w:history="1">
        <w:r w:rsidRPr="00981113">
          <w:rPr>
            <w:rStyle w:val="Collegamentoipertestuale"/>
            <w:color w:val="auto"/>
            <w:sz w:val="24"/>
            <w:lang w:val="en-US"/>
          </w:rPr>
          <w:t>doi.org/10.6084/m9.figshare.3988974.v1</w:t>
        </w:r>
      </w:hyperlink>
      <w:r w:rsidR="00897999" w:rsidRPr="00981113">
        <w:rPr>
          <w:color w:val="auto"/>
          <w:sz w:val="24"/>
          <w:lang w:val="en-US"/>
        </w:rPr>
        <w:t>.</w:t>
      </w:r>
    </w:p>
    <w:p w14:paraId="393330C5" w14:textId="5E1615FE" w:rsidR="008E1A22" w:rsidRPr="00981113" w:rsidRDefault="00161D46">
      <w:pPr>
        <w:pStyle w:val="Rientrocorpodeltesto1"/>
        <w:spacing w:line="480" w:lineRule="auto"/>
        <w:rPr>
          <w:rFonts w:ascii="Times New Roman Italic" w:hAnsi="Times New Roman Italic"/>
          <w:color w:val="auto"/>
          <w:sz w:val="24"/>
          <w:lang w:val="en-US"/>
        </w:rPr>
      </w:pPr>
      <w:r w:rsidRPr="00981113">
        <w:rPr>
          <w:color w:val="auto"/>
          <w:sz w:val="24"/>
          <w:lang w:val="en-US"/>
        </w:rPr>
        <w:t xml:space="preserve">The </w:t>
      </w:r>
      <w:r w:rsidR="008E1A22" w:rsidRPr="00981113">
        <w:rPr>
          <w:color w:val="auto"/>
          <w:sz w:val="24"/>
          <w:lang w:val="en-US"/>
        </w:rPr>
        <w:t>Preferred Reporting Items for Systematic Reviews and Meta-Analyses (PRISMA) guidelines and flow chart diagram were used as a reporting structure for this systematic review (1</w:t>
      </w:r>
      <w:r w:rsidR="00DC3B26" w:rsidRPr="00981113">
        <w:rPr>
          <w:color w:val="auto"/>
          <w:sz w:val="24"/>
          <w:lang w:val="en-US"/>
        </w:rPr>
        <w:t>3</w:t>
      </w:r>
      <w:r w:rsidR="008E1A22" w:rsidRPr="00981113">
        <w:rPr>
          <w:color w:val="auto"/>
          <w:sz w:val="24"/>
          <w:lang w:val="en-US"/>
        </w:rPr>
        <w:t>, 1</w:t>
      </w:r>
      <w:r w:rsidR="00DC3B26" w:rsidRPr="00981113">
        <w:rPr>
          <w:color w:val="auto"/>
          <w:sz w:val="24"/>
          <w:lang w:val="en-US"/>
        </w:rPr>
        <w:t>4</w:t>
      </w:r>
      <w:r w:rsidR="008E1A22" w:rsidRPr="00981113">
        <w:rPr>
          <w:color w:val="auto"/>
          <w:sz w:val="24"/>
          <w:lang w:val="en-US"/>
        </w:rPr>
        <w:t>).</w:t>
      </w:r>
    </w:p>
    <w:p w14:paraId="7BE2CAFB" w14:textId="65D54EC6" w:rsidR="008E1A22" w:rsidRPr="00981113" w:rsidRDefault="008E1A22">
      <w:pPr>
        <w:pStyle w:val="Rientrocorpodeltesto1"/>
        <w:spacing w:line="480" w:lineRule="auto"/>
        <w:rPr>
          <w:color w:val="auto"/>
          <w:sz w:val="24"/>
          <w:lang w:val="en-US"/>
        </w:rPr>
      </w:pPr>
      <w:r w:rsidRPr="00981113">
        <w:rPr>
          <w:color w:val="auto"/>
          <w:sz w:val="24"/>
          <w:lang w:val="en-US"/>
        </w:rPr>
        <w:t xml:space="preserve">We conducted electronic searches of citation databases from inception to </w:t>
      </w:r>
      <w:r w:rsidR="00E0571F" w:rsidRPr="00981113">
        <w:rPr>
          <w:color w:val="auto"/>
          <w:sz w:val="24"/>
          <w:lang w:val="en-US"/>
        </w:rPr>
        <w:t xml:space="preserve">November </w:t>
      </w:r>
      <w:r w:rsidRPr="00981113">
        <w:rPr>
          <w:rFonts w:eastAsia="Times New Roman"/>
          <w:color w:val="auto"/>
          <w:kern w:val="0"/>
          <w:sz w:val="24"/>
          <w:szCs w:val="24"/>
          <w:lang w:val="en-US"/>
        </w:rPr>
        <w:t>2016.</w:t>
      </w:r>
      <w:r w:rsidRPr="00981113">
        <w:rPr>
          <w:color w:val="auto"/>
          <w:sz w:val="24"/>
          <w:lang w:val="en-US"/>
        </w:rPr>
        <w:t xml:space="preserve"> PubMed medical databases including M</w:t>
      </w:r>
      <w:r w:rsidR="000C378B" w:rsidRPr="00981113">
        <w:rPr>
          <w:color w:val="auto"/>
          <w:sz w:val="24"/>
          <w:lang w:val="en-US"/>
        </w:rPr>
        <w:t>EDLINE</w:t>
      </w:r>
      <w:r w:rsidRPr="00981113">
        <w:rPr>
          <w:color w:val="auto"/>
          <w:sz w:val="24"/>
          <w:lang w:val="en-US"/>
        </w:rPr>
        <w:t>, Scopus, Web of Science and the Cochrane Central Register of Controlled Trials (CENTRAL) were searched. A comprehensive search strategy for primary studies, developed and performed by two of the authors (L</w:t>
      </w:r>
      <w:r w:rsidR="000C378B" w:rsidRPr="00981113">
        <w:rPr>
          <w:color w:val="auto"/>
          <w:sz w:val="24"/>
          <w:lang w:val="en-US"/>
        </w:rPr>
        <w:t>.</w:t>
      </w:r>
      <w:r w:rsidRPr="00981113">
        <w:rPr>
          <w:color w:val="auto"/>
          <w:sz w:val="24"/>
          <w:lang w:val="en-US"/>
        </w:rPr>
        <w:t>C</w:t>
      </w:r>
      <w:r w:rsidR="000C378B" w:rsidRPr="00981113">
        <w:rPr>
          <w:color w:val="auto"/>
          <w:sz w:val="24"/>
          <w:lang w:val="en-US"/>
        </w:rPr>
        <w:t>.</w:t>
      </w:r>
      <w:r w:rsidRPr="00981113">
        <w:rPr>
          <w:color w:val="auto"/>
          <w:sz w:val="24"/>
          <w:lang w:val="en-US"/>
        </w:rPr>
        <w:t xml:space="preserve"> and P</w:t>
      </w:r>
      <w:r w:rsidR="000C378B" w:rsidRPr="00981113">
        <w:rPr>
          <w:color w:val="auto"/>
          <w:sz w:val="24"/>
          <w:lang w:val="en-US"/>
        </w:rPr>
        <w:t>.</w:t>
      </w:r>
      <w:r w:rsidRPr="00981113">
        <w:rPr>
          <w:color w:val="auto"/>
          <w:sz w:val="24"/>
          <w:lang w:val="en-US"/>
        </w:rPr>
        <w:t>P</w:t>
      </w:r>
      <w:r w:rsidR="000C378B" w:rsidRPr="00981113">
        <w:rPr>
          <w:color w:val="auto"/>
          <w:sz w:val="24"/>
          <w:lang w:val="en-US"/>
        </w:rPr>
        <w:t>.</w:t>
      </w:r>
      <w:r w:rsidRPr="00981113">
        <w:rPr>
          <w:color w:val="auto"/>
          <w:sz w:val="24"/>
          <w:lang w:val="en-US"/>
        </w:rPr>
        <w:t>B</w:t>
      </w:r>
      <w:r w:rsidR="000C378B" w:rsidRPr="00981113">
        <w:rPr>
          <w:color w:val="auto"/>
          <w:sz w:val="24"/>
          <w:lang w:val="en-US"/>
        </w:rPr>
        <w:t>.</w:t>
      </w:r>
      <w:r w:rsidRPr="00981113">
        <w:rPr>
          <w:color w:val="auto"/>
          <w:sz w:val="24"/>
          <w:lang w:val="en-US"/>
        </w:rPr>
        <w:t>), used the text word terms: “Nordic Walking” OR “</w:t>
      </w:r>
      <w:proofErr w:type="spellStart"/>
      <w:r w:rsidRPr="00981113">
        <w:rPr>
          <w:color w:val="auto"/>
          <w:sz w:val="24"/>
          <w:lang w:val="en-US"/>
        </w:rPr>
        <w:t>Polestriding</w:t>
      </w:r>
      <w:proofErr w:type="spellEnd"/>
      <w:r w:rsidRPr="00981113">
        <w:rPr>
          <w:color w:val="auto"/>
          <w:sz w:val="24"/>
          <w:lang w:val="en-US"/>
        </w:rPr>
        <w:t xml:space="preserve">” OR “Walking Poles”. Only randomized controlled trials (RCTs) in English </w:t>
      </w:r>
      <w:r w:rsidR="00DC3B26" w:rsidRPr="00981113">
        <w:rPr>
          <w:color w:val="auto"/>
          <w:sz w:val="24"/>
          <w:lang w:val="en-US"/>
        </w:rPr>
        <w:t xml:space="preserve">(15) </w:t>
      </w:r>
      <w:r w:rsidRPr="00981113">
        <w:rPr>
          <w:color w:val="auto"/>
          <w:sz w:val="24"/>
          <w:lang w:val="en-US"/>
        </w:rPr>
        <w:t xml:space="preserve">were selected and the references of all included articles </w:t>
      </w:r>
      <w:r w:rsidRPr="00981113">
        <w:rPr>
          <w:color w:val="auto"/>
          <w:sz w:val="24"/>
          <w:lang w:val="en-US"/>
        </w:rPr>
        <w:lastRenderedPageBreak/>
        <w:t>were further checked for relevant publications. A detailed literature search strategy for each of the databases can be found in Supplementary file 1.</w:t>
      </w:r>
    </w:p>
    <w:p w14:paraId="46920215" w14:textId="77777777" w:rsidR="008E1A22" w:rsidRPr="00981113" w:rsidRDefault="008E1A22">
      <w:pPr>
        <w:pStyle w:val="Rientrocorpodeltesto1"/>
        <w:spacing w:line="480" w:lineRule="auto"/>
        <w:rPr>
          <w:color w:val="auto"/>
          <w:sz w:val="24"/>
          <w:lang w:val="en-US"/>
        </w:rPr>
      </w:pPr>
    </w:p>
    <w:p w14:paraId="6A66C60E" w14:textId="77777777" w:rsidR="008E1A22" w:rsidRPr="00981113" w:rsidRDefault="008E1A22">
      <w:pPr>
        <w:pStyle w:val="ModulovuotoDA"/>
        <w:spacing w:line="480" w:lineRule="auto"/>
        <w:jc w:val="both"/>
        <w:rPr>
          <w:rFonts w:ascii="Times New Roman Italic" w:hAnsi="Times New Roman Italic"/>
          <w:i/>
          <w:color w:val="auto"/>
          <w:sz w:val="24"/>
        </w:rPr>
      </w:pPr>
      <w:r w:rsidRPr="00981113">
        <w:rPr>
          <w:rFonts w:ascii="Times New Roman Italic" w:hAnsi="Times New Roman Italic"/>
          <w:i/>
          <w:color w:val="auto"/>
          <w:sz w:val="24"/>
        </w:rPr>
        <w:t>Eligibility criteria and search strategy</w:t>
      </w:r>
    </w:p>
    <w:p w14:paraId="03C8EC8B" w14:textId="13505F65" w:rsidR="008E1A22" w:rsidRPr="00981113" w:rsidRDefault="008E1A22">
      <w:pPr>
        <w:pStyle w:val="ModulovuotoDA"/>
        <w:spacing w:line="480" w:lineRule="auto"/>
        <w:jc w:val="both"/>
        <w:rPr>
          <w:color w:val="auto"/>
          <w:sz w:val="24"/>
        </w:rPr>
      </w:pPr>
      <w:r w:rsidRPr="00981113">
        <w:rPr>
          <w:color w:val="auto"/>
          <w:sz w:val="24"/>
          <w:u w:color="000000"/>
          <w:shd w:val="clear" w:color="auto" w:fill="FFFFFF"/>
        </w:rPr>
        <w:t>The ar</w:t>
      </w:r>
      <w:r w:rsidRPr="00981113">
        <w:rPr>
          <w:color w:val="auto"/>
          <w:sz w:val="24"/>
          <w:u w:color="000000"/>
        </w:rPr>
        <w:t>ticles included in this systematic review and meta-analysis had to meet the following incl</w:t>
      </w:r>
      <w:r w:rsidRPr="00981113">
        <w:rPr>
          <w:color w:val="auto"/>
          <w:sz w:val="24"/>
          <w:u w:color="000000"/>
        </w:rPr>
        <w:t>u</w:t>
      </w:r>
      <w:r w:rsidRPr="00981113">
        <w:rPr>
          <w:color w:val="auto"/>
          <w:sz w:val="24"/>
          <w:u w:color="000000"/>
        </w:rPr>
        <w:t>sion criteria based on the PICO model (1</w:t>
      </w:r>
      <w:r w:rsidR="00944CF4" w:rsidRPr="00981113">
        <w:rPr>
          <w:color w:val="auto"/>
          <w:sz w:val="24"/>
          <w:u w:color="000000"/>
        </w:rPr>
        <w:t>4</w:t>
      </w:r>
      <w:r w:rsidRPr="00981113">
        <w:rPr>
          <w:color w:val="auto"/>
          <w:sz w:val="24"/>
          <w:u w:color="000000"/>
        </w:rPr>
        <w:t>, 1</w:t>
      </w:r>
      <w:r w:rsidR="00944CF4" w:rsidRPr="00981113">
        <w:rPr>
          <w:color w:val="auto"/>
          <w:sz w:val="24"/>
          <w:u w:color="000000"/>
        </w:rPr>
        <w:t>6</w:t>
      </w:r>
      <w:r w:rsidRPr="00981113">
        <w:rPr>
          <w:color w:val="auto"/>
          <w:sz w:val="24"/>
          <w:u w:color="000000"/>
        </w:rPr>
        <w:t xml:space="preserve">): </w:t>
      </w:r>
      <w:r w:rsidRPr="00981113">
        <w:rPr>
          <w:rFonts w:ascii="Times New Roman Italic" w:hAnsi="Times New Roman Italic"/>
          <w:i/>
          <w:color w:val="auto"/>
          <w:sz w:val="24"/>
          <w:u w:color="000000"/>
        </w:rPr>
        <w:t>(i)</w:t>
      </w:r>
      <w:r w:rsidRPr="00981113">
        <w:rPr>
          <w:color w:val="auto"/>
          <w:sz w:val="24"/>
          <w:u w:color="000000"/>
        </w:rPr>
        <w:t xml:space="preserve"> studies enrolling </w:t>
      </w:r>
      <w:r w:rsidR="00C909E0" w:rsidRPr="00981113">
        <w:rPr>
          <w:color w:val="auto"/>
          <w:sz w:val="24"/>
          <w:u w:color="000000"/>
        </w:rPr>
        <w:t>individuals with establish</w:t>
      </w:r>
      <w:r w:rsidR="00567762" w:rsidRPr="00981113">
        <w:rPr>
          <w:color w:val="auto"/>
          <w:sz w:val="24"/>
          <w:u w:color="000000"/>
        </w:rPr>
        <w:t>ed</w:t>
      </w:r>
      <w:r w:rsidR="00C909E0" w:rsidRPr="00981113">
        <w:rPr>
          <w:color w:val="auto"/>
          <w:sz w:val="24"/>
          <w:u w:color="000000"/>
        </w:rPr>
        <w:t xml:space="preserve"> </w:t>
      </w:r>
      <w:r w:rsidRPr="00981113">
        <w:rPr>
          <w:color w:val="auto"/>
          <w:sz w:val="24"/>
          <w:u w:color="000000"/>
        </w:rPr>
        <w:t>CVD</w:t>
      </w:r>
      <w:r w:rsidR="003D7B27" w:rsidRPr="00981113">
        <w:rPr>
          <w:color w:val="auto"/>
          <w:sz w:val="24"/>
          <w:u w:color="000000"/>
        </w:rPr>
        <w:t xml:space="preserve"> (12)</w:t>
      </w:r>
      <w:r w:rsidRPr="00981113">
        <w:rPr>
          <w:color w:val="auto"/>
          <w:sz w:val="24"/>
          <w:u w:color="000000"/>
        </w:rPr>
        <w:t xml:space="preserve">; </w:t>
      </w:r>
      <w:r w:rsidRPr="00981113">
        <w:rPr>
          <w:rFonts w:ascii="Times New Roman Italic" w:hAnsi="Times New Roman Italic"/>
          <w:i/>
          <w:color w:val="auto"/>
          <w:sz w:val="24"/>
          <w:u w:color="000000"/>
        </w:rPr>
        <w:t>(ii)</w:t>
      </w:r>
      <w:r w:rsidRPr="00981113">
        <w:rPr>
          <w:color w:val="auto"/>
          <w:sz w:val="24"/>
          <w:u w:color="000000"/>
        </w:rPr>
        <w:t xml:space="preserve"> studies employing a mid to long-term (defined as </w:t>
      </w:r>
      <w:r w:rsidR="000C378B" w:rsidRPr="00981113">
        <w:rPr>
          <w:color w:val="auto"/>
          <w:sz w:val="24"/>
          <w:u w:color="000000"/>
        </w:rPr>
        <w:t>≥</w:t>
      </w:r>
      <w:r w:rsidR="00C16751" w:rsidRPr="00981113">
        <w:rPr>
          <w:color w:val="auto"/>
          <w:sz w:val="24"/>
          <w:u w:color="000000"/>
        </w:rPr>
        <w:t xml:space="preserve"> </w:t>
      </w:r>
      <w:r w:rsidRPr="00981113">
        <w:rPr>
          <w:color w:val="auto"/>
          <w:sz w:val="24"/>
          <w:u w:color="000000"/>
        </w:rPr>
        <w:t>2 weeks) NW program.</w:t>
      </w:r>
      <w:r w:rsidRPr="00981113">
        <w:rPr>
          <w:color w:val="auto"/>
          <w:sz w:val="24"/>
        </w:rPr>
        <w:t xml:space="preserve"> Titles and abstracts of potentially relevant articles were independently assessed by two of the authors (L</w:t>
      </w:r>
      <w:r w:rsidR="000C378B" w:rsidRPr="00981113">
        <w:rPr>
          <w:color w:val="auto"/>
          <w:sz w:val="24"/>
        </w:rPr>
        <w:t>.</w:t>
      </w:r>
      <w:r w:rsidRPr="00981113">
        <w:rPr>
          <w:color w:val="auto"/>
          <w:sz w:val="24"/>
        </w:rPr>
        <w:t>C</w:t>
      </w:r>
      <w:r w:rsidR="000C378B" w:rsidRPr="00981113">
        <w:rPr>
          <w:color w:val="auto"/>
          <w:sz w:val="24"/>
        </w:rPr>
        <w:t>.</w:t>
      </w:r>
      <w:r w:rsidRPr="00981113">
        <w:rPr>
          <w:color w:val="auto"/>
          <w:sz w:val="24"/>
        </w:rPr>
        <w:t xml:space="preserve"> and P</w:t>
      </w:r>
      <w:r w:rsidR="000C378B" w:rsidRPr="00981113">
        <w:rPr>
          <w:color w:val="auto"/>
          <w:sz w:val="24"/>
        </w:rPr>
        <w:t>.</w:t>
      </w:r>
      <w:r w:rsidRPr="00981113">
        <w:rPr>
          <w:color w:val="auto"/>
          <w:sz w:val="24"/>
        </w:rPr>
        <w:t>P</w:t>
      </w:r>
      <w:r w:rsidR="000C378B" w:rsidRPr="00981113">
        <w:rPr>
          <w:color w:val="auto"/>
          <w:sz w:val="24"/>
        </w:rPr>
        <w:t>.</w:t>
      </w:r>
      <w:r w:rsidRPr="00981113">
        <w:rPr>
          <w:color w:val="auto"/>
          <w:sz w:val="24"/>
        </w:rPr>
        <w:t>B</w:t>
      </w:r>
      <w:r w:rsidR="000C378B" w:rsidRPr="00981113">
        <w:rPr>
          <w:color w:val="auto"/>
          <w:sz w:val="24"/>
        </w:rPr>
        <w:t>.</w:t>
      </w:r>
      <w:r w:rsidRPr="00981113">
        <w:rPr>
          <w:color w:val="auto"/>
          <w:sz w:val="24"/>
        </w:rPr>
        <w:t>) and duplicates were removed. A full-text article was evaluated when the title or abstract presented insufficient information to determine inclusion. In cases of disagreement, a m</w:t>
      </w:r>
      <w:r w:rsidRPr="00981113">
        <w:rPr>
          <w:color w:val="auto"/>
          <w:sz w:val="24"/>
        </w:rPr>
        <w:t>u</w:t>
      </w:r>
      <w:r w:rsidRPr="00981113">
        <w:rPr>
          <w:color w:val="auto"/>
          <w:sz w:val="24"/>
        </w:rPr>
        <w:t xml:space="preserve">tual discussion to reach consensus was carried out and, if </w:t>
      </w:r>
      <w:r w:rsidRPr="00981113">
        <w:rPr>
          <w:color w:val="auto"/>
          <w:sz w:val="24"/>
          <w:szCs w:val="24"/>
        </w:rPr>
        <w:t>necessary, a third author</w:t>
      </w:r>
      <w:r w:rsidRPr="00981113">
        <w:rPr>
          <w:color w:val="auto"/>
          <w:sz w:val="24"/>
        </w:rPr>
        <w:t xml:space="preserve"> (A</w:t>
      </w:r>
      <w:r w:rsidR="000C378B" w:rsidRPr="00981113">
        <w:rPr>
          <w:color w:val="auto"/>
          <w:sz w:val="24"/>
        </w:rPr>
        <w:t>.</w:t>
      </w:r>
      <w:r w:rsidRPr="00981113">
        <w:rPr>
          <w:color w:val="auto"/>
          <w:sz w:val="24"/>
        </w:rPr>
        <w:t>M</w:t>
      </w:r>
      <w:r w:rsidR="000C378B" w:rsidRPr="00981113">
        <w:rPr>
          <w:color w:val="auto"/>
          <w:sz w:val="24"/>
        </w:rPr>
        <w:t>.</w:t>
      </w:r>
      <w:r w:rsidRPr="00981113">
        <w:rPr>
          <w:color w:val="auto"/>
          <w:sz w:val="24"/>
        </w:rPr>
        <w:t>) contribu</w:t>
      </w:r>
      <w:r w:rsidRPr="00981113">
        <w:rPr>
          <w:color w:val="auto"/>
          <w:sz w:val="24"/>
        </w:rPr>
        <w:t>t</w:t>
      </w:r>
      <w:r w:rsidRPr="00981113">
        <w:rPr>
          <w:color w:val="auto"/>
          <w:sz w:val="24"/>
        </w:rPr>
        <w:t>ed to the final decision.</w:t>
      </w:r>
    </w:p>
    <w:p w14:paraId="4E2741B9" w14:textId="77777777" w:rsidR="008E1A22" w:rsidRPr="00981113" w:rsidRDefault="008E1A22">
      <w:pPr>
        <w:pStyle w:val="ModulovuotoDA"/>
        <w:spacing w:line="480" w:lineRule="auto"/>
        <w:jc w:val="both"/>
        <w:rPr>
          <w:color w:val="auto"/>
          <w:sz w:val="24"/>
          <w:u w:color="000000"/>
        </w:rPr>
      </w:pPr>
    </w:p>
    <w:p w14:paraId="53113D02" w14:textId="77777777" w:rsidR="008E1A22" w:rsidRPr="00981113" w:rsidRDefault="008E1A22">
      <w:pPr>
        <w:pStyle w:val="ModulovuotoDA"/>
        <w:spacing w:line="480" w:lineRule="auto"/>
        <w:jc w:val="both"/>
        <w:rPr>
          <w:rFonts w:ascii="Times New Roman Italic" w:hAnsi="Times New Roman Italic"/>
          <w:i/>
          <w:color w:val="auto"/>
          <w:sz w:val="24"/>
        </w:rPr>
      </w:pPr>
      <w:r w:rsidRPr="00981113">
        <w:rPr>
          <w:rFonts w:ascii="Times New Roman Italic" w:hAnsi="Times New Roman Italic"/>
          <w:i/>
          <w:color w:val="auto"/>
          <w:sz w:val="24"/>
        </w:rPr>
        <w:t>Data extraction and quality assessment</w:t>
      </w:r>
    </w:p>
    <w:p w14:paraId="575E57A8" w14:textId="7E9CA9DA" w:rsidR="008E1A22" w:rsidRPr="00981113" w:rsidRDefault="008E1A22">
      <w:pPr>
        <w:pStyle w:val="ModulovuotoDA"/>
        <w:spacing w:line="480" w:lineRule="auto"/>
        <w:jc w:val="both"/>
        <w:rPr>
          <w:color w:val="auto"/>
          <w:sz w:val="24"/>
        </w:rPr>
      </w:pPr>
      <w:r w:rsidRPr="00981113">
        <w:rPr>
          <w:color w:val="auto"/>
          <w:sz w:val="24"/>
        </w:rPr>
        <w:t>Demographic characteristics of the samples (average age, gender and CVD area), trial methodol</w:t>
      </w:r>
      <w:r w:rsidRPr="00981113">
        <w:rPr>
          <w:color w:val="auto"/>
          <w:sz w:val="24"/>
        </w:rPr>
        <w:t>o</w:t>
      </w:r>
      <w:r w:rsidRPr="00981113">
        <w:rPr>
          <w:color w:val="auto"/>
          <w:sz w:val="24"/>
        </w:rPr>
        <w:t xml:space="preserve">gies and interventions (control groups or other comparative groups, NW program characteristics and duration), and the primary </w:t>
      </w:r>
      <w:r w:rsidR="006C707E" w:rsidRPr="00981113">
        <w:rPr>
          <w:color w:val="auto"/>
          <w:sz w:val="24"/>
        </w:rPr>
        <w:t xml:space="preserve">(cardiovascular and functional outcomes), </w:t>
      </w:r>
      <w:r w:rsidRPr="00981113">
        <w:rPr>
          <w:color w:val="auto"/>
          <w:sz w:val="24"/>
        </w:rPr>
        <w:t>and secondary study ou</w:t>
      </w:r>
      <w:r w:rsidRPr="00981113">
        <w:rPr>
          <w:color w:val="auto"/>
          <w:sz w:val="24"/>
        </w:rPr>
        <w:t>t</w:t>
      </w:r>
      <w:r w:rsidRPr="00981113">
        <w:rPr>
          <w:color w:val="auto"/>
          <w:sz w:val="24"/>
        </w:rPr>
        <w:t xml:space="preserve">comes (QOL </w:t>
      </w:r>
      <w:r w:rsidR="006C707E" w:rsidRPr="00981113">
        <w:rPr>
          <w:color w:val="auto"/>
          <w:sz w:val="24"/>
        </w:rPr>
        <w:t>and non-motor-symptoms</w:t>
      </w:r>
      <w:r w:rsidRPr="00981113">
        <w:rPr>
          <w:color w:val="auto"/>
          <w:sz w:val="24"/>
        </w:rPr>
        <w:t>) of each trial were collected independently by the two a</w:t>
      </w:r>
      <w:r w:rsidRPr="00981113">
        <w:rPr>
          <w:color w:val="auto"/>
          <w:sz w:val="24"/>
        </w:rPr>
        <w:t>u</w:t>
      </w:r>
      <w:r w:rsidRPr="00981113">
        <w:rPr>
          <w:color w:val="auto"/>
          <w:sz w:val="24"/>
        </w:rPr>
        <w:t>thors (L</w:t>
      </w:r>
      <w:r w:rsidR="000C378B" w:rsidRPr="00981113">
        <w:rPr>
          <w:color w:val="auto"/>
          <w:sz w:val="24"/>
        </w:rPr>
        <w:t>.</w:t>
      </w:r>
      <w:r w:rsidRPr="00981113">
        <w:rPr>
          <w:color w:val="auto"/>
          <w:sz w:val="24"/>
        </w:rPr>
        <w:t>C</w:t>
      </w:r>
      <w:r w:rsidR="000C378B" w:rsidRPr="00981113">
        <w:rPr>
          <w:color w:val="auto"/>
          <w:sz w:val="24"/>
        </w:rPr>
        <w:t>.</w:t>
      </w:r>
      <w:r w:rsidRPr="00981113">
        <w:rPr>
          <w:color w:val="auto"/>
          <w:sz w:val="24"/>
        </w:rPr>
        <w:t xml:space="preserve"> and P</w:t>
      </w:r>
      <w:r w:rsidR="000C378B" w:rsidRPr="00981113">
        <w:rPr>
          <w:color w:val="auto"/>
          <w:sz w:val="24"/>
        </w:rPr>
        <w:t>.</w:t>
      </w:r>
      <w:r w:rsidRPr="00981113">
        <w:rPr>
          <w:color w:val="auto"/>
          <w:sz w:val="24"/>
        </w:rPr>
        <w:t>P</w:t>
      </w:r>
      <w:r w:rsidR="000C378B" w:rsidRPr="00981113">
        <w:rPr>
          <w:color w:val="auto"/>
          <w:sz w:val="24"/>
        </w:rPr>
        <w:t>.</w:t>
      </w:r>
      <w:r w:rsidRPr="00981113">
        <w:rPr>
          <w:color w:val="auto"/>
          <w:sz w:val="24"/>
        </w:rPr>
        <w:t>B</w:t>
      </w:r>
      <w:r w:rsidR="000C378B" w:rsidRPr="00981113">
        <w:rPr>
          <w:color w:val="auto"/>
          <w:sz w:val="24"/>
        </w:rPr>
        <w:t>.</w:t>
      </w:r>
      <w:r w:rsidRPr="00981113">
        <w:rPr>
          <w:color w:val="auto"/>
          <w:sz w:val="24"/>
        </w:rPr>
        <w:t>) using a standardized data extraction form.</w:t>
      </w:r>
    </w:p>
    <w:p w14:paraId="5955B161" w14:textId="25B02F72" w:rsidR="008E1A22" w:rsidRPr="00981113" w:rsidRDefault="008E1A22">
      <w:pPr>
        <w:pStyle w:val="ModulovuotoDA"/>
        <w:spacing w:line="480" w:lineRule="auto"/>
        <w:jc w:val="both"/>
        <w:rPr>
          <w:color w:val="auto"/>
          <w:sz w:val="24"/>
        </w:rPr>
      </w:pPr>
      <w:r w:rsidRPr="00981113">
        <w:rPr>
          <w:color w:val="auto"/>
          <w:sz w:val="24"/>
        </w:rPr>
        <w:t>Subsequently, the quality and risk of bias assessments were completed by employing the Physi</w:t>
      </w:r>
      <w:r w:rsidRPr="00981113">
        <w:rPr>
          <w:color w:val="auto"/>
          <w:sz w:val="24"/>
        </w:rPr>
        <w:t>o</w:t>
      </w:r>
      <w:r w:rsidRPr="00981113">
        <w:rPr>
          <w:color w:val="auto"/>
          <w:sz w:val="24"/>
        </w:rPr>
        <w:t>therapy Evidence Database (</w:t>
      </w:r>
      <w:proofErr w:type="spellStart"/>
      <w:r w:rsidRPr="00981113">
        <w:rPr>
          <w:color w:val="auto"/>
          <w:sz w:val="24"/>
        </w:rPr>
        <w:t>PEDro</w:t>
      </w:r>
      <w:proofErr w:type="spellEnd"/>
      <w:r w:rsidRPr="00981113">
        <w:rPr>
          <w:color w:val="auto"/>
          <w:sz w:val="24"/>
        </w:rPr>
        <w:t>) scale (1</w:t>
      </w:r>
      <w:r w:rsidR="00944CF4" w:rsidRPr="00981113">
        <w:rPr>
          <w:color w:val="auto"/>
          <w:sz w:val="24"/>
        </w:rPr>
        <w:t>7</w:t>
      </w:r>
      <w:r w:rsidRPr="00981113">
        <w:rPr>
          <w:color w:val="auto"/>
          <w:sz w:val="24"/>
        </w:rPr>
        <w:t xml:space="preserve">). The </w:t>
      </w:r>
      <w:proofErr w:type="spellStart"/>
      <w:r w:rsidRPr="00981113">
        <w:rPr>
          <w:color w:val="auto"/>
          <w:sz w:val="24"/>
        </w:rPr>
        <w:t>PEDro</w:t>
      </w:r>
      <w:proofErr w:type="spellEnd"/>
      <w:r w:rsidRPr="00981113">
        <w:rPr>
          <w:color w:val="auto"/>
          <w:sz w:val="24"/>
        </w:rPr>
        <w:t xml:space="preserve"> scale is based on the Delphi list deve</w:t>
      </w:r>
      <w:r w:rsidRPr="00981113">
        <w:rPr>
          <w:color w:val="auto"/>
          <w:sz w:val="24"/>
        </w:rPr>
        <w:t>l</w:t>
      </w:r>
      <w:r w:rsidRPr="00981113">
        <w:rPr>
          <w:color w:val="auto"/>
          <w:sz w:val="24"/>
        </w:rPr>
        <w:t xml:space="preserve">oped by </w:t>
      </w:r>
      <w:proofErr w:type="spellStart"/>
      <w:r w:rsidRPr="00981113">
        <w:rPr>
          <w:color w:val="auto"/>
          <w:sz w:val="24"/>
        </w:rPr>
        <w:t>Verhagen</w:t>
      </w:r>
      <w:proofErr w:type="spellEnd"/>
      <w:r w:rsidRPr="00981113">
        <w:rPr>
          <w:color w:val="auto"/>
          <w:sz w:val="24"/>
        </w:rPr>
        <w:t xml:space="preserve"> and colleagues (1998) to assess the methodological quality of RCTs in physical therapy. This scale consists of 11 items rating the internal validity (10 items) and external validity (1 item) of clinical trials, with the total score ranging from 1 to 10 points (a higher score corresponds </w:t>
      </w:r>
      <w:r w:rsidRPr="00981113">
        <w:rPr>
          <w:color w:val="auto"/>
          <w:sz w:val="24"/>
        </w:rPr>
        <w:lastRenderedPageBreak/>
        <w:t>to a higher methodological study quality) (1</w:t>
      </w:r>
      <w:r w:rsidR="00944CF4" w:rsidRPr="00981113">
        <w:rPr>
          <w:color w:val="auto"/>
          <w:sz w:val="24"/>
        </w:rPr>
        <w:t>7</w:t>
      </w:r>
      <w:r w:rsidRPr="00981113">
        <w:rPr>
          <w:color w:val="auto"/>
          <w:sz w:val="24"/>
        </w:rPr>
        <w:t>). As above, in cases of disagreement, a third author (A</w:t>
      </w:r>
      <w:r w:rsidR="000C378B" w:rsidRPr="00981113">
        <w:rPr>
          <w:color w:val="auto"/>
          <w:sz w:val="24"/>
        </w:rPr>
        <w:t>.</w:t>
      </w:r>
      <w:r w:rsidRPr="00981113">
        <w:rPr>
          <w:color w:val="auto"/>
          <w:sz w:val="24"/>
        </w:rPr>
        <w:t>M</w:t>
      </w:r>
      <w:r w:rsidR="000C378B" w:rsidRPr="00981113">
        <w:rPr>
          <w:color w:val="auto"/>
          <w:sz w:val="24"/>
        </w:rPr>
        <w:t>.</w:t>
      </w:r>
      <w:r w:rsidRPr="00981113">
        <w:rPr>
          <w:color w:val="auto"/>
          <w:sz w:val="24"/>
        </w:rPr>
        <w:t>) made the final decision.</w:t>
      </w:r>
    </w:p>
    <w:p w14:paraId="4782BEEA" w14:textId="77777777" w:rsidR="008E1A22" w:rsidRPr="00981113" w:rsidRDefault="008E1A22">
      <w:pPr>
        <w:pStyle w:val="ModulovuotoDA"/>
        <w:spacing w:line="480" w:lineRule="auto"/>
        <w:jc w:val="both"/>
        <w:rPr>
          <w:color w:val="auto"/>
          <w:sz w:val="24"/>
        </w:rPr>
      </w:pPr>
    </w:p>
    <w:p w14:paraId="7DE2E754" w14:textId="77777777" w:rsidR="008E1A22" w:rsidRPr="00981113" w:rsidRDefault="008E1A22">
      <w:pPr>
        <w:pStyle w:val="ModulovuotoDA"/>
        <w:spacing w:line="480" w:lineRule="auto"/>
        <w:jc w:val="both"/>
        <w:rPr>
          <w:rFonts w:ascii="Times New Roman Italic" w:hAnsi="Times New Roman Italic"/>
          <w:i/>
          <w:color w:val="auto"/>
          <w:sz w:val="24"/>
        </w:rPr>
      </w:pPr>
      <w:r w:rsidRPr="00981113">
        <w:rPr>
          <w:rFonts w:ascii="Times New Roman Italic" w:hAnsi="Times New Roman Italic"/>
          <w:i/>
          <w:color w:val="auto"/>
          <w:sz w:val="24"/>
        </w:rPr>
        <w:t>Statistical analysis</w:t>
      </w:r>
    </w:p>
    <w:p w14:paraId="04D176EF" w14:textId="447A4B0D" w:rsidR="008E1A22" w:rsidRPr="00981113" w:rsidRDefault="008E1A22">
      <w:pPr>
        <w:pStyle w:val="ModulovuotoDA"/>
        <w:spacing w:line="480" w:lineRule="auto"/>
        <w:jc w:val="both"/>
        <w:rPr>
          <w:color w:val="auto"/>
          <w:sz w:val="24"/>
        </w:rPr>
      </w:pPr>
      <w:r w:rsidRPr="00981113">
        <w:rPr>
          <w:color w:val="auto"/>
          <w:sz w:val="24"/>
        </w:rPr>
        <w:t xml:space="preserve">The clinical relevance of the intervention-induced changes reported as significant was estimated by calculating the </w:t>
      </w:r>
      <w:r w:rsidR="000B15A6" w:rsidRPr="00981113">
        <w:rPr>
          <w:color w:val="auto"/>
          <w:sz w:val="24"/>
        </w:rPr>
        <w:t xml:space="preserve">Hedges </w:t>
      </w:r>
      <w:r w:rsidR="000B15A6" w:rsidRPr="00981113">
        <w:rPr>
          <w:rFonts w:ascii="Times New Roman Italic" w:hAnsi="Times New Roman Italic"/>
          <w:i/>
          <w:color w:val="auto"/>
          <w:sz w:val="24"/>
        </w:rPr>
        <w:t>g</w:t>
      </w:r>
      <w:r w:rsidR="000B15A6" w:rsidRPr="00981113">
        <w:rPr>
          <w:color w:val="auto"/>
          <w:sz w:val="24"/>
        </w:rPr>
        <w:t xml:space="preserve"> </w:t>
      </w:r>
      <w:r w:rsidRPr="00981113">
        <w:rPr>
          <w:color w:val="auto"/>
          <w:sz w:val="24"/>
        </w:rPr>
        <w:t>effect size (ES: small ≤ 0.5; moderate 0.51-0.79; large ≥ 0.8)</w:t>
      </w:r>
      <w:r w:rsidR="00936C8C" w:rsidRPr="00981113">
        <w:rPr>
          <w:color w:val="auto"/>
          <w:sz w:val="24"/>
        </w:rPr>
        <w:t>,</w:t>
      </w:r>
      <w:r w:rsidRPr="00981113">
        <w:rPr>
          <w:color w:val="auto"/>
          <w:sz w:val="24"/>
        </w:rPr>
        <w:t xml:space="preserve"> according to the formula</w:t>
      </w:r>
      <w:r w:rsidR="00987F00" w:rsidRPr="00981113">
        <w:rPr>
          <w:color w:val="auto"/>
          <w:sz w:val="24"/>
        </w:rPr>
        <w:t>e</w:t>
      </w:r>
      <w:r w:rsidRPr="00981113">
        <w:rPr>
          <w:color w:val="auto"/>
          <w:sz w:val="24"/>
        </w:rPr>
        <w:t xml:space="preserve"> by Hedges and </w:t>
      </w:r>
      <w:proofErr w:type="spellStart"/>
      <w:r w:rsidRPr="00981113">
        <w:rPr>
          <w:color w:val="auto"/>
          <w:sz w:val="24"/>
        </w:rPr>
        <w:t>Olkin</w:t>
      </w:r>
      <w:proofErr w:type="spellEnd"/>
      <w:r w:rsidRPr="00981113">
        <w:rPr>
          <w:color w:val="auto"/>
          <w:sz w:val="24"/>
        </w:rPr>
        <w:t xml:space="preserve"> (1</w:t>
      </w:r>
      <w:r w:rsidR="00936C8C" w:rsidRPr="00981113">
        <w:rPr>
          <w:color w:val="auto"/>
          <w:sz w:val="24"/>
        </w:rPr>
        <w:t>8</w:t>
      </w:r>
      <w:r w:rsidR="002A7285" w:rsidRPr="00981113">
        <w:rPr>
          <w:color w:val="auto"/>
          <w:sz w:val="24"/>
        </w:rPr>
        <w:t>, 19</w:t>
      </w:r>
      <w:r w:rsidRPr="00981113">
        <w:rPr>
          <w:color w:val="auto"/>
          <w:sz w:val="24"/>
        </w:rPr>
        <w:t xml:space="preserve">). Absolute ES were calculated for each study </w:t>
      </w:r>
      <w:r w:rsidR="005D5218" w:rsidRPr="00981113">
        <w:rPr>
          <w:color w:val="auto"/>
          <w:sz w:val="24"/>
        </w:rPr>
        <w:t xml:space="preserve">by </w:t>
      </w:r>
      <w:r w:rsidRPr="00981113">
        <w:rPr>
          <w:color w:val="auto"/>
          <w:sz w:val="24"/>
        </w:rPr>
        <w:t>compa</w:t>
      </w:r>
      <w:r w:rsidRPr="00981113">
        <w:rPr>
          <w:color w:val="auto"/>
          <w:sz w:val="24"/>
        </w:rPr>
        <w:t>r</w:t>
      </w:r>
      <w:r w:rsidRPr="00981113">
        <w:rPr>
          <w:color w:val="auto"/>
          <w:sz w:val="24"/>
        </w:rPr>
        <w:t>ing</w:t>
      </w:r>
      <w:r w:rsidR="005D5218" w:rsidRPr="00981113">
        <w:rPr>
          <w:color w:val="auto"/>
          <w:sz w:val="24"/>
        </w:rPr>
        <w:t xml:space="preserve"> at the post-intervention</w:t>
      </w:r>
      <w:r w:rsidRPr="00981113">
        <w:rPr>
          <w:color w:val="auto"/>
          <w:sz w:val="24"/>
        </w:rPr>
        <w:t xml:space="preserve"> NW </w:t>
      </w:r>
      <w:r w:rsidRPr="00981113">
        <w:rPr>
          <w:rFonts w:ascii="Times New Roman Italic" w:hAnsi="Times New Roman Italic"/>
          <w:i/>
          <w:color w:val="auto"/>
          <w:sz w:val="24"/>
        </w:rPr>
        <w:t>versus</w:t>
      </w:r>
      <w:r w:rsidRPr="00981113">
        <w:rPr>
          <w:rFonts w:ascii="Times New Roman Italic" w:hAnsi="Times New Roman Italic"/>
          <w:color w:val="auto"/>
          <w:sz w:val="24"/>
        </w:rPr>
        <w:t xml:space="preserve"> </w:t>
      </w:r>
      <w:r w:rsidRPr="00981113">
        <w:rPr>
          <w:color w:val="auto"/>
          <w:sz w:val="24"/>
        </w:rPr>
        <w:t>other interventions and/or controls</w:t>
      </w:r>
      <w:r w:rsidR="00C84C09" w:rsidRPr="00981113">
        <w:rPr>
          <w:color w:val="auto"/>
          <w:sz w:val="24"/>
        </w:rPr>
        <w:t xml:space="preserve"> (</w:t>
      </w:r>
      <w:r w:rsidR="00C84C09" w:rsidRPr="00981113">
        <w:rPr>
          <w:i/>
          <w:color w:val="auto"/>
          <w:sz w:val="24"/>
        </w:rPr>
        <w:t>i.e.</w:t>
      </w:r>
      <w:r w:rsidR="00C84C09" w:rsidRPr="00981113">
        <w:rPr>
          <w:color w:val="auto"/>
          <w:sz w:val="24"/>
        </w:rPr>
        <w:t xml:space="preserve">, </w:t>
      </w:r>
      <w:r w:rsidR="005D5218" w:rsidRPr="00981113">
        <w:rPr>
          <w:color w:val="auto"/>
          <w:sz w:val="24"/>
        </w:rPr>
        <w:t xml:space="preserve">NW </w:t>
      </w:r>
      <w:r w:rsidR="005D5218" w:rsidRPr="00981113">
        <w:rPr>
          <w:i/>
          <w:color w:val="auto"/>
          <w:sz w:val="24"/>
        </w:rPr>
        <w:t>versus</w:t>
      </w:r>
      <w:r w:rsidR="005D5218" w:rsidRPr="00981113">
        <w:rPr>
          <w:color w:val="auto"/>
          <w:sz w:val="24"/>
        </w:rPr>
        <w:t xml:space="preserve"> CCVR, NW </w:t>
      </w:r>
      <w:r w:rsidR="005D5218" w:rsidRPr="00981113">
        <w:rPr>
          <w:i/>
          <w:color w:val="auto"/>
          <w:sz w:val="24"/>
        </w:rPr>
        <w:t>versus</w:t>
      </w:r>
      <w:r w:rsidR="005D5218" w:rsidRPr="00981113">
        <w:rPr>
          <w:color w:val="auto"/>
          <w:sz w:val="24"/>
        </w:rPr>
        <w:t xml:space="preserve"> non-active control group, NW </w:t>
      </w:r>
      <w:r w:rsidR="005D5218" w:rsidRPr="00981113">
        <w:rPr>
          <w:i/>
          <w:color w:val="auto"/>
          <w:sz w:val="24"/>
        </w:rPr>
        <w:t>versus</w:t>
      </w:r>
      <w:r w:rsidR="005D5218" w:rsidRPr="00981113">
        <w:rPr>
          <w:color w:val="auto"/>
          <w:sz w:val="24"/>
        </w:rPr>
        <w:t xml:space="preserve"> traditional walking and NW </w:t>
      </w:r>
      <w:r w:rsidR="005D5218" w:rsidRPr="00981113">
        <w:rPr>
          <w:i/>
          <w:color w:val="auto"/>
          <w:sz w:val="24"/>
        </w:rPr>
        <w:t>versus</w:t>
      </w:r>
      <w:r w:rsidR="005D5218" w:rsidRPr="00981113">
        <w:rPr>
          <w:color w:val="auto"/>
          <w:sz w:val="24"/>
        </w:rPr>
        <w:t xml:space="preserve"> treadmill trai</w:t>
      </w:r>
      <w:r w:rsidR="005D5218" w:rsidRPr="00981113">
        <w:rPr>
          <w:color w:val="auto"/>
          <w:sz w:val="24"/>
        </w:rPr>
        <w:t>n</w:t>
      </w:r>
      <w:r w:rsidR="005D5218" w:rsidRPr="00981113">
        <w:rPr>
          <w:color w:val="auto"/>
          <w:sz w:val="24"/>
        </w:rPr>
        <w:t>ing</w:t>
      </w:r>
      <w:r w:rsidR="00C84C09" w:rsidRPr="00981113">
        <w:rPr>
          <w:color w:val="auto"/>
          <w:sz w:val="24"/>
        </w:rPr>
        <w:t>)</w:t>
      </w:r>
      <w:r w:rsidR="005D5218" w:rsidRPr="00981113">
        <w:rPr>
          <w:color w:val="auto"/>
          <w:sz w:val="24"/>
        </w:rPr>
        <w:t>.</w:t>
      </w:r>
    </w:p>
    <w:p w14:paraId="72CC5436" w14:textId="2CF6A901" w:rsidR="008E1A22" w:rsidRPr="00981113" w:rsidRDefault="008E1A22">
      <w:pPr>
        <w:pStyle w:val="ModulovuotoDA"/>
        <w:spacing w:line="480" w:lineRule="auto"/>
        <w:jc w:val="both"/>
        <w:rPr>
          <w:color w:val="auto"/>
          <w:sz w:val="24"/>
        </w:rPr>
      </w:pPr>
      <w:bookmarkStart w:id="0" w:name="_Hlk484883236"/>
      <w:bookmarkStart w:id="1" w:name="_Hlk484883635"/>
      <w:r w:rsidRPr="00981113">
        <w:rPr>
          <w:color w:val="auto"/>
          <w:sz w:val="24"/>
        </w:rPr>
        <w:t xml:space="preserve">A meta-analysis was planned if at least two studies </w:t>
      </w:r>
      <w:r w:rsidR="00732C63" w:rsidRPr="00981113">
        <w:rPr>
          <w:color w:val="auto"/>
          <w:sz w:val="24"/>
        </w:rPr>
        <w:t>reported data for the same outcome measure</w:t>
      </w:r>
      <w:r w:rsidRPr="00981113">
        <w:rPr>
          <w:color w:val="auto"/>
          <w:sz w:val="24"/>
        </w:rPr>
        <w:t xml:space="preserve"> </w:t>
      </w:r>
      <w:bookmarkEnd w:id="0"/>
      <w:r w:rsidRPr="00981113">
        <w:rPr>
          <w:color w:val="auto"/>
          <w:sz w:val="24"/>
        </w:rPr>
        <w:t>(1</w:t>
      </w:r>
      <w:r w:rsidR="00944CF4" w:rsidRPr="00981113">
        <w:rPr>
          <w:color w:val="auto"/>
          <w:sz w:val="24"/>
        </w:rPr>
        <w:t>3</w:t>
      </w:r>
      <w:r w:rsidR="00A9742C" w:rsidRPr="00981113">
        <w:rPr>
          <w:color w:val="auto"/>
          <w:sz w:val="24"/>
        </w:rPr>
        <w:t xml:space="preserve">). </w:t>
      </w:r>
      <w:r w:rsidR="00732C63" w:rsidRPr="00981113">
        <w:rPr>
          <w:color w:val="auto"/>
          <w:sz w:val="24"/>
        </w:rPr>
        <w:t>Heterogeneity across the studies was calculated using the Q-test (Chi-square) and the inco</w:t>
      </w:r>
      <w:r w:rsidR="00732C63" w:rsidRPr="00981113">
        <w:rPr>
          <w:color w:val="auto"/>
          <w:sz w:val="24"/>
        </w:rPr>
        <w:t>n</w:t>
      </w:r>
      <w:r w:rsidR="00732C63" w:rsidRPr="00981113">
        <w:rPr>
          <w:color w:val="auto"/>
          <w:sz w:val="24"/>
        </w:rPr>
        <w:t>sistency I</w:t>
      </w:r>
      <w:r w:rsidR="00732C63" w:rsidRPr="00981113">
        <w:rPr>
          <w:color w:val="auto"/>
          <w:sz w:val="24"/>
          <w:vertAlign w:val="superscript"/>
        </w:rPr>
        <w:t>2</w:t>
      </w:r>
      <w:r w:rsidR="00B94F19" w:rsidRPr="00981113">
        <w:rPr>
          <w:color w:val="auto"/>
          <w:sz w:val="24"/>
        </w:rPr>
        <w:t xml:space="preserve"> statistic (</w:t>
      </w:r>
      <w:r w:rsidR="002A7285" w:rsidRPr="00981113">
        <w:rPr>
          <w:color w:val="auto"/>
          <w:sz w:val="24"/>
        </w:rPr>
        <w:t>20</w:t>
      </w:r>
      <w:r w:rsidR="00732C63" w:rsidRPr="00981113">
        <w:rPr>
          <w:color w:val="auto"/>
          <w:sz w:val="24"/>
        </w:rPr>
        <w:t>). An I</w:t>
      </w:r>
      <w:r w:rsidR="00732C63" w:rsidRPr="00981113">
        <w:rPr>
          <w:color w:val="auto"/>
          <w:sz w:val="24"/>
          <w:vertAlign w:val="superscript"/>
        </w:rPr>
        <w:t>2</w:t>
      </w:r>
      <w:r w:rsidR="00732C63" w:rsidRPr="00981113">
        <w:rPr>
          <w:color w:val="auto"/>
          <w:sz w:val="24"/>
        </w:rPr>
        <w:t xml:space="preserve"> with a value &gt; 50% was considered indicative of high heterogeneity.</w:t>
      </w:r>
      <w:bookmarkEnd w:id="1"/>
      <w:r w:rsidR="00732C63" w:rsidRPr="00981113">
        <w:rPr>
          <w:color w:val="auto"/>
          <w:sz w:val="24"/>
        </w:rPr>
        <w:t xml:space="preserve"> </w:t>
      </w:r>
      <w:r w:rsidRPr="00981113">
        <w:rPr>
          <w:color w:val="auto"/>
          <w:sz w:val="24"/>
        </w:rPr>
        <w:t xml:space="preserve">All meta-analyses were performed using </w:t>
      </w:r>
      <w:proofErr w:type="spellStart"/>
      <w:r w:rsidRPr="00981113">
        <w:rPr>
          <w:color w:val="auto"/>
          <w:sz w:val="24"/>
        </w:rPr>
        <w:t>RevMan</w:t>
      </w:r>
      <w:proofErr w:type="spellEnd"/>
      <w:r w:rsidRPr="00981113">
        <w:rPr>
          <w:color w:val="auto"/>
          <w:sz w:val="24"/>
        </w:rPr>
        <w:t xml:space="preserve"> 5.3 (Review Manager, the Cochrane Collabor</w:t>
      </w:r>
      <w:r w:rsidRPr="00981113">
        <w:rPr>
          <w:color w:val="auto"/>
          <w:sz w:val="24"/>
        </w:rPr>
        <w:t>a</w:t>
      </w:r>
      <w:r w:rsidRPr="00981113">
        <w:rPr>
          <w:color w:val="auto"/>
          <w:sz w:val="24"/>
        </w:rPr>
        <w:t xml:space="preserve">tion). Raw data (means and </w:t>
      </w:r>
      <w:r w:rsidR="00FD41E8" w:rsidRPr="00981113">
        <w:rPr>
          <w:color w:val="auto"/>
          <w:sz w:val="24"/>
        </w:rPr>
        <w:t>standard devi</w:t>
      </w:r>
      <w:r w:rsidR="00C16751" w:rsidRPr="00981113">
        <w:rPr>
          <w:color w:val="auto"/>
          <w:sz w:val="24"/>
        </w:rPr>
        <w:t>a</w:t>
      </w:r>
      <w:r w:rsidR="00FD41E8" w:rsidRPr="00981113">
        <w:rPr>
          <w:color w:val="auto"/>
          <w:sz w:val="24"/>
        </w:rPr>
        <w:t xml:space="preserve">tion, </w:t>
      </w:r>
      <w:r w:rsidRPr="00981113">
        <w:rPr>
          <w:color w:val="auto"/>
          <w:sz w:val="24"/>
        </w:rPr>
        <w:t>SD) were extracted or calculated from standard e</w:t>
      </w:r>
      <w:r w:rsidRPr="00981113">
        <w:rPr>
          <w:color w:val="auto"/>
          <w:sz w:val="24"/>
        </w:rPr>
        <w:t>r</w:t>
      </w:r>
      <w:r w:rsidRPr="00981113">
        <w:rPr>
          <w:color w:val="auto"/>
          <w:sz w:val="24"/>
        </w:rPr>
        <w:t xml:space="preserve">rors, 95% confidence intervals (CI), </w:t>
      </w:r>
      <w:r w:rsidRPr="00981113">
        <w:rPr>
          <w:rFonts w:ascii="Times New Roman Italic" w:hAnsi="Times New Roman Italic"/>
          <w:i/>
          <w:color w:val="auto"/>
          <w:sz w:val="24"/>
        </w:rPr>
        <w:t>P</w:t>
      </w:r>
      <w:r w:rsidRPr="00981113">
        <w:rPr>
          <w:color w:val="auto"/>
          <w:sz w:val="24"/>
        </w:rPr>
        <w:t xml:space="preserve"> values, </w:t>
      </w:r>
      <w:r w:rsidRPr="00981113">
        <w:rPr>
          <w:rFonts w:ascii="Times New Roman Italic" w:hAnsi="Times New Roman Italic"/>
          <w:color w:val="auto"/>
          <w:sz w:val="24"/>
        </w:rPr>
        <w:t>t</w:t>
      </w:r>
      <w:r w:rsidRPr="00981113">
        <w:rPr>
          <w:color w:val="auto"/>
          <w:sz w:val="24"/>
        </w:rPr>
        <w:t xml:space="preserve"> values, or</w:t>
      </w:r>
      <w:r w:rsidR="00C16751" w:rsidRPr="00981113">
        <w:rPr>
          <w:color w:val="auto"/>
          <w:sz w:val="24"/>
        </w:rPr>
        <w:t xml:space="preserve"> </w:t>
      </w:r>
      <w:r w:rsidRPr="00981113">
        <w:rPr>
          <w:rFonts w:ascii="Times New Roman Italic" w:hAnsi="Times New Roman Italic"/>
          <w:color w:val="auto"/>
          <w:sz w:val="24"/>
        </w:rPr>
        <w:t>F</w:t>
      </w:r>
      <w:r w:rsidRPr="00981113">
        <w:rPr>
          <w:color w:val="auto"/>
          <w:sz w:val="24"/>
        </w:rPr>
        <w:t xml:space="preserve"> values. In case of missing data a formal request was sent to the corresponding and first authors of each study. Publication bias was assessed by funnel plot symmetry and Egger regression intercept. Pooling of data was carried out using a random rather than a fixed-effects model since many investigators consider it more appropriate in the context of medical decision-making (</w:t>
      </w:r>
      <w:r w:rsidR="00944CF4" w:rsidRPr="00981113">
        <w:rPr>
          <w:color w:val="auto"/>
          <w:sz w:val="24"/>
        </w:rPr>
        <w:t>2</w:t>
      </w:r>
      <w:r w:rsidR="002A7285" w:rsidRPr="00981113">
        <w:rPr>
          <w:color w:val="auto"/>
          <w:sz w:val="24"/>
        </w:rPr>
        <w:t>1</w:t>
      </w:r>
      <w:r w:rsidRPr="00981113">
        <w:rPr>
          <w:color w:val="auto"/>
          <w:sz w:val="24"/>
        </w:rPr>
        <w:t>). In order to allow interpretation of the pooled estimate of the effects obtained, the Standardized Mean Difference (SMD), which expresses the intervention effect in standard units rather than the original units of measurement, was reported. According to Cohen (</w:t>
      </w:r>
      <w:r w:rsidR="00B94F19" w:rsidRPr="00981113">
        <w:rPr>
          <w:color w:val="auto"/>
          <w:sz w:val="24"/>
        </w:rPr>
        <w:t>2</w:t>
      </w:r>
      <w:r w:rsidR="002A7285" w:rsidRPr="00981113">
        <w:rPr>
          <w:color w:val="auto"/>
          <w:sz w:val="24"/>
        </w:rPr>
        <w:t>2</w:t>
      </w:r>
      <w:r w:rsidRPr="00981113">
        <w:rPr>
          <w:color w:val="auto"/>
          <w:sz w:val="24"/>
        </w:rPr>
        <w:t>), an SMD of 0.2 was considered as low, 0.5 as medium and 0.8 as large.</w:t>
      </w:r>
    </w:p>
    <w:p w14:paraId="3EE0B975" w14:textId="74F5E26B" w:rsidR="00557E4D" w:rsidRPr="00981113" w:rsidRDefault="002A7285">
      <w:pPr>
        <w:pStyle w:val="ModulovuotoDA"/>
        <w:spacing w:line="480" w:lineRule="auto"/>
        <w:jc w:val="both"/>
        <w:rPr>
          <w:color w:val="auto"/>
          <w:sz w:val="24"/>
        </w:rPr>
      </w:pPr>
      <w:r w:rsidRPr="00981113">
        <w:rPr>
          <w:color w:val="auto"/>
          <w:sz w:val="24"/>
        </w:rPr>
        <w:t xml:space="preserve">Lastly, in case of studies </w:t>
      </w:r>
      <w:r w:rsidR="009A64F8" w:rsidRPr="00981113">
        <w:rPr>
          <w:color w:val="auto"/>
          <w:sz w:val="24"/>
        </w:rPr>
        <w:t>originating</w:t>
      </w:r>
      <w:r w:rsidR="00BD6007" w:rsidRPr="00981113">
        <w:rPr>
          <w:color w:val="auto"/>
          <w:sz w:val="24"/>
        </w:rPr>
        <w:t xml:space="preserve"> from the same dataset</w:t>
      </w:r>
      <w:r w:rsidR="00960191" w:rsidRPr="00981113">
        <w:rPr>
          <w:color w:val="auto"/>
          <w:sz w:val="24"/>
        </w:rPr>
        <w:t xml:space="preserve">, the sample was </w:t>
      </w:r>
      <w:r w:rsidR="00557E4D" w:rsidRPr="00981113">
        <w:rPr>
          <w:color w:val="auto"/>
          <w:sz w:val="24"/>
        </w:rPr>
        <w:t>counted once to avoid sample size in</w:t>
      </w:r>
      <w:r w:rsidR="00BD6007" w:rsidRPr="00981113">
        <w:rPr>
          <w:color w:val="auto"/>
          <w:sz w:val="24"/>
        </w:rPr>
        <w:t>flations.</w:t>
      </w:r>
    </w:p>
    <w:p w14:paraId="23C78DF6" w14:textId="77777777" w:rsidR="00C16751" w:rsidRPr="00981113" w:rsidRDefault="00C16751">
      <w:pPr>
        <w:pStyle w:val="ModulovuotoDA"/>
        <w:spacing w:line="480" w:lineRule="auto"/>
        <w:jc w:val="both"/>
        <w:rPr>
          <w:color w:val="auto"/>
          <w:sz w:val="24"/>
        </w:rPr>
      </w:pPr>
    </w:p>
    <w:p w14:paraId="399DD109" w14:textId="77777777" w:rsidR="008E1A22" w:rsidRPr="00981113" w:rsidRDefault="008E1A22">
      <w:pPr>
        <w:pStyle w:val="ModulovuotoDA"/>
        <w:spacing w:line="480" w:lineRule="auto"/>
        <w:jc w:val="both"/>
        <w:rPr>
          <w:b/>
          <w:color w:val="auto"/>
          <w:sz w:val="24"/>
        </w:rPr>
      </w:pPr>
      <w:r w:rsidRPr="00981113">
        <w:rPr>
          <w:b/>
          <w:color w:val="auto"/>
          <w:sz w:val="24"/>
        </w:rPr>
        <w:t>Results</w:t>
      </w:r>
    </w:p>
    <w:p w14:paraId="766928B9" w14:textId="77777777" w:rsidR="008E1A22" w:rsidRPr="00981113" w:rsidRDefault="008E1A22">
      <w:pPr>
        <w:pStyle w:val="ModulovuotoDA"/>
        <w:spacing w:line="480" w:lineRule="auto"/>
        <w:jc w:val="both"/>
        <w:rPr>
          <w:rFonts w:ascii="Times New Roman Italic" w:hAnsi="Times New Roman Italic"/>
          <w:i/>
          <w:color w:val="auto"/>
          <w:sz w:val="24"/>
        </w:rPr>
      </w:pPr>
      <w:r w:rsidRPr="00981113">
        <w:rPr>
          <w:rFonts w:ascii="Times New Roman Italic" w:hAnsi="Times New Roman Italic"/>
          <w:i/>
          <w:color w:val="auto"/>
          <w:sz w:val="24"/>
        </w:rPr>
        <w:t>Study selection</w:t>
      </w:r>
    </w:p>
    <w:p w14:paraId="3B4C34F9" w14:textId="77777777" w:rsidR="008E1A22" w:rsidRPr="00981113" w:rsidRDefault="008E1A22">
      <w:pPr>
        <w:pStyle w:val="ModulovuotoDA"/>
        <w:spacing w:line="480" w:lineRule="auto"/>
        <w:jc w:val="both"/>
        <w:rPr>
          <w:color w:val="auto"/>
          <w:sz w:val="24"/>
        </w:rPr>
      </w:pPr>
      <w:r w:rsidRPr="00981113">
        <w:rPr>
          <w:color w:val="auto"/>
          <w:sz w:val="24"/>
        </w:rPr>
        <w:t>The comprehensive flow chart for the study selection process is presented in Figure 1.</w:t>
      </w:r>
    </w:p>
    <w:p w14:paraId="7599005B" w14:textId="0237BEFC" w:rsidR="008E1A22" w:rsidRPr="00981113" w:rsidRDefault="008E1A22">
      <w:pPr>
        <w:pStyle w:val="ModulovuotoDA"/>
        <w:spacing w:line="480" w:lineRule="auto"/>
        <w:jc w:val="both"/>
        <w:rPr>
          <w:color w:val="auto"/>
          <w:sz w:val="24"/>
          <w:u w:color="000000"/>
        </w:rPr>
      </w:pPr>
      <w:r w:rsidRPr="00981113">
        <w:rPr>
          <w:color w:val="auto"/>
          <w:sz w:val="24"/>
          <w:u w:color="000000"/>
        </w:rPr>
        <w:t xml:space="preserve">Fifteen RCTs, focusing on NW as a form of rehabilitation for </w:t>
      </w:r>
      <w:proofErr w:type="spellStart"/>
      <w:r w:rsidR="00124511" w:rsidRPr="00981113">
        <w:rPr>
          <w:color w:val="auto"/>
          <w:sz w:val="24"/>
          <w:u w:color="000000"/>
        </w:rPr>
        <w:t>I</w:t>
      </w:r>
      <w:r w:rsidRPr="00981113">
        <w:rPr>
          <w:color w:val="auto"/>
          <w:sz w:val="24"/>
          <w:u w:color="000000"/>
        </w:rPr>
        <w:t>wCVD</w:t>
      </w:r>
      <w:proofErr w:type="spellEnd"/>
      <w:r w:rsidRPr="00981113">
        <w:rPr>
          <w:color w:val="auto"/>
          <w:sz w:val="24"/>
          <w:u w:color="000000"/>
        </w:rPr>
        <w:t xml:space="preserve">, </w:t>
      </w:r>
      <w:r w:rsidRPr="00981113">
        <w:rPr>
          <w:color w:val="auto"/>
          <w:sz w:val="24"/>
        </w:rPr>
        <w:t xml:space="preserve">met all the eligibility criteria and </w:t>
      </w:r>
      <w:r w:rsidRPr="00981113">
        <w:rPr>
          <w:color w:val="auto"/>
          <w:sz w:val="24"/>
          <w:u w:color="000000"/>
        </w:rPr>
        <w:t>were included in the qualitative synthesis of this review (</w:t>
      </w:r>
      <w:r w:rsidR="00944CF4" w:rsidRPr="00981113">
        <w:rPr>
          <w:color w:val="auto"/>
          <w:sz w:val="24"/>
          <w:u w:color="000000"/>
        </w:rPr>
        <w:t>23</w:t>
      </w:r>
      <w:r w:rsidRPr="00981113">
        <w:rPr>
          <w:color w:val="auto"/>
          <w:sz w:val="24"/>
          <w:u w:color="000000"/>
        </w:rPr>
        <w:t>-3</w:t>
      </w:r>
      <w:r w:rsidR="00944CF4" w:rsidRPr="00981113">
        <w:rPr>
          <w:color w:val="auto"/>
          <w:sz w:val="24"/>
          <w:u w:color="000000"/>
        </w:rPr>
        <w:t>7</w:t>
      </w:r>
      <w:r w:rsidRPr="00981113">
        <w:rPr>
          <w:color w:val="auto"/>
          <w:sz w:val="24"/>
          <w:u w:color="000000"/>
        </w:rPr>
        <w:t>). A detailed overview of the e</w:t>
      </w:r>
      <w:r w:rsidRPr="00981113">
        <w:rPr>
          <w:color w:val="auto"/>
          <w:sz w:val="24"/>
          <w:u w:color="000000"/>
        </w:rPr>
        <w:t>x</w:t>
      </w:r>
      <w:r w:rsidRPr="00981113">
        <w:rPr>
          <w:color w:val="auto"/>
          <w:sz w:val="24"/>
          <w:u w:color="000000"/>
        </w:rPr>
        <w:t>cluded studies and the main reasons for exclusion can be found in Supplementary file 2.</w:t>
      </w:r>
    </w:p>
    <w:p w14:paraId="09AFA357" w14:textId="4C7CF603" w:rsidR="008E1A22" w:rsidRPr="00981113" w:rsidRDefault="008E1A22">
      <w:pPr>
        <w:pStyle w:val="ModulovuotoDA"/>
        <w:spacing w:line="480" w:lineRule="auto"/>
        <w:jc w:val="both"/>
        <w:rPr>
          <w:color w:val="auto"/>
          <w:sz w:val="24"/>
        </w:rPr>
      </w:pPr>
      <w:r w:rsidRPr="00981113">
        <w:rPr>
          <w:color w:val="auto"/>
          <w:sz w:val="24"/>
          <w:u w:color="000000"/>
        </w:rPr>
        <w:t xml:space="preserve">Of the 15 studies analyzed, </w:t>
      </w:r>
      <w:r w:rsidR="00B21D3F" w:rsidRPr="00981113">
        <w:rPr>
          <w:color w:val="auto"/>
          <w:sz w:val="24"/>
          <w:u w:color="000000"/>
        </w:rPr>
        <w:t>8</w:t>
      </w:r>
      <w:r w:rsidRPr="00981113">
        <w:rPr>
          <w:color w:val="auto"/>
          <w:sz w:val="24"/>
          <w:u w:color="000000"/>
        </w:rPr>
        <w:t xml:space="preserve"> trials </w:t>
      </w:r>
      <w:r w:rsidRPr="00981113">
        <w:rPr>
          <w:color w:val="auto"/>
          <w:sz w:val="24"/>
        </w:rPr>
        <w:t>showing sufficient homogeneity in the pre-defined comparisons (1</w:t>
      </w:r>
      <w:r w:rsidR="00944CF4" w:rsidRPr="00981113">
        <w:rPr>
          <w:color w:val="auto"/>
          <w:sz w:val="24"/>
        </w:rPr>
        <w:t>3</w:t>
      </w:r>
      <w:r w:rsidRPr="00981113">
        <w:rPr>
          <w:color w:val="auto"/>
          <w:sz w:val="24"/>
        </w:rPr>
        <w:t>) were included in the quantitative meta-analysis (</w:t>
      </w:r>
      <w:r w:rsidR="00944CF4" w:rsidRPr="00981113">
        <w:rPr>
          <w:color w:val="auto"/>
          <w:sz w:val="24"/>
        </w:rPr>
        <w:t>23</w:t>
      </w:r>
      <w:r w:rsidRPr="00981113">
        <w:rPr>
          <w:color w:val="auto"/>
          <w:sz w:val="24"/>
        </w:rPr>
        <w:t>-2</w:t>
      </w:r>
      <w:r w:rsidR="00944CF4" w:rsidRPr="00981113">
        <w:rPr>
          <w:color w:val="auto"/>
          <w:sz w:val="24"/>
        </w:rPr>
        <w:t>5</w:t>
      </w:r>
      <w:r w:rsidRPr="00981113">
        <w:rPr>
          <w:color w:val="auto"/>
          <w:sz w:val="24"/>
        </w:rPr>
        <w:t xml:space="preserve">, </w:t>
      </w:r>
      <w:r w:rsidR="00944CF4" w:rsidRPr="00981113">
        <w:rPr>
          <w:color w:val="auto"/>
          <w:sz w:val="24"/>
        </w:rPr>
        <w:t>27</w:t>
      </w:r>
      <w:r w:rsidRPr="00981113">
        <w:rPr>
          <w:color w:val="auto"/>
          <w:sz w:val="24"/>
        </w:rPr>
        <w:t xml:space="preserve">, </w:t>
      </w:r>
      <w:r w:rsidR="00944CF4" w:rsidRPr="00981113">
        <w:rPr>
          <w:color w:val="auto"/>
          <w:sz w:val="24"/>
        </w:rPr>
        <w:t>32</w:t>
      </w:r>
      <w:r w:rsidR="009A64F8" w:rsidRPr="00981113">
        <w:rPr>
          <w:color w:val="auto"/>
          <w:sz w:val="24"/>
        </w:rPr>
        <w:t xml:space="preserve">, </w:t>
      </w:r>
      <w:r w:rsidRPr="00981113">
        <w:rPr>
          <w:color w:val="auto"/>
          <w:sz w:val="24"/>
        </w:rPr>
        <w:t>3</w:t>
      </w:r>
      <w:r w:rsidR="009A64F8" w:rsidRPr="00981113">
        <w:rPr>
          <w:color w:val="auto"/>
          <w:sz w:val="24"/>
        </w:rPr>
        <w:t xml:space="preserve">3, 36, </w:t>
      </w:r>
      <w:r w:rsidR="00626304" w:rsidRPr="00981113">
        <w:rPr>
          <w:color w:val="auto"/>
          <w:sz w:val="24"/>
        </w:rPr>
        <w:t>37</w:t>
      </w:r>
      <w:r w:rsidRPr="00981113">
        <w:rPr>
          <w:color w:val="auto"/>
          <w:sz w:val="24"/>
        </w:rPr>
        <w:t>) (Figure 1).</w:t>
      </w:r>
    </w:p>
    <w:p w14:paraId="3219F2E2" w14:textId="77777777" w:rsidR="008E1A22" w:rsidRPr="00981113" w:rsidRDefault="008E1A22">
      <w:pPr>
        <w:pStyle w:val="ModulovuotoDA"/>
        <w:spacing w:line="480" w:lineRule="auto"/>
        <w:jc w:val="both"/>
        <w:rPr>
          <w:color w:val="auto"/>
          <w:sz w:val="24"/>
        </w:rPr>
      </w:pPr>
    </w:p>
    <w:p w14:paraId="28879D5F" w14:textId="77777777" w:rsidR="008E1A22" w:rsidRPr="00981113" w:rsidRDefault="008E1A22">
      <w:pPr>
        <w:pStyle w:val="ModulovuotoDA"/>
        <w:spacing w:line="480" w:lineRule="auto"/>
        <w:jc w:val="center"/>
        <w:rPr>
          <w:rFonts w:ascii="Times New Roman Bold Italic" w:hAnsi="Times New Roman Bold Italic"/>
          <w:b/>
          <w:i/>
          <w:color w:val="auto"/>
          <w:sz w:val="24"/>
          <w:u w:color="000000"/>
        </w:rPr>
      </w:pPr>
      <w:r w:rsidRPr="00981113">
        <w:rPr>
          <w:rFonts w:ascii="Times New Roman Bold Italic" w:hAnsi="Times New Roman Bold Italic"/>
          <w:b/>
          <w:i/>
          <w:color w:val="auto"/>
          <w:sz w:val="24"/>
          <w:u w:color="000000"/>
        </w:rPr>
        <w:t>Figure 1 - PRISMA flow diagram for selection of studies</w:t>
      </w:r>
    </w:p>
    <w:p w14:paraId="75AD141C" w14:textId="77777777" w:rsidR="008E1A22" w:rsidRPr="00981113" w:rsidRDefault="008E1A22">
      <w:pPr>
        <w:pStyle w:val="ModulovuotoDA"/>
        <w:spacing w:line="480" w:lineRule="auto"/>
        <w:jc w:val="both"/>
        <w:rPr>
          <w:rFonts w:ascii="Times New Roman Italic" w:hAnsi="Times New Roman Italic"/>
          <w:color w:val="auto"/>
          <w:sz w:val="24"/>
          <w:u w:color="000000"/>
          <w:shd w:val="clear" w:color="auto" w:fill="FFFFFF"/>
        </w:rPr>
      </w:pPr>
    </w:p>
    <w:p w14:paraId="0BE964C5" w14:textId="77777777" w:rsidR="008E1A22" w:rsidRPr="00981113" w:rsidRDefault="008E1A22">
      <w:pPr>
        <w:pStyle w:val="ModulovuotoDA"/>
        <w:spacing w:line="480" w:lineRule="auto"/>
        <w:jc w:val="both"/>
        <w:rPr>
          <w:rFonts w:ascii="Times New Roman Italic" w:hAnsi="Times New Roman Italic"/>
          <w:i/>
          <w:color w:val="auto"/>
          <w:sz w:val="24"/>
          <w:u w:color="000000"/>
          <w:shd w:val="clear" w:color="auto" w:fill="FFFFFF"/>
        </w:rPr>
      </w:pPr>
      <w:r w:rsidRPr="00981113">
        <w:rPr>
          <w:rFonts w:ascii="Times New Roman Italic" w:hAnsi="Times New Roman Italic"/>
          <w:i/>
          <w:color w:val="auto"/>
          <w:sz w:val="24"/>
          <w:u w:color="000000"/>
          <w:shd w:val="clear" w:color="auto" w:fill="FFFFFF"/>
        </w:rPr>
        <w:t>Quality assessment</w:t>
      </w:r>
    </w:p>
    <w:p w14:paraId="13CB90F1" w14:textId="7EB3A192" w:rsidR="008E1A22" w:rsidRPr="00981113" w:rsidRDefault="008E1A22">
      <w:pPr>
        <w:pStyle w:val="ModulovuotoDA"/>
        <w:spacing w:line="480" w:lineRule="auto"/>
        <w:jc w:val="both"/>
        <w:rPr>
          <w:color w:val="auto"/>
          <w:sz w:val="24"/>
          <w:u w:color="000000"/>
          <w:shd w:val="clear" w:color="auto" w:fill="FFFFFF"/>
        </w:rPr>
      </w:pPr>
      <w:r w:rsidRPr="00981113">
        <w:rPr>
          <w:color w:val="auto"/>
          <w:sz w:val="24"/>
          <w:u w:color="000000"/>
          <w:shd w:val="clear" w:color="auto" w:fill="FFFFFF"/>
        </w:rPr>
        <w:t xml:space="preserve">The </w:t>
      </w:r>
      <w:proofErr w:type="spellStart"/>
      <w:r w:rsidRPr="00981113">
        <w:rPr>
          <w:color w:val="auto"/>
          <w:sz w:val="24"/>
          <w:u w:color="000000"/>
          <w:shd w:val="clear" w:color="auto" w:fill="FFFFFF"/>
        </w:rPr>
        <w:t>PEDro</w:t>
      </w:r>
      <w:proofErr w:type="spellEnd"/>
      <w:r w:rsidRPr="00981113">
        <w:rPr>
          <w:color w:val="auto"/>
          <w:sz w:val="24"/>
          <w:u w:color="000000"/>
          <w:shd w:val="clear" w:color="auto" w:fill="FFFFFF"/>
        </w:rPr>
        <w:t xml:space="preserve"> scale score ranged from 3 to 6 (mean </w:t>
      </w:r>
      <w:r w:rsidRPr="00981113">
        <w:rPr>
          <w:color w:val="auto"/>
          <w:sz w:val="24"/>
          <w:u w:color="000000"/>
        </w:rPr>
        <w:t xml:space="preserve">4.8 </w:t>
      </w:r>
      <w:r w:rsidRPr="00981113">
        <w:rPr>
          <w:color w:val="auto"/>
        </w:rPr>
        <w:t xml:space="preserve">± </w:t>
      </w:r>
      <w:r w:rsidRPr="00981113">
        <w:rPr>
          <w:color w:val="auto"/>
          <w:sz w:val="24"/>
          <w:u w:color="000000"/>
        </w:rPr>
        <w:t xml:space="preserve">0.9, median 5 </w:t>
      </w:r>
      <w:r w:rsidRPr="00981113">
        <w:rPr>
          <w:color w:val="auto"/>
        </w:rPr>
        <w:t xml:space="preserve">± </w:t>
      </w:r>
      <w:r w:rsidRPr="00981113">
        <w:rPr>
          <w:color w:val="auto"/>
          <w:sz w:val="24"/>
          <w:u w:color="000000"/>
        </w:rPr>
        <w:t>0.2)</w:t>
      </w:r>
      <w:r w:rsidR="00C85861" w:rsidRPr="00981113">
        <w:rPr>
          <w:color w:val="auto"/>
          <w:sz w:val="24"/>
          <w:u w:color="000000"/>
        </w:rPr>
        <w:t xml:space="preserve"> out of a maximum score of 1</w:t>
      </w:r>
      <w:r w:rsidR="00C16751" w:rsidRPr="00981113">
        <w:rPr>
          <w:color w:val="auto"/>
          <w:sz w:val="24"/>
          <w:u w:color="000000"/>
        </w:rPr>
        <w:t>0</w:t>
      </w:r>
      <w:r w:rsidRPr="00981113">
        <w:rPr>
          <w:color w:val="auto"/>
          <w:sz w:val="24"/>
          <w:u w:color="000000"/>
        </w:rPr>
        <w:t xml:space="preserve"> (</w:t>
      </w:r>
      <w:r w:rsidR="00944CF4" w:rsidRPr="00981113">
        <w:rPr>
          <w:color w:val="auto"/>
          <w:sz w:val="24"/>
          <w:u w:color="000000"/>
        </w:rPr>
        <w:t>23</w:t>
      </w:r>
      <w:r w:rsidRPr="00981113">
        <w:rPr>
          <w:color w:val="auto"/>
          <w:sz w:val="24"/>
          <w:u w:color="000000"/>
        </w:rPr>
        <w:t>-3</w:t>
      </w:r>
      <w:r w:rsidR="00944CF4" w:rsidRPr="00981113">
        <w:rPr>
          <w:color w:val="auto"/>
          <w:sz w:val="24"/>
          <w:u w:color="000000"/>
        </w:rPr>
        <w:t>7</w:t>
      </w:r>
      <w:r w:rsidRPr="00981113">
        <w:rPr>
          <w:color w:val="auto"/>
          <w:sz w:val="24"/>
          <w:u w:color="000000"/>
        </w:rPr>
        <w:t>)</w:t>
      </w:r>
      <w:r w:rsidRPr="00981113">
        <w:rPr>
          <w:color w:val="auto"/>
          <w:sz w:val="24"/>
          <w:u w:color="000000"/>
          <w:shd w:val="clear" w:color="auto" w:fill="FFFFFF"/>
        </w:rPr>
        <w:t xml:space="preserve">. </w:t>
      </w:r>
      <w:r w:rsidR="00C85861" w:rsidRPr="00981113">
        <w:rPr>
          <w:color w:val="auto"/>
          <w:sz w:val="24"/>
          <w:u w:color="000000"/>
          <w:shd w:val="clear" w:color="auto" w:fill="FFFFFF"/>
        </w:rPr>
        <w:t xml:space="preserve">This was predominantly due to lack of blinding in all included studies. In addition, </w:t>
      </w:r>
      <w:r w:rsidRPr="00981113">
        <w:rPr>
          <w:color w:val="auto"/>
          <w:sz w:val="24"/>
          <w:u w:color="000000"/>
          <w:shd w:val="clear" w:color="auto" w:fill="FFFFFF"/>
        </w:rPr>
        <w:t xml:space="preserve">adequate follow-up </w:t>
      </w:r>
      <w:r w:rsidR="00C85861" w:rsidRPr="00981113">
        <w:rPr>
          <w:color w:val="auto"/>
          <w:sz w:val="24"/>
          <w:u w:color="000000"/>
          <w:shd w:val="clear" w:color="auto" w:fill="FFFFFF"/>
        </w:rPr>
        <w:t xml:space="preserve">outcomes </w:t>
      </w:r>
      <w:r w:rsidRPr="00981113">
        <w:rPr>
          <w:color w:val="auto"/>
          <w:sz w:val="24"/>
          <w:u w:color="000000"/>
          <w:shd w:val="clear" w:color="auto" w:fill="FFFFFF"/>
        </w:rPr>
        <w:t>were reported in only 6 out of the 15 studies (2</w:t>
      </w:r>
      <w:r w:rsidR="00944CF4" w:rsidRPr="00981113">
        <w:rPr>
          <w:color w:val="auto"/>
          <w:sz w:val="24"/>
          <w:u w:color="000000"/>
          <w:shd w:val="clear" w:color="auto" w:fill="FFFFFF"/>
        </w:rPr>
        <w:t>5</w:t>
      </w:r>
      <w:r w:rsidRPr="00981113">
        <w:rPr>
          <w:color w:val="auto"/>
          <w:sz w:val="24"/>
          <w:u w:color="000000"/>
          <w:shd w:val="clear" w:color="auto" w:fill="FFFFFF"/>
        </w:rPr>
        <w:t>-2</w:t>
      </w:r>
      <w:r w:rsidR="00944CF4" w:rsidRPr="00981113">
        <w:rPr>
          <w:color w:val="auto"/>
          <w:sz w:val="24"/>
          <w:u w:color="000000"/>
          <w:shd w:val="clear" w:color="auto" w:fill="FFFFFF"/>
        </w:rPr>
        <w:t>7</w:t>
      </w:r>
      <w:r w:rsidRPr="00981113">
        <w:rPr>
          <w:color w:val="auto"/>
          <w:sz w:val="24"/>
          <w:u w:color="000000"/>
          <w:shd w:val="clear" w:color="auto" w:fill="FFFFFF"/>
        </w:rPr>
        <w:t xml:space="preserve">, </w:t>
      </w:r>
      <w:r w:rsidR="00944CF4" w:rsidRPr="00981113">
        <w:rPr>
          <w:color w:val="auto"/>
          <w:sz w:val="24"/>
          <w:u w:color="000000"/>
          <w:shd w:val="clear" w:color="auto" w:fill="FFFFFF"/>
        </w:rPr>
        <w:t>29</w:t>
      </w:r>
      <w:r w:rsidRPr="00981113">
        <w:rPr>
          <w:color w:val="auto"/>
          <w:sz w:val="24"/>
          <w:u w:color="000000"/>
          <w:shd w:val="clear" w:color="auto" w:fill="FFFFFF"/>
        </w:rPr>
        <w:t xml:space="preserve">, </w:t>
      </w:r>
      <w:r w:rsidR="00944CF4" w:rsidRPr="00981113">
        <w:rPr>
          <w:color w:val="auto"/>
          <w:sz w:val="24"/>
          <w:u w:color="000000"/>
          <w:shd w:val="clear" w:color="auto" w:fill="FFFFFF"/>
        </w:rPr>
        <w:t>33</w:t>
      </w:r>
      <w:r w:rsidRPr="00981113">
        <w:rPr>
          <w:color w:val="auto"/>
          <w:sz w:val="24"/>
          <w:u w:color="000000"/>
          <w:shd w:val="clear" w:color="auto" w:fill="FFFFFF"/>
        </w:rPr>
        <w:t>, 3</w:t>
      </w:r>
      <w:r w:rsidR="00944CF4" w:rsidRPr="00981113">
        <w:rPr>
          <w:color w:val="auto"/>
          <w:sz w:val="24"/>
          <w:u w:color="000000"/>
          <w:shd w:val="clear" w:color="auto" w:fill="FFFFFF"/>
        </w:rPr>
        <w:t>6</w:t>
      </w:r>
      <w:r w:rsidRPr="00981113">
        <w:rPr>
          <w:color w:val="auto"/>
          <w:sz w:val="24"/>
          <w:u w:color="000000"/>
          <w:shd w:val="clear" w:color="auto" w:fill="FFFFFF"/>
        </w:rPr>
        <w:t xml:space="preserve">). </w:t>
      </w:r>
      <w:r w:rsidR="00C85861" w:rsidRPr="00981113">
        <w:rPr>
          <w:color w:val="auto"/>
          <w:sz w:val="24"/>
          <w:u w:color="000000"/>
          <w:shd w:val="clear" w:color="auto" w:fill="FFFFFF"/>
        </w:rPr>
        <w:t xml:space="preserve">For all included studies, the </w:t>
      </w:r>
      <w:r w:rsidRPr="00981113">
        <w:rPr>
          <w:color w:val="auto"/>
          <w:sz w:val="24"/>
          <w:u w:color="000000"/>
          <w:shd w:val="clear" w:color="auto" w:fill="FFFFFF"/>
        </w:rPr>
        <w:t xml:space="preserve">results of between-group statistical comparison </w:t>
      </w:r>
      <w:r w:rsidR="00C85861" w:rsidRPr="00981113">
        <w:rPr>
          <w:color w:val="auto"/>
          <w:sz w:val="24"/>
          <w:u w:color="000000"/>
          <w:shd w:val="clear" w:color="auto" w:fill="FFFFFF"/>
        </w:rPr>
        <w:t xml:space="preserve">were </w:t>
      </w:r>
      <w:r w:rsidRPr="00981113">
        <w:rPr>
          <w:color w:val="auto"/>
          <w:sz w:val="24"/>
          <w:u w:color="000000"/>
          <w:shd w:val="clear" w:color="auto" w:fill="FFFFFF"/>
        </w:rPr>
        <w:t>reported</w:t>
      </w:r>
      <w:r w:rsidR="00C85861" w:rsidRPr="00981113">
        <w:rPr>
          <w:color w:val="auto"/>
          <w:sz w:val="24"/>
          <w:u w:color="000000"/>
          <w:shd w:val="clear" w:color="auto" w:fill="FFFFFF"/>
        </w:rPr>
        <w:t>,</w:t>
      </w:r>
      <w:r w:rsidRPr="00981113">
        <w:rPr>
          <w:color w:val="auto"/>
          <w:sz w:val="24"/>
          <w:u w:color="000000"/>
          <w:shd w:val="clear" w:color="auto" w:fill="FFFFFF"/>
        </w:rPr>
        <w:t xml:space="preserve"> and point e</w:t>
      </w:r>
      <w:r w:rsidRPr="00981113">
        <w:rPr>
          <w:color w:val="auto"/>
          <w:sz w:val="24"/>
          <w:u w:color="000000"/>
          <w:shd w:val="clear" w:color="auto" w:fill="FFFFFF"/>
        </w:rPr>
        <w:t>s</w:t>
      </w:r>
      <w:r w:rsidRPr="00981113">
        <w:rPr>
          <w:color w:val="auto"/>
          <w:sz w:val="24"/>
          <w:u w:color="000000"/>
          <w:shd w:val="clear" w:color="auto" w:fill="FFFFFF"/>
        </w:rPr>
        <w:t xml:space="preserve">timates and </w:t>
      </w:r>
      <w:r w:rsidR="00C85861" w:rsidRPr="00981113">
        <w:rPr>
          <w:color w:val="auto"/>
          <w:sz w:val="24"/>
          <w:u w:color="000000"/>
          <w:shd w:val="clear" w:color="auto" w:fill="FFFFFF"/>
        </w:rPr>
        <w:t xml:space="preserve">measures of </w:t>
      </w:r>
      <w:r w:rsidRPr="00981113">
        <w:rPr>
          <w:color w:val="auto"/>
          <w:sz w:val="24"/>
          <w:u w:color="000000"/>
          <w:shd w:val="clear" w:color="auto" w:fill="FFFFFF"/>
        </w:rPr>
        <w:t xml:space="preserve">variability </w:t>
      </w:r>
      <w:r w:rsidR="00C85861" w:rsidRPr="00981113">
        <w:rPr>
          <w:color w:val="auto"/>
          <w:sz w:val="24"/>
          <w:u w:color="000000"/>
          <w:shd w:val="clear" w:color="auto" w:fill="FFFFFF"/>
        </w:rPr>
        <w:t>were provided for at least one key outcome.</w:t>
      </w:r>
      <w:r w:rsidRPr="00981113">
        <w:rPr>
          <w:color w:val="auto"/>
          <w:sz w:val="24"/>
          <w:u w:color="000000"/>
          <w:shd w:val="clear" w:color="auto" w:fill="FFFFFF"/>
        </w:rPr>
        <w:t xml:space="preserve"> </w:t>
      </w:r>
      <w:r w:rsidR="00C85861" w:rsidRPr="00981113">
        <w:rPr>
          <w:color w:val="auto"/>
          <w:sz w:val="24"/>
          <w:u w:color="000000"/>
          <w:shd w:val="clear" w:color="auto" w:fill="FFFFFF"/>
        </w:rPr>
        <w:t>Study and co</w:t>
      </w:r>
      <w:r w:rsidR="00C85861" w:rsidRPr="00981113">
        <w:rPr>
          <w:color w:val="auto"/>
          <w:sz w:val="24"/>
          <w:u w:color="000000"/>
          <w:shd w:val="clear" w:color="auto" w:fill="FFFFFF"/>
        </w:rPr>
        <w:t>n</w:t>
      </w:r>
      <w:r w:rsidR="00C85861" w:rsidRPr="00981113">
        <w:rPr>
          <w:color w:val="auto"/>
          <w:sz w:val="24"/>
          <w:u w:color="000000"/>
          <w:shd w:val="clear" w:color="auto" w:fill="FFFFFF"/>
        </w:rPr>
        <w:t>trol</w:t>
      </w:r>
      <w:r w:rsidR="005016D8" w:rsidRPr="00981113">
        <w:rPr>
          <w:color w:val="auto"/>
          <w:sz w:val="24"/>
          <w:u w:color="000000"/>
          <w:shd w:val="clear" w:color="auto" w:fill="FFFFFF"/>
        </w:rPr>
        <w:t>/comparison</w:t>
      </w:r>
      <w:r w:rsidR="00C85861" w:rsidRPr="00981113">
        <w:rPr>
          <w:color w:val="auto"/>
          <w:sz w:val="24"/>
          <w:u w:color="000000"/>
          <w:shd w:val="clear" w:color="auto" w:fill="FFFFFF"/>
        </w:rPr>
        <w:t xml:space="preserve"> groups were also similar at baseline </w:t>
      </w:r>
      <w:r w:rsidRPr="00981113">
        <w:rPr>
          <w:color w:val="auto"/>
          <w:sz w:val="24"/>
          <w:u w:color="000000"/>
          <w:shd w:val="clear" w:color="auto" w:fill="FFFFFF"/>
        </w:rPr>
        <w:t>in all of the</w:t>
      </w:r>
      <w:r w:rsidR="004E1559" w:rsidRPr="00981113">
        <w:rPr>
          <w:color w:val="auto"/>
          <w:sz w:val="24"/>
          <w:u w:color="000000"/>
          <w:shd w:val="clear" w:color="auto" w:fill="FFFFFF"/>
        </w:rPr>
        <w:t xml:space="preserve"> included</w:t>
      </w:r>
      <w:r w:rsidRPr="00981113">
        <w:rPr>
          <w:color w:val="auto"/>
          <w:sz w:val="24"/>
          <w:u w:color="000000"/>
          <w:shd w:val="clear" w:color="auto" w:fill="FFFFFF"/>
        </w:rPr>
        <w:t xml:space="preserve"> studies but one (</w:t>
      </w:r>
      <w:r w:rsidR="00944CF4" w:rsidRPr="00981113">
        <w:rPr>
          <w:color w:val="auto"/>
          <w:sz w:val="24"/>
          <w:u w:color="000000"/>
          <w:shd w:val="clear" w:color="auto" w:fill="FFFFFF"/>
        </w:rPr>
        <w:t>32</w:t>
      </w:r>
      <w:r w:rsidRPr="00981113">
        <w:rPr>
          <w:color w:val="auto"/>
          <w:sz w:val="24"/>
          <w:u w:color="000000"/>
          <w:shd w:val="clear" w:color="auto" w:fill="FFFFFF"/>
        </w:rPr>
        <w:t>). Four studies performed an intention-to-treat analysis (2</w:t>
      </w:r>
      <w:r w:rsidR="00944CF4" w:rsidRPr="00981113">
        <w:rPr>
          <w:color w:val="auto"/>
          <w:sz w:val="24"/>
          <w:u w:color="000000"/>
          <w:shd w:val="clear" w:color="auto" w:fill="FFFFFF"/>
        </w:rPr>
        <w:t>8</w:t>
      </w:r>
      <w:r w:rsidRPr="00981113">
        <w:rPr>
          <w:color w:val="auto"/>
          <w:sz w:val="24"/>
          <w:u w:color="000000"/>
          <w:shd w:val="clear" w:color="auto" w:fill="FFFFFF"/>
        </w:rPr>
        <w:t>, 2</w:t>
      </w:r>
      <w:r w:rsidR="00944CF4" w:rsidRPr="00981113">
        <w:rPr>
          <w:color w:val="auto"/>
          <w:sz w:val="24"/>
          <w:u w:color="000000"/>
          <w:shd w:val="clear" w:color="auto" w:fill="FFFFFF"/>
        </w:rPr>
        <w:t>9</w:t>
      </w:r>
      <w:r w:rsidRPr="00981113">
        <w:rPr>
          <w:color w:val="auto"/>
          <w:sz w:val="24"/>
          <w:u w:color="000000"/>
          <w:shd w:val="clear" w:color="auto" w:fill="FFFFFF"/>
        </w:rPr>
        <w:t xml:space="preserve">, </w:t>
      </w:r>
      <w:r w:rsidR="00C63275" w:rsidRPr="00981113">
        <w:rPr>
          <w:color w:val="auto"/>
          <w:sz w:val="24"/>
          <w:u w:color="000000"/>
          <w:shd w:val="clear" w:color="auto" w:fill="FFFFFF"/>
        </w:rPr>
        <w:t>32</w:t>
      </w:r>
      <w:r w:rsidRPr="00981113">
        <w:rPr>
          <w:color w:val="auto"/>
          <w:sz w:val="24"/>
          <w:u w:color="000000"/>
          <w:shd w:val="clear" w:color="auto" w:fill="FFFFFF"/>
        </w:rPr>
        <w:t>, 3</w:t>
      </w:r>
      <w:r w:rsidR="00C63275" w:rsidRPr="00981113">
        <w:rPr>
          <w:color w:val="auto"/>
          <w:sz w:val="24"/>
          <w:u w:color="000000"/>
          <w:shd w:val="clear" w:color="auto" w:fill="FFFFFF"/>
        </w:rPr>
        <w:t>5</w:t>
      </w:r>
      <w:r w:rsidRPr="00981113">
        <w:rPr>
          <w:color w:val="auto"/>
          <w:sz w:val="24"/>
          <w:u w:color="000000"/>
          <w:shd w:val="clear" w:color="auto" w:fill="FFFFFF"/>
        </w:rPr>
        <w:t>), and</w:t>
      </w:r>
      <w:r w:rsidR="00510F63" w:rsidRPr="00981113">
        <w:rPr>
          <w:color w:val="auto"/>
          <w:sz w:val="24"/>
          <w:u w:color="000000"/>
          <w:shd w:val="clear" w:color="auto" w:fill="FFFFFF"/>
        </w:rPr>
        <w:t xml:space="preserve"> allocation was concealed in</w:t>
      </w:r>
      <w:r w:rsidRPr="00981113">
        <w:rPr>
          <w:color w:val="auto"/>
          <w:sz w:val="24"/>
          <w:u w:color="000000"/>
          <w:shd w:val="clear" w:color="auto" w:fill="FFFFFF"/>
        </w:rPr>
        <w:t xml:space="preserve"> o</w:t>
      </w:r>
      <w:r w:rsidRPr="00981113">
        <w:rPr>
          <w:color w:val="auto"/>
          <w:sz w:val="24"/>
          <w:u w:color="000000"/>
          <w:shd w:val="clear" w:color="auto" w:fill="FFFFFF"/>
        </w:rPr>
        <w:t>n</w:t>
      </w:r>
      <w:r w:rsidRPr="00981113">
        <w:rPr>
          <w:color w:val="auto"/>
          <w:sz w:val="24"/>
          <w:u w:color="000000"/>
          <w:shd w:val="clear" w:color="auto" w:fill="FFFFFF"/>
        </w:rPr>
        <w:t xml:space="preserve">ly one study. </w:t>
      </w:r>
      <w:r w:rsidR="00510F63" w:rsidRPr="00981113">
        <w:rPr>
          <w:color w:val="auto"/>
          <w:sz w:val="24"/>
          <w:u w:color="000000"/>
          <w:shd w:val="clear" w:color="auto" w:fill="FFFFFF"/>
        </w:rPr>
        <w:t xml:space="preserve">Participants were randomized </w:t>
      </w:r>
      <w:r w:rsidRPr="00981113">
        <w:rPr>
          <w:color w:val="auto"/>
          <w:sz w:val="24"/>
          <w:u w:color="000000"/>
          <w:shd w:val="clear" w:color="auto" w:fill="FFFFFF"/>
        </w:rPr>
        <w:t>in all of the studies but one (</w:t>
      </w:r>
      <w:r w:rsidR="00C63275" w:rsidRPr="00981113">
        <w:rPr>
          <w:color w:val="auto"/>
          <w:sz w:val="24"/>
          <w:u w:color="000000"/>
          <w:shd w:val="clear" w:color="auto" w:fill="FFFFFF"/>
        </w:rPr>
        <w:t>31</w:t>
      </w:r>
      <w:r w:rsidRPr="00981113">
        <w:rPr>
          <w:color w:val="auto"/>
          <w:sz w:val="24"/>
          <w:u w:color="000000"/>
          <w:shd w:val="clear" w:color="auto" w:fill="FFFFFF"/>
        </w:rPr>
        <w:t>). The quality assessment of the included studies is reported in Supplementary file 3.</w:t>
      </w:r>
    </w:p>
    <w:p w14:paraId="038429F2" w14:textId="77777777" w:rsidR="008E1A22" w:rsidRPr="00981113" w:rsidRDefault="008E1A22">
      <w:pPr>
        <w:pStyle w:val="Normale2"/>
        <w:spacing w:line="480" w:lineRule="auto"/>
        <w:jc w:val="both"/>
        <w:rPr>
          <w:rFonts w:ascii="Times New Roman Bold Italic" w:hAnsi="Times New Roman Bold Italic"/>
          <w:color w:val="auto"/>
          <w:shd w:val="clear" w:color="auto" w:fill="FFFF33"/>
        </w:rPr>
      </w:pPr>
    </w:p>
    <w:p w14:paraId="0049EBD4" w14:textId="77777777" w:rsidR="008E1A22" w:rsidRPr="00981113" w:rsidRDefault="008E1A22">
      <w:pPr>
        <w:pStyle w:val="Normale2"/>
        <w:spacing w:line="480" w:lineRule="auto"/>
        <w:jc w:val="both"/>
        <w:rPr>
          <w:rFonts w:ascii="Times New Roman Italic" w:hAnsi="Times New Roman Italic"/>
          <w:i/>
          <w:color w:val="auto"/>
          <w:shd w:val="clear" w:color="auto" w:fill="FFFFFF"/>
        </w:rPr>
      </w:pPr>
      <w:r w:rsidRPr="00981113">
        <w:rPr>
          <w:rFonts w:ascii="Times New Roman Italic" w:hAnsi="Times New Roman Italic"/>
          <w:i/>
          <w:color w:val="auto"/>
          <w:shd w:val="clear" w:color="auto" w:fill="FFFFFF"/>
        </w:rPr>
        <w:t>Qualitative data synthesis</w:t>
      </w:r>
    </w:p>
    <w:p w14:paraId="2EE8DF5C" w14:textId="7EEC4E45" w:rsidR="008E1A22" w:rsidRPr="00981113" w:rsidRDefault="008E1A22">
      <w:pPr>
        <w:pStyle w:val="Normale2"/>
        <w:spacing w:line="480" w:lineRule="auto"/>
        <w:jc w:val="both"/>
        <w:rPr>
          <w:color w:val="auto"/>
          <w:shd w:val="clear" w:color="auto" w:fill="FFFF33"/>
        </w:rPr>
      </w:pPr>
      <w:r w:rsidRPr="00981113">
        <w:rPr>
          <w:color w:val="auto"/>
          <w:shd w:val="clear" w:color="auto" w:fill="FFFFFF"/>
        </w:rPr>
        <w:lastRenderedPageBreak/>
        <w:t xml:space="preserve">The 15 selected studies were conducted between 2002 and 2016 </w:t>
      </w:r>
      <w:r w:rsidRPr="00981113">
        <w:rPr>
          <w:color w:val="auto"/>
        </w:rPr>
        <w:t xml:space="preserve">and enrolled a total of </w:t>
      </w:r>
      <w:r w:rsidR="00626304" w:rsidRPr="00981113">
        <w:rPr>
          <w:color w:val="auto"/>
        </w:rPr>
        <w:t>76</w:t>
      </w:r>
      <w:r w:rsidRPr="00981113">
        <w:rPr>
          <w:color w:val="auto"/>
        </w:rPr>
        <w:t>6 indivi</w:t>
      </w:r>
      <w:r w:rsidRPr="00981113">
        <w:rPr>
          <w:color w:val="auto"/>
        </w:rPr>
        <w:t>d</w:t>
      </w:r>
      <w:r w:rsidRPr="00981113">
        <w:rPr>
          <w:color w:val="auto"/>
        </w:rPr>
        <w:t xml:space="preserve">uals, </w:t>
      </w:r>
      <w:r w:rsidR="009852CC" w:rsidRPr="00981113">
        <w:rPr>
          <w:color w:val="auto"/>
        </w:rPr>
        <w:t xml:space="preserve">comprising </w:t>
      </w:r>
      <w:r w:rsidRPr="00981113">
        <w:rPr>
          <w:color w:val="auto"/>
        </w:rPr>
        <w:t>6</w:t>
      </w:r>
      <w:r w:rsidR="00626304" w:rsidRPr="00981113">
        <w:rPr>
          <w:color w:val="auto"/>
        </w:rPr>
        <w:t>49</w:t>
      </w:r>
      <w:r w:rsidR="00B17479" w:rsidRPr="00981113">
        <w:rPr>
          <w:color w:val="auto"/>
        </w:rPr>
        <w:t xml:space="preserve"> men (85</w:t>
      </w:r>
      <w:r w:rsidR="00626304" w:rsidRPr="00981113">
        <w:rPr>
          <w:color w:val="auto"/>
        </w:rPr>
        <w:t>%) and 87 women (11</w:t>
      </w:r>
      <w:r w:rsidRPr="00981113">
        <w:rPr>
          <w:color w:val="auto"/>
        </w:rPr>
        <w:t>%). In one study (30 subjects) gender data were not available (</w:t>
      </w:r>
      <w:r w:rsidR="00C63275" w:rsidRPr="00981113">
        <w:rPr>
          <w:color w:val="auto"/>
        </w:rPr>
        <w:t>23</w:t>
      </w:r>
      <w:r w:rsidR="00AC6C80" w:rsidRPr="00981113">
        <w:rPr>
          <w:color w:val="auto"/>
        </w:rPr>
        <w:t>), whereas in 7</w:t>
      </w:r>
      <w:r w:rsidRPr="00981113">
        <w:rPr>
          <w:color w:val="auto"/>
        </w:rPr>
        <w:t xml:space="preserve"> trials</w:t>
      </w:r>
      <w:r w:rsidR="009852CC" w:rsidRPr="00981113">
        <w:rPr>
          <w:color w:val="auto"/>
        </w:rPr>
        <w:t>,</w:t>
      </w:r>
      <w:r w:rsidRPr="00981113">
        <w:rPr>
          <w:color w:val="auto"/>
        </w:rPr>
        <w:t xml:space="preserve"> participants' mean age was not clearly stated (2</w:t>
      </w:r>
      <w:r w:rsidR="00C63275" w:rsidRPr="00981113">
        <w:rPr>
          <w:color w:val="auto"/>
        </w:rPr>
        <w:t>4</w:t>
      </w:r>
      <w:r w:rsidRPr="00981113">
        <w:rPr>
          <w:color w:val="auto"/>
        </w:rPr>
        <w:t>, 2</w:t>
      </w:r>
      <w:r w:rsidR="00C63275" w:rsidRPr="00981113">
        <w:rPr>
          <w:color w:val="auto"/>
        </w:rPr>
        <w:t>5</w:t>
      </w:r>
      <w:r w:rsidRPr="00981113">
        <w:rPr>
          <w:color w:val="auto"/>
        </w:rPr>
        <w:t xml:space="preserve">, </w:t>
      </w:r>
      <w:r w:rsidR="00C63275" w:rsidRPr="00981113">
        <w:rPr>
          <w:color w:val="auto"/>
        </w:rPr>
        <w:t>33</w:t>
      </w:r>
      <w:r w:rsidR="00AC6C80" w:rsidRPr="00981113">
        <w:rPr>
          <w:color w:val="auto"/>
        </w:rPr>
        <w:t>-</w:t>
      </w:r>
      <w:r w:rsidRPr="00981113">
        <w:rPr>
          <w:color w:val="auto"/>
        </w:rPr>
        <w:t>3</w:t>
      </w:r>
      <w:r w:rsidR="00C63275" w:rsidRPr="00981113">
        <w:rPr>
          <w:color w:val="auto"/>
        </w:rPr>
        <w:t>7</w:t>
      </w:r>
      <w:r w:rsidRPr="00981113">
        <w:rPr>
          <w:color w:val="auto"/>
        </w:rPr>
        <w:t>). Subjects ranged in age from 40 to 80 years old.</w:t>
      </w:r>
    </w:p>
    <w:p w14:paraId="36CDA0DE" w14:textId="38F52B98" w:rsidR="008E1A22" w:rsidRPr="00981113" w:rsidRDefault="008E1A22">
      <w:pPr>
        <w:pStyle w:val="Normale2"/>
        <w:spacing w:line="480" w:lineRule="auto"/>
        <w:jc w:val="both"/>
        <w:rPr>
          <w:color w:val="auto"/>
          <w:shd w:val="clear" w:color="auto" w:fill="FFFFFF"/>
        </w:rPr>
      </w:pPr>
      <w:r w:rsidRPr="00981113">
        <w:rPr>
          <w:color w:val="auto"/>
          <w:shd w:val="clear" w:color="auto" w:fill="FFFFFF"/>
        </w:rPr>
        <w:t xml:space="preserve">Among the 15 RCTs selected, 2 focused on </w:t>
      </w:r>
      <w:r w:rsidR="00E713DC" w:rsidRPr="00981113">
        <w:rPr>
          <w:color w:val="auto"/>
          <w:shd w:val="clear" w:color="auto" w:fill="FFFFFF"/>
        </w:rPr>
        <w:t>coronary artery disease (</w:t>
      </w:r>
      <w:r w:rsidRPr="00981113">
        <w:rPr>
          <w:color w:val="auto"/>
          <w:shd w:val="clear" w:color="auto" w:fill="FFFFFF"/>
        </w:rPr>
        <w:t>CAD</w:t>
      </w:r>
      <w:r w:rsidR="00E713DC" w:rsidRPr="00981113">
        <w:rPr>
          <w:color w:val="auto"/>
          <w:shd w:val="clear" w:color="auto" w:fill="FFFFFF"/>
        </w:rPr>
        <w:t xml:space="preserve">) </w:t>
      </w:r>
      <w:r w:rsidRPr="00981113">
        <w:rPr>
          <w:color w:val="auto"/>
          <w:shd w:val="clear" w:color="auto" w:fill="FFFFFF"/>
        </w:rPr>
        <w:t>(</w:t>
      </w:r>
      <w:r w:rsidR="00C63275" w:rsidRPr="00981113">
        <w:rPr>
          <w:color w:val="auto"/>
          <w:shd w:val="clear" w:color="auto" w:fill="FFFFFF"/>
        </w:rPr>
        <w:t>23</w:t>
      </w:r>
      <w:r w:rsidRPr="00981113">
        <w:rPr>
          <w:color w:val="auto"/>
          <w:shd w:val="clear" w:color="auto" w:fill="FFFFFF"/>
        </w:rPr>
        <w:t>, 2</w:t>
      </w:r>
      <w:r w:rsidR="00C63275" w:rsidRPr="00981113">
        <w:rPr>
          <w:color w:val="auto"/>
          <w:shd w:val="clear" w:color="auto" w:fill="FFFFFF"/>
        </w:rPr>
        <w:t>4</w:t>
      </w:r>
      <w:r w:rsidRPr="00981113">
        <w:rPr>
          <w:color w:val="auto"/>
          <w:shd w:val="clear" w:color="auto" w:fill="FFFFFF"/>
        </w:rPr>
        <w:t xml:space="preserve">), 7 on </w:t>
      </w:r>
      <w:r w:rsidR="00E713DC" w:rsidRPr="00981113">
        <w:rPr>
          <w:color w:val="auto"/>
          <w:shd w:val="clear" w:color="auto" w:fill="FFFFFF"/>
        </w:rPr>
        <w:t>peripheral arterial disease (</w:t>
      </w:r>
      <w:r w:rsidRPr="00981113">
        <w:rPr>
          <w:color w:val="auto"/>
          <w:shd w:val="clear" w:color="auto" w:fill="FFFFFF"/>
        </w:rPr>
        <w:t>PAD</w:t>
      </w:r>
      <w:r w:rsidR="00E713DC" w:rsidRPr="00981113">
        <w:rPr>
          <w:color w:val="auto"/>
          <w:shd w:val="clear" w:color="auto" w:fill="FFFFFF"/>
        </w:rPr>
        <w:t>)</w:t>
      </w:r>
      <w:r w:rsidRPr="00981113">
        <w:rPr>
          <w:color w:val="auto"/>
          <w:shd w:val="clear" w:color="auto" w:fill="FFFFFF"/>
        </w:rPr>
        <w:t xml:space="preserve"> (2</w:t>
      </w:r>
      <w:r w:rsidR="00C63275" w:rsidRPr="00981113">
        <w:rPr>
          <w:color w:val="auto"/>
          <w:shd w:val="clear" w:color="auto" w:fill="FFFFFF"/>
        </w:rPr>
        <w:t>5</w:t>
      </w:r>
      <w:r w:rsidRPr="00981113">
        <w:rPr>
          <w:color w:val="auto"/>
          <w:shd w:val="clear" w:color="auto" w:fill="FFFFFF"/>
        </w:rPr>
        <w:t>-</w:t>
      </w:r>
      <w:r w:rsidR="00C63275" w:rsidRPr="00981113">
        <w:rPr>
          <w:color w:val="auto"/>
          <w:shd w:val="clear" w:color="auto" w:fill="FFFFFF"/>
        </w:rPr>
        <w:t>31</w:t>
      </w:r>
      <w:r w:rsidRPr="00981113">
        <w:rPr>
          <w:color w:val="auto"/>
          <w:shd w:val="clear" w:color="auto" w:fill="FFFFFF"/>
        </w:rPr>
        <w:t xml:space="preserve">), 4 on </w:t>
      </w:r>
      <w:r w:rsidR="00E713DC" w:rsidRPr="00981113">
        <w:rPr>
          <w:color w:val="auto"/>
          <w:shd w:val="clear" w:color="auto" w:fill="FFFFFF"/>
        </w:rPr>
        <w:t>individuals with heart failure (</w:t>
      </w:r>
      <w:r w:rsidRPr="00981113">
        <w:rPr>
          <w:color w:val="auto"/>
          <w:shd w:val="clear" w:color="auto" w:fill="FFFFFF"/>
        </w:rPr>
        <w:t>HF</w:t>
      </w:r>
      <w:r w:rsidR="00E713DC" w:rsidRPr="00981113">
        <w:rPr>
          <w:color w:val="auto"/>
          <w:shd w:val="clear" w:color="auto" w:fill="FFFFFF"/>
        </w:rPr>
        <w:t>)</w:t>
      </w:r>
      <w:r w:rsidRPr="00981113">
        <w:rPr>
          <w:color w:val="auto"/>
          <w:shd w:val="clear" w:color="auto" w:fill="FFFFFF"/>
        </w:rPr>
        <w:t xml:space="preserve"> (</w:t>
      </w:r>
      <w:r w:rsidR="00C63275" w:rsidRPr="00981113">
        <w:rPr>
          <w:color w:val="auto"/>
          <w:shd w:val="clear" w:color="auto" w:fill="FFFFFF"/>
        </w:rPr>
        <w:t>32</w:t>
      </w:r>
      <w:r w:rsidRPr="00981113">
        <w:rPr>
          <w:color w:val="auto"/>
          <w:shd w:val="clear" w:color="auto" w:fill="FFFFFF"/>
        </w:rPr>
        <w:t>-3</w:t>
      </w:r>
      <w:r w:rsidR="00C63275" w:rsidRPr="00981113">
        <w:rPr>
          <w:color w:val="auto"/>
          <w:shd w:val="clear" w:color="auto" w:fill="FFFFFF"/>
        </w:rPr>
        <w:t>5</w:t>
      </w:r>
      <w:r w:rsidRPr="00981113">
        <w:rPr>
          <w:color w:val="auto"/>
          <w:shd w:val="clear" w:color="auto" w:fill="FFFFFF"/>
        </w:rPr>
        <w:t>) and 2 on post-stroke survivors (</w:t>
      </w:r>
      <w:r w:rsidR="00C63275" w:rsidRPr="00981113">
        <w:rPr>
          <w:color w:val="auto"/>
          <w:shd w:val="clear" w:color="auto" w:fill="FFFFFF"/>
        </w:rPr>
        <w:t>36</w:t>
      </w:r>
      <w:r w:rsidRPr="00981113">
        <w:rPr>
          <w:color w:val="auto"/>
          <w:shd w:val="clear" w:color="auto" w:fill="FFFFFF"/>
        </w:rPr>
        <w:t>, 3</w:t>
      </w:r>
      <w:r w:rsidR="00C63275" w:rsidRPr="00981113">
        <w:rPr>
          <w:color w:val="auto"/>
          <w:shd w:val="clear" w:color="auto" w:fill="FFFFFF"/>
        </w:rPr>
        <w:t>7</w:t>
      </w:r>
      <w:r w:rsidRPr="00981113">
        <w:rPr>
          <w:color w:val="auto"/>
          <w:shd w:val="clear" w:color="auto" w:fill="FFFFFF"/>
        </w:rPr>
        <w:t>).</w:t>
      </w:r>
    </w:p>
    <w:p w14:paraId="09A141B7" w14:textId="7617A5B2" w:rsidR="008E1A22" w:rsidRPr="00981113" w:rsidRDefault="008E1A22">
      <w:pPr>
        <w:pStyle w:val="Normale2"/>
        <w:spacing w:line="480" w:lineRule="auto"/>
        <w:jc w:val="both"/>
        <w:rPr>
          <w:color w:val="auto"/>
          <w:shd w:val="clear" w:color="auto" w:fill="FFFF33"/>
        </w:rPr>
      </w:pPr>
      <w:r w:rsidRPr="00981113">
        <w:rPr>
          <w:color w:val="auto"/>
        </w:rPr>
        <w:t xml:space="preserve">All studies analyzed mid to long-term effects of NW training (from 3 to 24 weeks) </w:t>
      </w:r>
      <w:r w:rsidRPr="00981113">
        <w:rPr>
          <w:color w:val="auto"/>
          <w:lang w:val="en-GB"/>
        </w:rPr>
        <w:t xml:space="preserve">performed as a standalone approach </w:t>
      </w:r>
      <w:r w:rsidRPr="00981113">
        <w:rPr>
          <w:color w:val="auto"/>
        </w:rPr>
        <w:t>(2</w:t>
      </w:r>
      <w:r w:rsidR="00C63275" w:rsidRPr="00981113">
        <w:rPr>
          <w:color w:val="auto"/>
        </w:rPr>
        <w:t>5</w:t>
      </w:r>
      <w:r w:rsidRPr="00981113">
        <w:rPr>
          <w:color w:val="auto"/>
        </w:rPr>
        <w:t>, 2</w:t>
      </w:r>
      <w:r w:rsidR="00C63275" w:rsidRPr="00981113">
        <w:rPr>
          <w:color w:val="auto"/>
        </w:rPr>
        <w:t>7</w:t>
      </w:r>
      <w:r w:rsidRPr="00981113">
        <w:rPr>
          <w:color w:val="auto"/>
        </w:rPr>
        <w:t>-3</w:t>
      </w:r>
      <w:r w:rsidR="00C63275" w:rsidRPr="00981113">
        <w:rPr>
          <w:color w:val="auto"/>
        </w:rPr>
        <w:t>7</w:t>
      </w:r>
      <w:r w:rsidRPr="00981113">
        <w:rPr>
          <w:color w:val="auto"/>
        </w:rPr>
        <w:t>), or in combination with CCVR programs (</w:t>
      </w:r>
      <w:r w:rsidR="000B27AB" w:rsidRPr="00981113">
        <w:rPr>
          <w:i/>
          <w:color w:val="auto"/>
        </w:rPr>
        <w:t>i</w:t>
      </w:r>
      <w:r w:rsidR="004C5A26" w:rsidRPr="00981113">
        <w:rPr>
          <w:i/>
          <w:color w:val="auto"/>
        </w:rPr>
        <w:t>.</w:t>
      </w:r>
      <w:r w:rsidR="000B27AB" w:rsidRPr="00981113">
        <w:rPr>
          <w:i/>
          <w:color w:val="auto"/>
        </w:rPr>
        <w:t>e</w:t>
      </w:r>
      <w:r w:rsidR="004C5A26" w:rsidRPr="00981113">
        <w:rPr>
          <w:i/>
          <w:color w:val="auto"/>
        </w:rPr>
        <w:t xml:space="preserve">., </w:t>
      </w:r>
      <w:r w:rsidRPr="00981113">
        <w:rPr>
          <w:color w:val="auto"/>
          <w:kern w:val="0"/>
        </w:rPr>
        <w:t>aerobic training on a treadmill or cycle ergometer, complemented by muscle strengthening exercises and calisthenics</w:t>
      </w:r>
      <w:r w:rsidRPr="00981113">
        <w:rPr>
          <w:color w:val="auto"/>
        </w:rPr>
        <w:t>) (</w:t>
      </w:r>
      <w:r w:rsidR="00C63275" w:rsidRPr="00981113">
        <w:rPr>
          <w:color w:val="auto"/>
        </w:rPr>
        <w:t>23</w:t>
      </w:r>
      <w:r w:rsidRPr="00981113">
        <w:rPr>
          <w:color w:val="auto"/>
        </w:rPr>
        <w:t>, 2</w:t>
      </w:r>
      <w:r w:rsidR="00C63275" w:rsidRPr="00981113">
        <w:rPr>
          <w:color w:val="auto"/>
        </w:rPr>
        <w:t>5</w:t>
      </w:r>
      <w:r w:rsidRPr="00981113">
        <w:rPr>
          <w:color w:val="auto"/>
        </w:rPr>
        <w:t>) or compared to other interventions</w:t>
      </w:r>
      <w:r w:rsidR="00574D70" w:rsidRPr="00981113">
        <w:rPr>
          <w:rFonts w:ascii="Times New Roman Italic" w:hAnsi="Times New Roman Italic"/>
          <w:color w:val="auto"/>
        </w:rPr>
        <w:t>,</w:t>
      </w:r>
      <w:r w:rsidRPr="00981113">
        <w:rPr>
          <w:color w:val="auto"/>
        </w:rPr>
        <w:t xml:space="preserve"> </w:t>
      </w:r>
      <w:r w:rsidR="000B27AB" w:rsidRPr="00981113">
        <w:rPr>
          <w:color w:val="auto"/>
        </w:rPr>
        <w:t xml:space="preserve">such as </w:t>
      </w:r>
      <w:r w:rsidRPr="00981113">
        <w:rPr>
          <w:color w:val="auto"/>
        </w:rPr>
        <w:t>integration with Vitamin E or placebo (2</w:t>
      </w:r>
      <w:r w:rsidR="00C63275" w:rsidRPr="00981113">
        <w:rPr>
          <w:color w:val="auto"/>
        </w:rPr>
        <w:t>6</w:t>
      </w:r>
      <w:r w:rsidRPr="00981113">
        <w:rPr>
          <w:color w:val="auto"/>
          <w:lang w:val="en-GB"/>
        </w:rPr>
        <w:t>)</w:t>
      </w:r>
      <w:r w:rsidRPr="00981113">
        <w:rPr>
          <w:color w:val="auto"/>
        </w:rPr>
        <w:t xml:space="preserve">. </w:t>
      </w:r>
      <w:r w:rsidR="00B17479" w:rsidRPr="00981113">
        <w:rPr>
          <w:color w:val="auto"/>
        </w:rPr>
        <w:t xml:space="preserve">Nine </w:t>
      </w:r>
      <w:r w:rsidRPr="00981113">
        <w:rPr>
          <w:color w:val="auto"/>
        </w:rPr>
        <w:t>studies compared NW training to CCVR programs (</w:t>
      </w:r>
      <w:r w:rsidR="00C63275" w:rsidRPr="00981113">
        <w:rPr>
          <w:color w:val="auto"/>
        </w:rPr>
        <w:t>23</w:t>
      </w:r>
      <w:r w:rsidRPr="00981113">
        <w:rPr>
          <w:color w:val="auto"/>
        </w:rPr>
        <w:t>, 2</w:t>
      </w:r>
      <w:r w:rsidR="00C63275" w:rsidRPr="00981113">
        <w:rPr>
          <w:color w:val="auto"/>
        </w:rPr>
        <w:t>4</w:t>
      </w:r>
      <w:r w:rsidRPr="00981113">
        <w:rPr>
          <w:color w:val="auto"/>
        </w:rPr>
        <w:t xml:space="preserve">, </w:t>
      </w:r>
      <w:r w:rsidR="00C63275" w:rsidRPr="00981113">
        <w:rPr>
          <w:color w:val="auto"/>
        </w:rPr>
        <w:t>30</w:t>
      </w:r>
      <w:r w:rsidRPr="00981113">
        <w:rPr>
          <w:color w:val="auto"/>
        </w:rPr>
        <w:t xml:space="preserve">, </w:t>
      </w:r>
      <w:r w:rsidR="00C63275" w:rsidRPr="00981113">
        <w:rPr>
          <w:color w:val="auto"/>
        </w:rPr>
        <w:t>32</w:t>
      </w:r>
      <w:r w:rsidRPr="00981113">
        <w:rPr>
          <w:color w:val="auto"/>
        </w:rPr>
        <w:t>) or to control groups</w:t>
      </w:r>
      <w:r w:rsidR="002A7285" w:rsidRPr="00981113">
        <w:rPr>
          <w:color w:val="auto"/>
        </w:rPr>
        <w:t xml:space="preserve"> </w:t>
      </w:r>
      <w:r w:rsidR="00E64862" w:rsidRPr="00981113">
        <w:rPr>
          <w:color w:val="auto"/>
        </w:rPr>
        <w:t xml:space="preserve">(usual medical therapy and normal activities of daily living without prescribed exercise) </w:t>
      </w:r>
      <w:r w:rsidR="002A7285" w:rsidRPr="00981113">
        <w:rPr>
          <w:color w:val="auto"/>
        </w:rPr>
        <w:t xml:space="preserve">and </w:t>
      </w:r>
      <w:r w:rsidR="00B17479" w:rsidRPr="00981113">
        <w:rPr>
          <w:color w:val="auto"/>
        </w:rPr>
        <w:t>usual care</w:t>
      </w:r>
      <w:r w:rsidRPr="00981113">
        <w:rPr>
          <w:color w:val="auto"/>
        </w:rPr>
        <w:t xml:space="preserve"> </w:t>
      </w:r>
      <w:r w:rsidR="00E64862" w:rsidRPr="00981113">
        <w:rPr>
          <w:color w:val="auto"/>
        </w:rPr>
        <w:t xml:space="preserve">(UC, recommendations for suitable lifestyle changes and self-management) </w:t>
      </w:r>
      <w:r w:rsidRPr="00981113">
        <w:rPr>
          <w:color w:val="auto"/>
        </w:rPr>
        <w:t>(2</w:t>
      </w:r>
      <w:r w:rsidR="00C63275" w:rsidRPr="00981113">
        <w:rPr>
          <w:color w:val="auto"/>
        </w:rPr>
        <w:t>5</w:t>
      </w:r>
      <w:r w:rsidRPr="00981113">
        <w:rPr>
          <w:color w:val="auto"/>
        </w:rPr>
        <w:t>, 2</w:t>
      </w:r>
      <w:r w:rsidR="00C63275" w:rsidRPr="00981113">
        <w:rPr>
          <w:color w:val="auto"/>
        </w:rPr>
        <w:t>7</w:t>
      </w:r>
      <w:r w:rsidR="00B17479" w:rsidRPr="00981113">
        <w:rPr>
          <w:color w:val="auto"/>
        </w:rPr>
        <w:t>, 33-35</w:t>
      </w:r>
      <w:r w:rsidRPr="00981113">
        <w:rPr>
          <w:color w:val="auto"/>
        </w:rPr>
        <w:t xml:space="preserve">). Six studies compared NW training to other types of exercise programs other than CCVR, such as </w:t>
      </w:r>
      <w:r w:rsidR="005862A4" w:rsidRPr="00981113">
        <w:rPr>
          <w:color w:val="auto"/>
        </w:rPr>
        <w:t>TW</w:t>
      </w:r>
      <w:r w:rsidRPr="00981113">
        <w:rPr>
          <w:color w:val="auto"/>
        </w:rPr>
        <w:t xml:space="preserve"> (2</w:t>
      </w:r>
      <w:r w:rsidR="00C63275" w:rsidRPr="00981113">
        <w:rPr>
          <w:color w:val="auto"/>
        </w:rPr>
        <w:t>4</w:t>
      </w:r>
      <w:r w:rsidRPr="00981113">
        <w:rPr>
          <w:color w:val="auto"/>
        </w:rPr>
        <w:t>, 2</w:t>
      </w:r>
      <w:r w:rsidR="00C63275" w:rsidRPr="00981113">
        <w:rPr>
          <w:color w:val="auto"/>
        </w:rPr>
        <w:t>8</w:t>
      </w:r>
      <w:r w:rsidRPr="00981113">
        <w:rPr>
          <w:color w:val="auto"/>
        </w:rPr>
        <w:t>, 2</w:t>
      </w:r>
      <w:r w:rsidR="00C63275" w:rsidRPr="00981113">
        <w:rPr>
          <w:color w:val="auto"/>
        </w:rPr>
        <w:t>9</w:t>
      </w:r>
      <w:r w:rsidRPr="00981113">
        <w:rPr>
          <w:color w:val="auto"/>
        </w:rPr>
        <w:t>) and treadmill training (</w:t>
      </w:r>
      <w:r w:rsidR="00C63275" w:rsidRPr="00981113">
        <w:rPr>
          <w:color w:val="auto"/>
        </w:rPr>
        <w:t>31</w:t>
      </w:r>
      <w:r w:rsidRPr="00981113">
        <w:rPr>
          <w:color w:val="auto"/>
        </w:rPr>
        <w:t>, 3</w:t>
      </w:r>
      <w:r w:rsidR="00C63275" w:rsidRPr="00981113">
        <w:rPr>
          <w:color w:val="auto"/>
        </w:rPr>
        <w:t>6</w:t>
      </w:r>
      <w:r w:rsidRPr="00981113">
        <w:rPr>
          <w:color w:val="auto"/>
        </w:rPr>
        <w:t>, 3</w:t>
      </w:r>
      <w:r w:rsidR="00C63275" w:rsidRPr="00981113">
        <w:rPr>
          <w:color w:val="auto"/>
        </w:rPr>
        <w:t>7</w:t>
      </w:r>
      <w:r w:rsidRPr="00981113">
        <w:rPr>
          <w:color w:val="auto"/>
        </w:rPr>
        <w:t>). Finally, in the 2 studies focus</w:t>
      </w:r>
      <w:r w:rsidR="00C4172C" w:rsidRPr="00981113">
        <w:rPr>
          <w:color w:val="auto"/>
        </w:rPr>
        <w:t>ing</w:t>
      </w:r>
      <w:r w:rsidRPr="00981113">
        <w:rPr>
          <w:color w:val="auto"/>
        </w:rPr>
        <w:t xml:space="preserve"> on post-stroke su</w:t>
      </w:r>
      <w:r w:rsidRPr="00981113">
        <w:rPr>
          <w:color w:val="auto"/>
        </w:rPr>
        <w:t>r</w:t>
      </w:r>
      <w:r w:rsidRPr="00981113">
        <w:rPr>
          <w:color w:val="auto"/>
        </w:rPr>
        <w:t>vivors, NW training was performed on a treadmill (Nordic treadmill training, NTT) (3</w:t>
      </w:r>
      <w:r w:rsidR="00C63275" w:rsidRPr="00981113">
        <w:rPr>
          <w:color w:val="auto"/>
        </w:rPr>
        <w:t>6</w:t>
      </w:r>
      <w:r w:rsidRPr="00981113">
        <w:rPr>
          <w:color w:val="auto"/>
        </w:rPr>
        <w:t>, 3</w:t>
      </w:r>
      <w:r w:rsidR="00C63275" w:rsidRPr="00981113">
        <w:rPr>
          <w:color w:val="auto"/>
        </w:rPr>
        <w:t>7</w:t>
      </w:r>
      <w:r w:rsidRPr="00981113">
        <w:rPr>
          <w:color w:val="auto"/>
        </w:rPr>
        <w:t>).</w:t>
      </w:r>
    </w:p>
    <w:p w14:paraId="0A62AD86" w14:textId="77777777" w:rsidR="008E1A22" w:rsidRPr="00981113" w:rsidRDefault="008E1A22">
      <w:pPr>
        <w:pStyle w:val="Normale2"/>
        <w:spacing w:line="480" w:lineRule="auto"/>
        <w:jc w:val="both"/>
        <w:rPr>
          <w:color w:val="auto"/>
        </w:rPr>
      </w:pPr>
      <w:r w:rsidRPr="00981113">
        <w:rPr>
          <w:color w:val="auto"/>
        </w:rPr>
        <w:t>Different durations and frequencies of the NW programs were tested in the trials</w:t>
      </w:r>
      <w:r w:rsidR="00C4172C" w:rsidRPr="00981113">
        <w:rPr>
          <w:color w:val="auto"/>
        </w:rPr>
        <w:t>, ranging from 3 to 5 times a week for a total of 3 to 24 weeks.</w:t>
      </w:r>
      <w:r w:rsidR="00574D70" w:rsidRPr="00981113">
        <w:rPr>
          <w:color w:val="auto"/>
        </w:rPr>
        <w:t xml:space="preserve"> </w:t>
      </w:r>
      <w:r w:rsidRPr="00981113">
        <w:rPr>
          <w:color w:val="auto"/>
        </w:rPr>
        <w:t>On average, interventions were carried out with a fr</w:t>
      </w:r>
      <w:r w:rsidRPr="00981113">
        <w:rPr>
          <w:color w:val="auto"/>
        </w:rPr>
        <w:t>e</w:t>
      </w:r>
      <w:r w:rsidRPr="00981113">
        <w:rPr>
          <w:color w:val="auto"/>
        </w:rPr>
        <w:t>quency of 4 ± 1.1 times/week (95% CI 3.1-4.9) and for a total duration of 7.8 ± 6.2 weeks (95% CI 3.3-15.7).</w:t>
      </w:r>
    </w:p>
    <w:p w14:paraId="71FED4F1" w14:textId="77777777" w:rsidR="003A7490" w:rsidRPr="00981113" w:rsidRDefault="008E1A22">
      <w:pPr>
        <w:pStyle w:val="Normale2"/>
        <w:spacing w:line="480" w:lineRule="auto"/>
        <w:jc w:val="both"/>
        <w:rPr>
          <w:color w:val="auto"/>
        </w:rPr>
      </w:pPr>
      <w:r w:rsidRPr="00981113">
        <w:rPr>
          <w:color w:val="auto"/>
        </w:rPr>
        <w:t xml:space="preserve">The effects of NW training on cardiovascular and functional outcomes were analyzed by all </w:t>
      </w:r>
      <w:r w:rsidR="00BD5BEF" w:rsidRPr="00981113">
        <w:rPr>
          <w:color w:val="auto"/>
        </w:rPr>
        <w:t>inclu</w:t>
      </w:r>
      <w:r w:rsidR="00BD5BEF" w:rsidRPr="00981113">
        <w:rPr>
          <w:color w:val="auto"/>
        </w:rPr>
        <w:t>d</w:t>
      </w:r>
      <w:r w:rsidR="00BD5BEF" w:rsidRPr="00981113">
        <w:rPr>
          <w:color w:val="auto"/>
        </w:rPr>
        <w:t xml:space="preserve">ed </w:t>
      </w:r>
      <w:r w:rsidRPr="00981113">
        <w:rPr>
          <w:color w:val="auto"/>
        </w:rPr>
        <w:t xml:space="preserve">studies, while QOL </w:t>
      </w:r>
      <w:r w:rsidR="00C63275" w:rsidRPr="00981113">
        <w:rPr>
          <w:color w:val="auto"/>
        </w:rPr>
        <w:t xml:space="preserve">and non-motor symptoms </w:t>
      </w:r>
      <w:r w:rsidRPr="00981113">
        <w:rPr>
          <w:color w:val="auto"/>
        </w:rPr>
        <w:t>outcomes were assessed by 8 trials (2</w:t>
      </w:r>
      <w:r w:rsidR="00C63275" w:rsidRPr="00981113">
        <w:rPr>
          <w:color w:val="auto"/>
        </w:rPr>
        <w:t>5</w:t>
      </w:r>
      <w:r w:rsidRPr="00981113">
        <w:rPr>
          <w:color w:val="auto"/>
        </w:rPr>
        <w:t>-2</w:t>
      </w:r>
      <w:r w:rsidR="00C63275" w:rsidRPr="00981113">
        <w:rPr>
          <w:color w:val="auto"/>
        </w:rPr>
        <w:t>7</w:t>
      </w:r>
      <w:r w:rsidRPr="00981113">
        <w:rPr>
          <w:color w:val="auto"/>
        </w:rPr>
        <w:t>, 2</w:t>
      </w:r>
      <w:r w:rsidR="00C63275" w:rsidRPr="00981113">
        <w:rPr>
          <w:color w:val="auto"/>
        </w:rPr>
        <w:t>9</w:t>
      </w:r>
      <w:r w:rsidRPr="00981113">
        <w:rPr>
          <w:color w:val="auto"/>
        </w:rPr>
        <w:t xml:space="preserve">, </w:t>
      </w:r>
      <w:r w:rsidR="00C63275" w:rsidRPr="00981113">
        <w:rPr>
          <w:color w:val="auto"/>
        </w:rPr>
        <w:t>32</w:t>
      </w:r>
      <w:r w:rsidRPr="00981113">
        <w:rPr>
          <w:color w:val="auto"/>
        </w:rPr>
        <w:t xml:space="preserve">, </w:t>
      </w:r>
      <w:r w:rsidR="00C63275" w:rsidRPr="00981113">
        <w:rPr>
          <w:color w:val="auto"/>
        </w:rPr>
        <w:t>33</w:t>
      </w:r>
      <w:r w:rsidRPr="00981113">
        <w:rPr>
          <w:color w:val="auto"/>
        </w:rPr>
        <w:t xml:space="preserve">, </w:t>
      </w:r>
      <w:r w:rsidR="00C63275" w:rsidRPr="00981113">
        <w:rPr>
          <w:color w:val="auto"/>
        </w:rPr>
        <w:t>35</w:t>
      </w:r>
      <w:r w:rsidRPr="00981113">
        <w:rPr>
          <w:color w:val="auto"/>
        </w:rPr>
        <w:t>, 3</w:t>
      </w:r>
      <w:r w:rsidR="00C63275" w:rsidRPr="00981113">
        <w:rPr>
          <w:color w:val="auto"/>
        </w:rPr>
        <w:t>7</w:t>
      </w:r>
      <w:r w:rsidR="003A7490" w:rsidRPr="00981113">
        <w:rPr>
          <w:color w:val="auto"/>
        </w:rPr>
        <w:t>).</w:t>
      </w:r>
    </w:p>
    <w:p w14:paraId="10303B6C" w14:textId="4561C58D" w:rsidR="00BD6007" w:rsidRPr="00981113" w:rsidRDefault="00BD6007">
      <w:pPr>
        <w:pStyle w:val="Normale2"/>
        <w:spacing w:line="480" w:lineRule="auto"/>
        <w:jc w:val="both"/>
        <w:rPr>
          <w:color w:val="auto"/>
        </w:rPr>
      </w:pPr>
      <w:r w:rsidRPr="00981113">
        <w:rPr>
          <w:color w:val="auto"/>
        </w:rPr>
        <w:lastRenderedPageBreak/>
        <w:t xml:space="preserve">Regarding the three studies by </w:t>
      </w:r>
      <w:proofErr w:type="spellStart"/>
      <w:r w:rsidRPr="00981113">
        <w:rPr>
          <w:color w:val="auto"/>
        </w:rPr>
        <w:t>Piotrowicz</w:t>
      </w:r>
      <w:proofErr w:type="spellEnd"/>
      <w:r w:rsidRPr="00981113">
        <w:rPr>
          <w:color w:val="auto"/>
        </w:rPr>
        <w:t xml:space="preserve"> </w:t>
      </w:r>
      <w:r w:rsidRPr="00981113">
        <w:rPr>
          <w:i/>
          <w:color w:val="auto"/>
        </w:rPr>
        <w:t xml:space="preserve">et al. </w:t>
      </w:r>
      <w:r w:rsidRPr="00981113">
        <w:rPr>
          <w:color w:val="auto"/>
        </w:rPr>
        <w:t>that were found to originate from the same dataset (33-35), all the outcomes arising from their primary study (33) and any new additional outcomes reported in the secondary studies (34, 35) were considered. In case of shared outcomes, those r</w:t>
      </w:r>
      <w:r w:rsidRPr="00981113">
        <w:rPr>
          <w:color w:val="auto"/>
        </w:rPr>
        <w:t>e</w:t>
      </w:r>
      <w:r w:rsidRPr="00981113">
        <w:rPr>
          <w:color w:val="auto"/>
        </w:rPr>
        <w:t>ported in the study with a greater number of individuals were considered</w:t>
      </w:r>
      <w:r w:rsidR="00654CD1">
        <w:rPr>
          <w:color w:val="auto"/>
        </w:rPr>
        <w:t xml:space="preserve"> (Table 3)</w:t>
      </w:r>
      <w:r w:rsidRPr="00981113">
        <w:rPr>
          <w:color w:val="auto"/>
        </w:rPr>
        <w:t>.</w:t>
      </w:r>
    </w:p>
    <w:p w14:paraId="06A7AF52" w14:textId="25644978" w:rsidR="008E1A22" w:rsidRPr="00981113" w:rsidRDefault="008E1A22">
      <w:pPr>
        <w:pStyle w:val="Normale2"/>
        <w:spacing w:line="480" w:lineRule="auto"/>
        <w:jc w:val="both"/>
        <w:rPr>
          <w:color w:val="auto"/>
          <w:shd w:val="clear" w:color="auto" w:fill="FFFFFF"/>
        </w:rPr>
      </w:pPr>
      <w:r w:rsidRPr="00981113">
        <w:rPr>
          <w:color w:val="auto"/>
          <w:kern w:val="0"/>
          <w:lang w:val="en-GB"/>
        </w:rPr>
        <w:t xml:space="preserve">A detailed description of the characteristics </w:t>
      </w:r>
      <w:r w:rsidRPr="00981113">
        <w:rPr>
          <w:color w:val="auto"/>
        </w:rPr>
        <w:t>(sample, int</w:t>
      </w:r>
      <w:r w:rsidRPr="00981113">
        <w:rPr>
          <w:color w:val="auto"/>
          <w:shd w:val="clear" w:color="auto" w:fill="FFFFFF"/>
        </w:rPr>
        <w:t>ervention groups, exercise protocols and main outcomes), and the main findings in terms of significance and clinical relevance of each trial are detailed in Tables 1-4.</w:t>
      </w:r>
    </w:p>
    <w:p w14:paraId="69FD94C2" w14:textId="77777777" w:rsidR="008E1A22" w:rsidRPr="00981113" w:rsidRDefault="008E1A22">
      <w:pPr>
        <w:pStyle w:val="Normale2"/>
        <w:spacing w:line="480" w:lineRule="auto"/>
        <w:jc w:val="both"/>
        <w:rPr>
          <w:rFonts w:ascii="Times New Roman Italic" w:hAnsi="Times New Roman Italic"/>
          <w:color w:val="auto"/>
          <w:kern w:val="0"/>
          <w:shd w:val="clear" w:color="auto" w:fill="FFFF33"/>
        </w:rPr>
      </w:pPr>
    </w:p>
    <w:p w14:paraId="4040CA9E" w14:textId="179DBBBB" w:rsidR="008E1A22" w:rsidRPr="00981113" w:rsidRDefault="008E1A22">
      <w:pPr>
        <w:pStyle w:val="ModulovuotoEA"/>
        <w:spacing w:line="480" w:lineRule="auto"/>
        <w:jc w:val="center"/>
        <w:rPr>
          <w:b/>
          <w:i/>
          <w:color w:val="auto"/>
          <w:kern w:val="0"/>
          <w:sz w:val="24"/>
          <w:lang w:val="en-GB"/>
        </w:rPr>
      </w:pPr>
      <w:r w:rsidRPr="00981113">
        <w:rPr>
          <w:rFonts w:ascii="Times New Roman Bold Italic" w:hAnsi="Times New Roman Bold Italic"/>
          <w:b/>
          <w:i/>
          <w:color w:val="auto"/>
          <w:sz w:val="24"/>
        </w:rPr>
        <w:t xml:space="preserve">Table 1: Studies on the effects of NW in </w:t>
      </w:r>
      <w:r w:rsidR="00124511" w:rsidRPr="00981113">
        <w:rPr>
          <w:rFonts w:ascii="Times New Roman Bold Italic" w:hAnsi="Times New Roman Bold Italic"/>
          <w:b/>
          <w:i/>
          <w:color w:val="auto"/>
          <w:sz w:val="24"/>
        </w:rPr>
        <w:t>individuals</w:t>
      </w:r>
      <w:r w:rsidRPr="00981113">
        <w:rPr>
          <w:rFonts w:ascii="Times New Roman Bold Italic" w:hAnsi="Times New Roman Bold Italic"/>
          <w:b/>
          <w:i/>
          <w:color w:val="auto"/>
          <w:sz w:val="24"/>
        </w:rPr>
        <w:t xml:space="preserve"> with Coronary Artery Disease</w:t>
      </w:r>
    </w:p>
    <w:p w14:paraId="10A9D7B5" w14:textId="1937C63C" w:rsidR="008E1A22" w:rsidRPr="00981113" w:rsidRDefault="008E1A22">
      <w:pPr>
        <w:pStyle w:val="ModulovuotoEA"/>
        <w:spacing w:line="480" w:lineRule="auto"/>
        <w:jc w:val="center"/>
        <w:rPr>
          <w:rFonts w:ascii="Times New Roman Bold Italic" w:hAnsi="Times New Roman Bold Italic"/>
          <w:b/>
          <w:i/>
          <w:color w:val="auto"/>
          <w:kern w:val="0"/>
          <w:sz w:val="24"/>
          <w:shd w:val="clear" w:color="auto" w:fill="FFFA83"/>
        </w:rPr>
      </w:pPr>
      <w:r w:rsidRPr="00981113">
        <w:rPr>
          <w:rFonts w:ascii="Times New Roman Bold Italic" w:hAnsi="Times New Roman Bold Italic"/>
          <w:b/>
          <w:i/>
          <w:color w:val="auto"/>
          <w:kern w:val="0"/>
          <w:sz w:val="24"/>
          <w:lang w:val="en-GB"/>
        </w:rPr>
        <w:t xml:space="preserve">Table 2: Studies on the effects of NW in </w:t>
      </w:r>
      <w:r w:rsidR="00124511" w:rsidRPr="00981113">
        <w:rPr>
          <w:rFonts w:ascii="Times New Roman Bold Italic" w:hAnsi="Times New Roman Bold Italic"/>
          <w:b/>
          <w:i/>
          <w:color w:val="auto"/>
          <w:kern w:val="0"/>
          <w:sz w:val="24"/>
          <w:lang w:val="en-GB"/>
        </w:rPr>
        <w:t>individuals</w:t>
      </w:r>
      <w:r w:rsidRPr="00981113">
        <w:rPr>
          <w:rFonts w:ascii="Times New Roman Bold Italic" w:hAnsi="Times New Roman Bold Italic"/>
          <w:b/>
          <w:i/>
          <w:color w:val="auto"/>
          <w:kern w:val="0"/>
          <w:sz w:val="24"/>
          <w:lang w:val="en-GB"/>
        </w:rPr>
        <w:t xml:space="preserve"> with Peripheral Arterial Disease</w:t>
      </w:r>
    </w:p>
    <w:p w14:paraId="5EC4F918" w14:textId="0BBCA259" w:rsidR="008E1A22" w:rsidRPr="00981113" w:rsidRDefault="008E1A22">
      <w:pPr>
        <w:pStyle w:val="ModulovuotoEA"/>
        <w:spacing w:line="480" w:lineRule="auto"/>
        <w:jc w:val="center"/>
        <w:rPr>
          <w:rFonts w:ascii="Times New Roman Bold Italic" w:hAnsi="Times New Roman Bold Italic"/>
          <w:b/>
          <w:i/>
          <w:color w:val="auto"/>
          <w:kern w:val="0"/>
          <w:sz w:val="24"/>
        </w:rPr>
      </w:pPr>
      <w:r w:rsidRPr="00981113">
        <w:rPr>
          <w:rFonts w:ascii="Times New Roman Bold Italic" w:hAnsi="Times New Roman Bold Italic"/>
          <w:b/>
          <w:i/>
          <w:color w:val="auto"/>
          <w:kern w:val="0"/>
          <w:sz w:val="24"/>
          <w:lang w:val="en-GB"/>
        </w:rPr>
        <w:t xml:space="preserve">Table 3: Studies on the effects of NW in </w:t>
      </w:r>
      <w:r w:rsidR="00124511" w:rsidRPr="00981113">
        <w:rPr>
          <w:rFonts w:ascii="Times New Roman Bold Italic" w:hAnsi="Times New Roman Bold Italic"/>
          <w:b/>
          <w:i/>
          <w:color w:val="auto"/>
          <w:kern w:val="0"/>
          <w:sz w:val="24"/>
          <w:lang w:val="en-GB"/>
        </w:rPr>
        <w:t>individuals</w:t>
      </w:r>
      <w:r w:rsidRPr="00981113">
        <w:rPr>
          <w:rFonts w:ascii="Times New Roman Bold Italic" w:hAnsi="Times New Roman Bold Italic"/>
          <w:b/>
          <w:i/>
          <w:color w:val="auto"/>
          <w:kern w:val="0"/>
          <w:sz w:val="24"/>
          <w:lang w:val="en-GB"/>
        </w:rPr>
        <w:t xml:space="preserve"> with Heart Failure</w:t>
      </w:r>
    </w:p>
    <w:p w14:paraId="4594EC5A" w14:textId="77777777" w:rsidR="008E1A22" w:rsidRPr="00981113" w:rsidRDefault="008E1A22">
      <w:pPr>
        <w:pStyle w:val="ModulovuotoEA"/>
        <w:spacing w:line="480" w:lineRule="auto"/>
        <w:jc w:val="center"/>
        <w:rPr>
          <w:rFonts w:ascii="Times New Roman Bold Italic" w:hAnsi="Times New Roman Bold Italic"/>
          <w:b/>
          <w:i/>
          <w:color w:val="auto"/>
          <w:kern w:val="0"/>
          <w:sz w:val="24"/>
          <w:lang w:val="en-GB"/>
        </w:rPr>
      </w:pPr>
      <w:r w:rsidRPr="00981113">
        <w:rPr>
          <w:rFonts w:ascii="Times New Roman Bold Italic" w:hAnsi="Times New Roman Bold Italic"/>
          <w:b/>
          <w:i/>
          <w:color w:val="auto"/>
          <w:kern w:val="0"/>
          <w:sz w:val="24"/>
          <w:lang w:val="en-GB"/>
        </w:rPr>
        <w:t>Table 4: Studies on the effects of NW in post-stroke survivors</w:t>
      </w:r>
    </w:p>
    <w:p w14:paraId="7D3C2257" w14:textId="77777777" w:rsidR="008E1A22" w:rsidRPr="00981113" w:rsidRDefault="008E1A22">
      <w:pPr>
        <w:pStyle w:val="ModulovuotoEA"/>
        <w:spacing w:line="480" w:lineRule="auto"/>
        <w:jc w:val="center"/>
        <w:rPr>
          <w:rFonts w:ascii="Times New Roman Bold Italic" w:hAnsi="Times New Roman Bold Italic"/>
          <w:color w:val="auto"/>
        </w:rPr>
      </w:pPr>
    </w:p>
    <w:p w14:paraId="06FE6828" w14:textId="77777777" w:rsidR="008E1A22" w:rsidRPr="00981113" w:rsidRDefault="008E1A22">
      <w:pPr>
        <w:pStyle w:val="Normale2"/>
        <w:spacing w:line="480" w:lineRule="auto"/>
        <w:jc w:val="both"/>
        <w:rPr>
          <w:rFonts w:ascii="Times New Roman Italic" w:hAnsi="Times New Roman Italic"/>
          <w:i/>
          <w:color w:val="auto"/>
        </w:rPr>
      </w:pPr>
      <w:r w:rsidRPr="00981113">
        <w:rPr>
          <w:rFonts w:ascii="Times New Roman Italic" w:hAnsi="Times New Roman Italic"/>
          <w:i/>
          <w:color w:val="auto"/>
        </w:rPr>
        <w:t>Quantitative data synthesis</w:t>
      </w:r>
    </w:p>
    <w:p w14:paraId="68EE8671" w14:textId="29EE585A" w:rsidR="008E1A22" w:rsidRPr="00981113" w:rsidRDefault="008E1A22">
      <w:pPr>
        <w:pStyle w:val="Normale2"/>
        <w:spacing w:line="480" w:lineRule="auto"/>
        <w:jc w:val="both"/>
        <w:rPr>
          <w:color w:val="auto"/>
          <w:shd w:val="clear" w:color="auto" w:fill="FFFFFF"/>
        </w:rPr>
      </w:pPr>
      <w:r w:rsidRPr="00981113">
        <w:rPr>
          <w:color w:val="auto"/>
        </w:rPr>
        <w:t>A meta-an</w:t>
      </w:r>
      <w:r w:rsidR="007A5543" w:rsidRPr="00981113">
        <w:rPr>
          <w:color w:val="auto"/>
          <w:shd w:val="clear" w:color="auto" w:fill="FFFFFF"/>
        </w:rPr>
        <w:t>alysis was performed for 8</w:t>
      </w:r>
      <w:r w:rsidRPr="00981113">
        <w:rPr>
          <w:color w:val="auto"/>
          <w:shd w:val="clear" w:color="auto" w:fill="FFFFFF"/>
        </w:rPr>
        <w:t xml:space="preserve"> out of 15 studies </w:t>
      </w:r>
      <w:r w:rsidR="007A5543" w:rsidRPr="00981113">
        <w:rPr>
          <w:color w:val="auto"/>
        </w:rPr>
        <w:t>(</w:t>
      </w:r>
      <w:r w:rsidRPr="00981113">
        <w:rPr>
          <w:color w:val="auto"/>
        </w:rPr>
        <w:t>4</w:t>
      </w:r>
      <w:r w:rsidR="007A5543" w:rsidRPr="00981113">
        <w:rPr>
          <w:color w:val="auto"/>
        </w:rPr>
        <w:t>2</w:t>
      </w:r>
      <w:r w:rsidRPr="00981113">
        <w:rPr>
          <w:color w:val="auto"/>
        </w:rPr>
        <w:t>2 patients)</w:t>
      </w:r>
      <w:r w:rsidRPr="00981113">
        <w:rPr>
          <w:color w:val="auto"/>
          <w:shd w:val="clear" w:color="auto" w:fill="FFFFFF"/>
        </w:rPr>
        <w:t>: 2 for CAD (</w:t>
      </w:r>
      <w:r w:rsidR="00D85EE0" w:rsidRPr="00981113">
        <w:rPr>
          <w:color w:val="auto"/>
          <w:shd w:val="clear" w:color="auto" w:fill="FFFFFF"/>
        </w:rPr>
        <w:t>23</w:t>
      </w:r>
      <w:r w:rsidRPr="00981113">
        <w:rPr>
          <w:color w:val="auto"/>
          <w:shd w:val="clear" w:color="auto" w:fill="FFFFFF"/>
        </w:rPr>
        <w:t>, 2</w:t>
      </w:r>
      <w:r w:rsidR="00D85EE0" w:rsidRPr="00981113">
        <w:rPr>
          <w:color w:val="auto"/>
          <w:shd w:val="clear" w:color="auto" w:fill="FFFFFF"/>
        </w:rPr>
        <w:t>4</w:t>
      </w:r>
      <w:r w:rsidRPr="00981113">
        <w:rPr>
          <w:color w:val="auto"/>
          <w:shd w:val="clear" w:color="auto" w:fill="FFFFFF"/>
        </w:rPr>
        <w:t>), 2 for PAD (2</w:t>
      </w:r>
      <w:r w:rsidR="00D85EE0" w:rsidRPr="00981113">
        <w:rPr>
          <w:color w:val="auto"/>
          <w:shd w:val="clear" w:color="auto" w:fill="FFFFFF"/>
        </w:rPr>
        <w:t>5</w:t>
      </w:r>
      <w:r w:rsidRPr="00981113">
        <w:rPr>
          <w:color w:val="auto"/>
          <w:shd w:val="clear" w:color="auto" w:fill="FFFFFF"/>
        </w:rPr>
        <w:t>, 2</w:t>
      </w:r>
      <w:r w:rsidR="00D85EE0" w:rsidRPr="00981113">
        <w:rPr>
          <w:color w:val="auto"/>
          <w:shd w:val="clear" w:color="auto" w:fill="FFFFFF"/>
        </w:rPr>
        <w:t>7</w:t>
      </w:r>
      <w:r w:rsidR="007A5543" w:rsidRPr="00981113">
        <w:rPr>
          <w:color w:val="auto"/>
          <w:shd w:val="clear" w:color="auto" w:fill="FFFFFF"/>
        </w:rPr>
        <w:t>), 2</w:t>
      </w:r>
      <w:r w:rsidRPr="00981113">
        <w:rPr>
          <w:color w:val="auto"/>
          <w:shd w:val="clear" w:color="auto" w:fill="FFFFFF"/>
        </w:rPr>
        <w:t xml:space="preserve"> for HF (</w:t>
      </w:r>
      <w:r w:rsidR="00D85EE0" w:rsidRPr="00981113">
        <w:rPr>
          <w:color w:val="auto"/>
          <w:shd w:val="clear" w:color="auto" w:fill="FFFFFF"/>
        </w:rPr>
        <w:t>32</w:t>
      </w:r>
      <w:r w:rsidRPr="00981113">
        <w:rPr>
          <w:color w:val="auto"/>
          <w:shd w:val="clear" w:color="auto" w:fill="FFFFFF"/>
        </w:rPr>
        <w:t>-3</w:t>
      </w:r>
      <w:r w:rsidR="007A5543" w:rsidRPr="00981113">
        <w:rPr>
          <w:color w:val="auto"/>
          <w:shd w:val="clear" w:color="auto" w:fill="FFFFFF"/>
        </w:rPr>
        <w:t>3</w:t>
      </w:r>
      <w:r w:rsidRPr="00981113">
        <w:rPr>
          <w:color w:val="auto"/>
          <w:shd w:val="clear" w:color="auto" w:fill="FFFFFF"/>
        </w:rPr>
        <w:t>), and 2 for stroke (3</w:t>
      </w:r>
      <w:r w:rsidR="00D85EE0" w:rsidRPr="00981113">
        <w:rPr>
          <w:color w:val="auto"/>
          <w:shd w:val="clear" w:color="auto" w:fill="FFFFFF"/>
        </w:rPr>
        <w:t>6</w:t>
      </w:r>
      <w:r w:rsidRPr="00981113">
        <w:rPr>
          <w:color w:val="auto"/>
          <w:shd w:val="clear" w:color="auto" w:fill="FFFFFF"/>
        </w:rPr>
        <w:t>, 3</w:t>
      </w:r>
      <w:r w:rsidR="00D85EE0" w:rsidRPr="00981113">
        <w:rPr>
          <w:color w:val="auto"/>
          <w:shd w:val="clear" w:color="auto" w:fill="FFFFFF"/>
        </w:rPr>
        <w:t>7</w:t>
      </w:r>
      <w:r w:rsidRPr="00981113">
        <w:rPr>
          <w:color w:val="auto"/>
          <w:shd w:val="clear" w:color="auto" w:fill="FFFFFF"/>
        </w:rPr>
        <w:t>) due to the limited availability of RCTs</w:t>
      </w:r>
      <w:r w:rsidR="00C84C09" w:rsidRPr="00981113">
        <w:rPr>
          <w:color w:val="auto"/>
          <w:shd w:val="clear" w:color="auto" w:fill="FFFFFF"/>
        </w:rPr>
        <w:t xml:space="preserve"> </w:t>
      </w:r>
      <w:r w:rsidRPr="00981113">
        <w:rPr>
          <w:color w:val="auto"/>
          <w:shd w:val="clear" w:color="auto" w:fill="FFFFFF"/>
        </w:rPr>
        <w:t>and the high heterogeneity among the interventions. These included</w:t>
      </w:r>
      <w:r w:rsidRPr="00981113">
        <w:rPr>
          <w:color w:val="auto"/>
        </w:rPr>
        <w:t xml:space="preserve"> NW combined with other interve</w:t>
      </w:r>
      <w:r w:rsidRPr="00981113">
        <w:rPr>
          <w:color w:val="auto"/>
        </w:rPr>
        <w:t>n</w:t>
      </w:r>
      <w:r w:rsidRPr="00981113">
        <w:rPr>
          <w:color w:val="auto"/>
        </w:rPr>
        <w:t>tions (2</w:t>
      </w:r>
      <w:r w:rsidR="00D85EE0" w:rsidRPr="00981113">
        <w:rPr>
          <w:color w:val="auto"/>
        </w:rPr>
        <w:t>6</w:t>
      </w:r>
      <w:r w:rsidRPr="00981113">
        <w:rPr>
          <w:color w:val="auto"/>
        </w:rPr>
        <w:t>), differences in comparative exercise programs (2</w:t>
      </w:r>
      <w:r w:rsidR="00D85EE0" w:rsidRPr="00981113">
        <w:rPr>
          <w:color w:val="auto"/>
        </w:rPr>
        <w:t>8</w:t>
      </w:r>
      <w:r w:rsidRPr="00981113">
        <w:rPr>
          <w:color w:val="auto"/>
        </w:rPr>
        <w:t>, 2</w:t>
      </w:r>
      <w:r w:rsidR="00D85EE0" w:rsidRPr="00981113">
        <w:rPr>
          <w:color w:val="auto"/>
        </w:rPr>
        <w:t>9</w:t>
      </w:r>
      <w:r w:rsidRPr="00981113">
        <w:rPr>
          <w:color w:val="auto"/>
        </w:rPr>
        <w:t xml:space="preserve">, </w:t>
      </w:r>
      <w:r w:rsidR="00D85EE0" w:rsidRPr="00981113">
        <w:rPr>
          <w:color w:val="auto"/>
        </w:rPr>
        <w:t>31</w:t>
      </w:r>
      <w:r w:rsidR="00EC31F7" w:rsidRPr="00981113">
        <w:rPr>
          <w:color w:val="auto"/>
        </w:rPr>
        <w:t>), studies in</w:t>
      </w:r>
      <w:r w:rsidR="00FC7F8D" w:rsidRPr="00981113">
        <w:rPr>
          <w:color w:val="auto"/>
        </w:rPr>
        <w:t>vestigating the same population</w:t>
      </w:r>
      <w:r w:rsidR="00EC31F7" w:rsidRPr="00981113">
        <w:rPr>
          <w:color w:val="auto"/>
        </w:rPr>
        <w:t xml:space="preserve"> (33-35), </w:t>
      </w:r>
      <w:r w:rsidRPr="00981113">
        <w:rPr>
          <w:color w:val="auto"/>
        </w:rPr>
        <w:t>as well as manifold evaluation protocols (</w:t>
      </w:r>
      <w:r w:rsidR="00D85EE0" w:rsidRPr="00981113">
        <w:rPr>
          <w:color w:val="auto"/>
        </w:rPr>
        <w:t>30</w:t>
      </w:r>
      <w:r w:rsidRPr="00981113">
        <w:rPr>
          <w:color w:val="auto"/>
        </w:rPr>
        <w:t>).</w:t>
      </w:r>
    </w:p>
    <w:p w14:paraId="21A89AEF" w14:textId="77777777" w:rsidR="008E1A22" w:rsidRPr="00981113" w:rsidRDefault="008E1A22">
      <w:pPr>
        <w:pStyle w:val="Normale2"/>
        <w:spacing w:line="480" w:lineRule="auto"/>
        <w:jc w:val="both"/>
        <w:rPr>
          <w:rFonts w:ascii="Times New Roman Italic" w:hAnsi="Times New Roman Italic"/>
          <w:color w:val="auto"/>
          <w:shd w:val="clear" w:color="auto" w:fill="FFFFFF"/>
        </w:rPr>
      </w:pPr>
    </w:p>
    <w:p w14:paraId="5C4C7C4B" w14:textId="35370D68" w:rsidR="008E1A22" w:rsidRPr="00981113" w:rsidRDefault="008E1A22">
      <w:pPr>
        <w:pStyle w:val="Normale2"/>
        <w:spacing w:line="480" w:lineRule="auto"/>
        <w:jc w:val="both"/>
        <w:rPr>
          <w:rFonts w:ascii="Times New Roman Italic" w:hAnsi="Times New Roman Italic"/>
          <w:i/>
          <w:color w:val="auto"/>
          <w:shd w:val="clear" w:color="auto" w:fill="FFFFFF"/>
        </w:rPr>
      </w:pPr>
      <w:r w:rsidRPr="00981113">
        <w:rPr>
          <w:rFonts w:ascii="Times New Roman Italic" w:hAnsi="Times New Roman Italic"/>
          <w:i/>
          <w:color w:val="auto"/>
          <w:shd w:val="clear" w:color="auto" w:fill="FFFFFF"/>
        </w:rPr>
        <w:t xml:space="preserve">Studies on the effects of Nordic walking in </w:t>
      </w:r>
      <w:r w:rsidR="00BB08EC" w:rsidRPr="00981113">
        <w:rPr>
          <w:rFonts w:ascii="Times New Roman Italic" w:hAnsi="Times New Roman Italic"/>
          <w:i/>
          <w:color w:val="auto"/>
          <w:shd w:val="clear" w:color="auto" w:fill="FFFFFF"/>
        </w:rPr>
        <w:t>individuals</w:t>
      </w:r>
      <w:r w:rsidRPr="00981113">
        <w:rPr>
          <w:rFonts w:ascii="Times New Roman Italic" w:hAnsi="Times New Roman Italic"/>
          <w:i/>
          <w:color w:val="auto"/>
          <w:shd w:val="clear" w:color="auto" w:fill="FFFFFF"/>
        </w:rPr>
        <w:t xml:space="preserve"> with Coronary Artery Disease</w:t>
      </w:r>
    </w:p>
    <w:p w14:paraId="7D492F4C" w14:textId="5E6A0F29" w:rsidR="008E1A22" w:rsidRPr="00981113" w:rsidRDefault="008E1A22">
      <w:pPr>
        <w:pStyle w:val="Normale2"/>
        <w:spacing w:line="480" w:lineRule="auto"/>
        <w:jc w:val="both"/>
        <w:rPr>
          <w:color w:val="auto"/>
          <w:kern w:val="0"/>
          <w:shd w:val="clear" w:color="auto" w:fill="FFFF33"/>
          <w:lang w:val="en-GB"/>
        </w:rPr>
      </w:pPr>
      <w:r w:rsidRPr="00981113">
        <w:rPr>
          <w:color w:val="auto"/>
          <w:shd w:val="clear" w:color="auto" w:fill="FFFFFF"/>
        </w:rPr>
        <w:t>Table 1 reports the main results from the 2 studies comparing a combined NW+CCVR program to a CCVR program alone for people with CAD (</w:t>
      </w:r>
      <w:r w:rsidR="00D85EE0" w:rsidRPr="00981113">
        <w:rPr>
          <w:color w:val="auto"/>
          <w:shd w:val="clear" w:color="auto" w:fill="FFFFFF"/>
        </w:rPr>
        <w:t>23</w:t>
      </w:r>
      <w:r w:rsidRPr="00981113">
        <w:rPr>
          <w:color w:val="auto"/>
          <w:shd w:val="clear" w:color="auto" w:fill="FFFFFF"/>
        </w:rPr>
        <w:t>, 2</w:t>
      </w:r>
      <w:r w:rsidR="00D85EE0" w:rsidRPr="00981113">
        <w:rPr>
          <w:color w:val="auto"/>
          <w:shd w:val="clear" w:color="auto" w:fill="FFFFFF"/>
        </w:rPr>
        <w:t>4</w:t>
      </w:r>
      <w:r w:rsidRPr="00981113">
        <w:rPr>
          <w:color w:val="auto"/>
          <w:shd w:val="clear" w:color="auto" w:fill="FFFFFF"/>
        </w:rPr>
        <w:t xml:space="preserve">). </w:t>
      </w:r>
      <w:r w:rsidRPr="00981113">
        <w:rPr>
          <w:color w:val="auto"/>
          <w:kern w:val="0"/>
          <w:lang w:val="en-GB"/>
        </w:rPr>
        <w:t>Both studies yielded improvements in exercise capacity in terms of Metabolic equivalents (METs) and in several components of the Fullerton Functional Fitness Test, which were found to be superior following NW+CCVR (Absolute ES, NW+CCVR&gt;CCVR: from 0.1 to 1.9) (</w:t>
      </w:r>
      <w:r w:rsidR="00D85EE0" w:rsidRPr="00981113">
        <w:rPr>
          <w:color w:val="auto"/>
          <w:kern w:val="0"/>
          <w:lang w:val="en-GB"/>
        </w:rPr>
        <w:t>23</w:t>
      </w:r>
      <w:r w:rsidRPr="00981113">
        <w:rPr>
          <w:color w:val="auto"/>
          <w:kern w:val="0"/>
          <w:lang w:val="en-GB"/>
        </w:rPr>
        <w:t>, 2</w:t>
      </w:r>
      <w:r w:rsidR="00D85EE0" w:rsidRPr="00981113">
        <w:rPr>
          <w:color w:val="auto"/>
          <w:kern w:val="0"/>
          <w:lang w:val="en-GB"/>
        </w:rPr>
        <w:t>4</w:t>
      </w:r>
      <w:r w:rsidRPr="00981113">
        <w:rPr>
          <w:color w:val="auto"/>
          <w:kern w:val="0"/>
          <w:lang w:val="en-GB"/>
        </w:rPr>
        <w:t xml:space="preserve">) (Table 1). </w:t>
      </w:r>
      <w:r w:rsidRPr="00981113">
        <w:rPr>
          <w:color w:val="auto"/>
          <w:lang w:val="en-GB"/>
        </w:rPr>
        <w:t>Figure 2 reports the results of the quantit</w:t>
      </w:r>
      <w:r w:rsidRPr="00981113">
        <w:rPr>
          <w:color w:val="auto"/>
          <w:lang w:val="en-GB"/>
        </w:rPr>
        <w:t>a</w:t>
      </w:r>
      <w:r w:rsidRPr="00981113">
        <w:rPr>
          <w:color w:val="auto"/>
          <w:lang w:val="en-GB"/>
        </w:rPr>
        <w:lastRenderedPageBreak/>
        <w:t xml:space="preserve">tive analysis conducted on a pooled sample of 90 individuals. </w:t>
      </w:r>
      <w:r w:rsidRPr="00981113">
        <w:rPr>
          <w:color w:val="auto"/>
          <w:kern w:val="0"/>
          <w:lang w:val="en-GB"/>
        </w:rPr>
        <w:t>The studies were homogeneous (I</w:t>
      </w:r>
      <w:r w:rsidRPr="00981113">
        <w:rPr>
          <w:color w:val="auto"/>
          <w:kern w:val="0"/>
          <w:vertAlign w:val="superscript"/>
          <w:lang w:val="en-GB"/>
        </w:rPr>
        <w:t>2</w:t>
      </w:r>
      <w:r w:rsidRPr="00981113">
        <w:rPr>
          <w:color w:val="auto"/>
          <w:kern w:val="0"/>
          <w:lang w:val="en-GB"/>
        </w:rPr>
        <w:t>&lt;</w:t>
      </w:r>
      <w:r w:rsidR="000B71E7" w:rsidRPr="00981113">
        <w:rPr>
          <w:color w:val="auto"/>
          <w:kern w:val="0"/>
          <w:lang w:val="en-GB"/>
        </w:rPr>
        <w:t xml:space="preserve"> </w:t>
      </w:r>
      <w:r w:rsidRPr="00981113">
        <w:rPr>
          <w:color w:val="auto"/>
          <w:kern w:val="0"/>
          <w:lang w:val="en-GB"/>
        </w:rPr>
        <w:t xml:space="preserve">50%). </w:t>
      </w:r>
      <w:r w:rsidR="00BD5BEF" w:rsidRPr="00981113">
        <w:rPr>
          <w:color w:val="auto"/>
          <w:kern w:val="0"/>
          <w:lang w:val="en-GB"/>
        </w:rPr>
        <w:t>S</w:t>
      </w:r>
      <w:r w:rsidRPr="00981113">
        <w:rPr>
          <w:color w:val="auto"/>
          <w:kern w:val="0"/>
          <w:lang w:val="en-GB"/>
        </w:rPr>
        <w:t>tatistically significant difference</w:t>
      </w:r>
      <w:r w:rsidR="00BD5BEF" w:rsidRPr="00981113">
        <w:rPr>
          <w:color w:val="auto"/>
          <w:kern w:val="0"/>
          <w:lang w:val="en-GB"/>
        </w:rPr>
        <w:t>s</w:t>
      </w:r>
      <w:r w:rsidRPr="00981113">
        <w:rPr>
          <w:color w:val="auto"/>
          <w:kern w:val="0"/>
          <w:lang w:val="en-GB"/>
        </w:rPr>
        <w:t xml:space="preserve"> w</w:t>
      </w:r>
      <w:r w:rsidR="00BD5BEF" w:rsidRPr="00981113">
        <w:rPr>
          <w:color w:val="auto"/>
          <w:kern w:val="0"/>
          <w:lang w:val="en-GB"/>
        </w:rPr>
        <w:t>ere</w:t>
      </w:r>
      <w:r w:rsidRPr="00981113">
        <w:rPr>
          <w:color w:val="auto"/>
          <w:kern w:val="0"/>
          <w:lang w:val="en-GB"/>
        </w:rPr>
        <w:t xml:space="preserve"> observed between groups in </w:t>
      </w:r>
      <w:r w:rsidR="00BD5BEF" w:rsidRPr="00981113">
        <w:rPr>
          <w:color w:val="auto"/>
          <w:kern w:val="0"/>
          <w:lang w:val="en-GB"/>
        </w:rPr>
        <w:t xml:space="preserve">achieved </w:t>
      </w:r>
      <w:r w:rsidRPr="00981113">
        <w:rPr>
          <w:color w:val="auto"/>
          <w:kern w:val="0"/>
          <w:lang w:val="en-GB"/>
        </w:rPr>
        <w:t>METs (SMD</w:t>
      </w:r>
      <w:r w:rsidR="00BB08EC" w:rsidRPr="00981113">
        <w:rPr>
          <w:color w:val="auto"/>
          <w:kern w:val="0"/>
          <w:lang w:val="en-GB"/>
        </w:rPr>
        <w:t>:</w:t>
      </w:r>
      <w:r w:rsidRPr="00981113">
        <w:rPr>
          <w:color w:val="auto"/>
          <w:kern w:val="0"/>
          <w:lang w:val="en-GB"/>
        </w:rPr>
        <w:t xml:space="preserve"> 0.49, 95% CI 0.04, 0.93; </w:t>
      </w:r>
      <w:r w:rsidRPr="00981113">
        <w:rPr>
          <w:i/>
          <w:color w:val="auto"/>
          <w:kern w:val="0"/>
          <w:lang w:val="en-GB"/>
        </w:rPr>
        <w:t>p</w:t>
      </w:r>
      <w:r w:rsidRPr="00981113">
        <w:rPr>
          <w:color w:val="auto"/>
          <w:kern w:val="0"/>
          <w:lang w:val="en-GB"/>
        </w:rPr>
        <w:t>=</w:t>
      </w:r>
      <w:r w:rsidR="000B71E7" w:rsidRPr="00981113">
        <w:rPr>
          <w:color w:val="auto"/>
          <w:kern w:val="0"/>
          <w:lang w:val="en-GB"/>
        </w:rPr>
        <w:t xml:space="preserve"> </w:t>
      </w:r>
      <w:r w:rsidRPr="00981113">
        <w:rPr>
          <w:color w:val="auto"/>
          <w:kern w:val="0"/>
          <w:lang w:val="en-GB"/>
        </w:rPr>
        <w:t>0.03) and in the Up and Go Test (UGT) (SMD</w:t>
      </w:r>
      <w:r w:rsidR="00BB08EC" w:rsidRPr="00981113">
        <w:rPr>
          <w:color w:val="auto"/>
          <w:kern w:val="0"/>
          <w:lang w:val="en-GB"/>
        </w:rPr>
        <w:t>:</w:t>
      </w:r>
      <w:r w:rsidRPr="00981113">
        <w:rPr>
          <w:color w:val="auto"/>
          <w:kern w:val="0"/>
          <w:lang w:val="en-GB"/>
        </w:rPr>
        <w:t xml:space="preserve"> 0.55, 95% CI 0.11, 1.00; </w:t>
      </w:r>
      <w:r w:rsidRPr="00981113">
        <w:rPr>
          <w:i/>
          <w:color w:val="auto"/>
          <w:kern w:val="0"/>
          <w:lang w:val="en-GB"/>
        </w:rPr>
        <w:t>p</w:t>
      </w:r>
      <w:r w:rsidRPr="00981113">
        <w:rPr>
          <w:color w:val="auto"/>
          <w:kern w:val="0"/>
          <w:lang w:val="en-GB"/>
        </w:rPr>
        <w:t>=</w:t>
      </w:r>
      <w:r w:rsidR="000B71E7" w:rsidRPr="00981113">
        <w:rPr>
          <w:color w:val="auto"/>
          <w:kern w:val="0"/>
          <w:lang w:val="en-GB"/>
        </w:rPr>
        <w:t xml:space="preserve"> </w:t>
      </w:r>
      <w:r w:rsidRPr="00981113">
        <w:rPr>
          <w:color w:val="auto"/>
          <w:kern w:val="0"/>
          <w:lang w:val="en-GB"/>
        </w:rPr>
        <w:t>0.01) in favour of NW+CCVR.</w:t>
      </w:r>
    </w:p>
    <w:p w14:paraId="7BA85F95" w14:textId="77777777" w:rsidR="008E1A22" w:rsidRPr="00981113" w:rsidRDefault="008E1A22">
      <w:pPr>
        <w:pStyle w:val="Normale2"/>
        <w:spacing w:line="480" w:lineRule="auto"/>
        <w:jc w:val="both"/>
        <w:rPr>
          <w:color w:val="auto"/>
          <w:kern w:val="0"/>
          <w:shd w:val="clear" w:color="auto" w:fill="FFFF33"/>
          <w:lang w:val="en-GB"/>
        </w:rPr>
      </w:pPr>
      <w:r w:rsidRPr="00981113">
        <w:rPr>
          <w:color w:val="auto"/>
          <w:kern w:val="0"/>
          <w:lang w:val="en-GB"/>
        </w:rPr>
        <w:t>No significant differences were detected between NW+CCVR and CCVR in functional mobility (Six-Minute Walking Test, 6MWT), strength assessments (Arm Curl Test, ACT and Chair Sit to Stand Test, CSST) and flexibility of the upper and lower parts of the body (Back Scratch Test, BST and Chair Sit and Reach Test, CSRT).</w:t>
      </w:r>
    </w:p>
    <w:p w14:paraId="0567C367" w14:textId="77777777" w:rsidR="008E1A22" w:rsidRPr="00981113" w:rsidRDefault="008E1A22">
      <w:pPr>
        <w:pStyle w:val="Normale2"/>
        <w:spacing w:line="480" w:lineRule="auto"/>
        <w:jc w:val="center"/>
        <w:rPr>
          <w:color w:val="auto"/>
          <w:kern w:val="0"/>
          <w:lang w:val="en-GB"/>
        </w:rPr>
      </w:pPr>
    </w:p>
    <w:p w14:paraId="78C00C06" w14:textId="77777777"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480" w:lineRule="auto"/>
        <w:jc w:val="center"/>
        <w:rPr>
          <w:rFonts w:ascii="Times New Roman Bold Italic" w:hAnsi="Times New Roman Bold Italic"/>
          <w:b/>
          <w:i/>
          <w:color w:val="auto"/>
        </w:rPr>
      </w:pPr>
      <w:r w:rsidRPr="00981113">
        <w:rPr>
          <w:rFonts w:ascii="Times New Roman Bold Italic" w:hAnsi="Times New Roman Bold Italic"/>
          <w:b/>
          <w:i/>
          <w:color w:val="auto"/>
        </w:rPr>
        <w:t>Figure 2. Synthesis of results: NW+CCVR versus CCVR alone in Coronary Artery Disease</w:t>
      </w:r>
    </w:p>
    <w:p w14:paraId="7A9A3890" w14:textId="77777777"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color w:val="auto"/>
          <w:sz w:val="22"/>
          <w:lang w:val="en-GB"/>
        </w:rPr>
      </w:pPr>
    </w:p>
    <w:p w14:paraId="0978EC38" w14:textId="2285A46B" w:rsidR="008E1A22" w:rsidRPr="00981113" w:rsidRDefault="008E1A22">
      <w:pPr>
        <w:pStyle w:val="ModulovuotoEA"/>
        <w:spacing w:line="480" w:lineRule="auto"/>
        <w:jc w:val="both"/>
        <w:rPr>
          <w:rFonts w:ascii="Times New Roman Italic" w:hAnsi="Times New Roman Italic"/>
          <w:i/>
          <w:color w:val="auto"/>
          <w:kern w:val="0"/>
          <w:lang w:val="en-GB"/>
        </w:rPr>
      </w:pPr>
      <w:r w:rsidRPr="00981113">
        <w:rPr>
          <w:rFonts w:ascii="Times New Roman Italic" w:hAnsi="Times New Roman Italic"/>
          <w:i/>
          <w:color w:val="auto"/>
          <w:kern w:val="0"/>
          <w:sz w:val="24"/>
          <w:lang w:val="en-GB"/>
        </w:rPr>
        <w:t xml:space="preserve">Studies on the effects of Nordic walking in </w:t>
      </w:r>
      <w:r w:rsidR="00BB08EC" w:rsidRPr="00981113">
        <w:rPr>
          <w:rFonts w:ascii="Times New Roman Italic" w:hAnsi="Times New Roman Italic"/>
          <w:i/>
          <w:color w:val="auto"/>
          <w:kern w:val="0"/>
          <w:sz w:val="24"/>
          <w:lang w:val="en-GB"/>
        </w:rPr>
        <w:t>individuals</w:t>
      </w:r>
      <w:r w:rsidRPr="00981113">
        <w:rPr>
          <w:rFonts w:ascii="Times New Roman Italic" w:hAnsi="Times New Roman Italic"/>
          <w:i/>
          <w:color w:val="auto"/>
          <w:kern w:val="0"/>
          <w:sz w:val="24"/>
          <w:lang w:val="en-GB"/>
        </w:rPr>
        <w:t xml:space="preserve"> with Peripheral Arterial Disease</w:t>
      </w:r>
    </w:p>
    <w:p w14:paraId="7F0AD637" w14:textId="7C01542A" w:rsidR="008E1A22" w:rsidRPr="00981113" w:rsidRDefault="008E1A22">
      <w:pPr>
        <w:pStyle w:val="Normale2"/>
        <w:spacing w:line="480" w:lineRule="auto"/>
        <w:jc w:val="both"/>
        <w:rPr>
          <w:color w:val="auto"/>
          <w:kern w:val="0"/>
          <w:lang w:val="en-GB"/>
        </w:rPr>
      </w:pPr>
      <w:r w:rsidRPr="00981113">
        <w:rPr>
          <w:color w:val="auto"/>
          <w:kern w:val="0"/>
          <w:lang w:val="en-GB"/>
        </w:rPr>
        <w:t xml:space="preserve">Table 2 </w:t>
      </w:r>
      <w:r w:rsidRPr="00981113">
        <w:rPr>
          <w:color w:val="auto"/>
          <w:kern w:val="0"/>
        </w:rPr>
        <w:t xml:space="preserve">reports the main results of the studies </w:t>
      </w:r>
      <w:r w:rsidRPr="00981113">
        <w:rPr>
          <w:color w:val="auto"/>
          <w:kern w:val="0"/>
          <w:lang w:val="en-GB"/>
        </w:rPr>
        <w:t xml:space="preserve">on the effects of NW in </w:t>
      </w:r>
      <w:r w:rsidR="00BB08EC" w:rsidRPr="00981113">
        <w:rPr>
          <w:color w:val="auto"/>
          <w:kern w:val="0"/>
          <w:lang w:val="en-GB"/>
        </w:rPr>
        <w:t>individuals</w:t>
      </w:r>
      <w:r w:rsidRPr="00981113">
        <w:rPr>
          <w:color w:val="auto"/>
          <w:kern w:val="0"/>
          <w:lang w:val="en-GB"/>
        </w:rPr>
        <w:t xml:space="preserve"> with PAD.</w:t>
      </w:r>
    </w:p>
    <w:p w14:paraId="5DC8ECD2" w14:textId="1230EC3E" w:rsidR="008E1A22" w:rsidRPr="00981113" w:rsidRDefault="008E1A22">
      <w:pPr>
        <w:pStyle w:val="Normale2"/>
        <w:spacing w:line="480" w:lineRule="auto"/>
        <w:jc w:val="both"/>
        <w:rPr>
          <w:color w:val="auto"/>
          <w:kern w:val="0"/>
          <w:lang w:val="en-GB"/>
        </w:rPr>
      </w:pPr>
      <w:r w:rsidRPr="00981113">
        <w:rPr>
          <w:color w:val="auto"/>
          <w:kern w:val="0"/>
          <w:lang w:val="en-GB"/>
        </w:rPr>
        <w:t>Overall, the authors agree on the effectiveness of NW in improving cardiovascular, functional and QOL outcomes (2</w:t>
      </w:r>
      <w:r w:rsidR="00D85EE0" w:rsidRPr="00981113">
        <w:rPr>
          <w:color w:val="auto"/>
          <w:kern w:val="0"/>
          <w:lang w:val="en-GB"/>
        </w:rPr>
        <w:t>5</w:t>
      </w:r>
      <w:r w:rsidRPr="00981113">
        <w:rPr>
          <w:color w:val="auto"/>
          <w:kern w:val="0"/>
          <w:lang w:val="en-GB"/>
        </w:rPr>
        <w:t>-2</w:t>
      </w:r>
      <w:r w:rsidR="00D85EE0" w:rsidRPr="00981113">
        <w:rPr>
          <w:color w:val="auto"/>
          <w:kern w:val="0"/>
          <w:lang w:val="en-GB"/>
        </w:rPr>
        <w:t>7</w:t>
      </w:r>
      <w:r w:rsidRPr="00981113">
        <w:rPr>
          <w:color w:val="auto"/>
          <w:kern w:val="0"/>
          <w:lang w:val="en-GB"/>
        </w:rPr>
        <w:t xml:space="preserve">, </w:t>
      </w:r>
      <w:r w:rsidR="00D85EE0" w:rsidRPr="00981113">
        <w:rPr>
          <w:color w:val="auto"/>
          <w:kern w:val="0"/>
          <w:lang w:val="en-GB"/>
        </w:rPr>
        <w:t>30</w:t>
      </w:r>
      <w:r w:rsidRPr="00981113">
        <w:rPr>
          <w:color w:val="auto"/>
          <w:kern w:val="0"/>
          <w:lang w:val="en-GB"/>
        </w:rPr>
        <w:t xml:space="preserve">, </w:t>
      </w:r>
      <w:r w:rsidR="00D85EE0" w:rsidRPr="00981113">
        <w:rPr>
          <w:color w:val="auto"/>
          <w:kern w:val="0"/>
          <w:lang w:val="en-GB"/>
        </w:rPr>
        <w:t>31</w:t>
      </w:r>
      <w:r w:rsidRPr="00981113">
        <w:rPr>
          <w:color w:val="auto"/>
          <w:kern w:val="0"/>
          <w:lang w:val="en-GB"/>
        </w:rPr>
        <w:t xml:space="preserve">). Two studies comparing NW training to </w:t>
      </w:r>
      <w:r w:rsidR="005862A4" w:rsidRPr="00981113">
        <w:rPr>
          <w:color w:val="auto"/>
          <w:kern w:val="0"/>
          <w:lang w:val="en-GB"/>
        </w:rPr>
        <w:t>TW</w:t>
      </w:r>
      <w:r w:rsidRPr="00981113">
        <w:rPr>
          <w:color w:val="auto"/>
          <w:kern w:val="0"/>
          <w:lang w:val="en-GB"/>
        </w:rPr>
        <w:t xml:space="preserve"> reported larger i</w:t>
      </w:r>
      <w:r w:rsidRPr="00981113">
        <w:rPr>
          <w:color w:val="auto"/>
          <w:kern w:val="0"/>
          <w:lang w:val="en-GB"/>
        </w:rPr>
        <w:t>m</w:t>
      </w:r>
      <w:r w:rsidRPr="00981113">
        <w:rPr>
          <w:color w:val="auto"/>
          <w:kern w:val="0"/>
          <w:lang w:val="en-GB"/>
        </w:rPr>
        <w:t>provements following the latter in terms of exercise duration (</w:t>
      </w:r>
      <w:proofErr w:type="spellStart"/>
      <w:r w:rsidRPr="00981113">
        <w:rPr>
          <w:color w:val="auto"/>
          <w:kern w:val="0"/>
          <w:lang w:val="en-GB"/>
        </w:rPr>
        <w:t>ExD</w:t>
      </w:r>
      <w:proofErr w:type="spellEnd"/>
      <w:r w:rsidRPr="00981113">
        <w:rPr>
          <w:color w:val="auto"/>
          <w:kern w:val="0"/>
          <w:lang w:val="en-GB"/>
        </w:rPr>
        <w:t>) and oxygen uptake (peak VO</w:t>
      </w:r>
      <w:r w:rsidRPr="00981113">
        <w:rPr>
          <w:color w:val="auto"/>
          <w:kern w:val="0"/>
          <w:vertAlign w:val="subscript"/>
          <w:lang w:val="en-GB"/>
        </w:rPr>
        <w:t>2</w:t>
      </w:r>
      <w:r w:rsidRPr="00981113">
        <w:rPr>
          <w:color w:val="auto"/>
          <w:kern w:val="0"/>
          <w:lang w:val="en-GB"/>
        </w:rPr>
        <w:t>) (Absolute ES, TW&gt;NW: from 0.1 to 0.6) (2</w:t>
      </w:r>
      <w:r w:rsidR="00D85EE0" w:rsidRPr="00981113">
        <w:rPr>
          <w:color w:val="auto"/>
          <w:kern w:val="0"/>
          <w:lang w:val="en-GB"/>
        </w:rPr>
        <w:t>8</w:t>
      </w:r>
      <w:r w:rsidRPr="00981113">
        <w:rPr>
          <w:color w:val="auto"/>
          <w:kern w:val="0"/>
          <w:lang w:val="en-GB"/>
        </w:rPr>
        <w:t>, 2</w:t>
      </w:r>
      <w:r w:rsidR="00D85EE0" w:rsidRPr="00981113">
        <w:rPr>
          <w:color w:val="auto"/>
          <w:kern w:val="0"/>
          <w:lang w:val="en-GB"/>
        </w:rPr>
        <w:t>9</w:t>
      </w:r>
      <w:r w:rsidRPr="00981113">
        <w:rPr>
          <w:color w:val="auto"/>
          <w:kern w:val="0"/>
          <w:lang w:val="en-GB"/>
        </w:rPr>
        <w:t xml:space="preserve">). </w:t>
      </w:r>
      <w:r w:rsidR="00E94989" w:rsidRPr="00981113">
        <w:rPr>
          <w:color w:val="auto"/>
          <w:kern w:val="0"/>
          <w:lang w:val="en-GB"/>
        </w:rPr>
        <w:t xml:space="preserve">While, </w:t>
      </w:r>
      <w:r w:rsidR="00E94989" w:rsidRPr="00981113">
        <w:rPr>
          <w:color w:val="auto"/>
          <w:kern w:val="0"/>
        </w:rPr>
        <w:t>f</w:t>
      </w:r>
      <w:r w:rsidR="00AD293D" w:rsidRPr="00981113">
        <w:rPr>
          <w:color w:val="auto"/>
          <w:kern w:val="0"/>
        </w:rPr>
        <w:t xml:space="preserve">or the 2 studies involving PAD that were sufficiently homogeneous </w:t>
      </w:r>
      <w:r w:rsidR="00AD293D" w:rsidRPr="00981113">
        <w:rPr>
          <w:color w:val="auto"/>
          <w:kern w:val="0"/>
          <w:lang w:val="en-GB"/>
        </w:rPr>
        <w:t>(I</w:t>
      </w:r>
      <w:r w:rsidR="00AD293D" w:rsidRPr="00981113">
        <w:rPr>
          <w:color w:val="auto"/>
          <w:kern w:val="0"/>
          <w:vertAlign w:val="superscript"/>
          <w:lang w:val="en-GB"/>
        </w:rPr>
        <w:t>2</w:t>
      </w:r>
      <w:r w:rsidR="00AD293D" w:rsidRPr="00981113">
        <w:rPr>
          <w:color w:val="auto"/>
          <w:kern w:val="0"/>
        </w:rPr>
        <w:t xml:space="preserve">= 0%) to undergo meta-analysis </w:t>
      </w:r>
      <w:r w:rsidR="00AD293D" w:rsidRPr="00981113">
        <w:rPr>
          <w:color w:val="auto"/>
          <w:kern w:val="0"/>
          <w:lang w:val="en-GB"/>
        </w:rPr>
        <w:t>(Figure 3, pooled sample: n= 101)</w:t>
      </w:r>
      <w:r w:rsidR="00AD293D" w:rsidRPr="00981113">
        <w:rPr>
          <w:color w:val="auto"/>
          <w:kern w:val="0"/>
        </w:rPr>
        <w:t xml:space="preserve">, pooled data demonstrated </w:t>
      </w:r>
      <w:r w:rsidRPr="00981113">
        <w:rPr>
          <w:color w:val="auto"/>
          <w:kern w:val="0"/>
        </w:rPr>
        <w:t xml:space="preserve">significant differences in </w:t>
      </w:r>
      <w:proofErr w:type="spellStart"/>
      <w:r w:rsidRPr="00981113">
        <w:rPr>
          <w:color w:val="auto"/>
          <w:kern w:val="0"/>
        </w:rPr>
        <w:t>ExD</w:t>
      </w:r>
      <w:proofErr w:type="spellEnd"/>
      <w:r w:rsidRPr="00981113">
        <w:rPr>
          <w:color w:val="auto"/>
          <w:kern w:val="0"/>
        </w:rPr>
        <w:t xml:space="preserve"> </w:t>
      </w:r>
      <w:r w:rsidRPr="00981113">
        <w:rPr>
          <w:color w:val="auto"/>
          <w:kern w:val="0"/>
          <w:lang w:val="en-GB"/>
        </w:rPr>
        <w:t>(SMD</w:t>
      </w:r>
      <w:r w:rsidR="00BB08EC" w:rsidRPr="00981113">
        <w:rPr>
          <w:color w:val="auto"/>
          <w:kern w:val="0"/>
          <w:lang w:val="en-GB"/>
        </w:rPr>
        <w:t>:</w:t>
      </w:r>
      <w:r w:rsidRPr="00981113">
        <w:rPr>
          <w:color w:val="auto"/>
          <w:kern w:val="0"/>
          <w:lang w:val="en-GB"/>
        </w:rPr>
        <w:t xml:space="preserve"> 0.93, 95% CI 0.52, 1.34; </w:t>
      </w:r>
      <w:r w:rsidRPr="00981113">
        <w:rPr>
          <w:i/>
          <w:color w:val="auto"/>
          <w:kern w:val="0"/>
          <w:lang w:val="en-GB"/>
        </w:rPr>
        <w:t>p</w:t>
      </w:r>
      <w:r w:rsidRPr="00981113">
        <w:rPr>
          <w:color w:val="auto"/>
          <w:kern w:val="0"/>
          <w:lang w:val="en-GB"/>
        </w:rPr>
        <w:t>&lt;</w:t>
      </w:r>
      <w:r w:rsidR="000B71E7" w:rsidRPr="00981113">
        <w:rPr>
          <w:color w:val="auto"/>
          <w:kern w:val="0"/>
          <w:lang w:val="en-GB"/>
        </w:rPr>
        <w:t xml:space="preserve"> </w:t>
      </w:r>
      <w:r w:rsidRPr="00981113">
        <w:rPr>
          <w:color w:val="auto"/>
          <w:kern w:val="0"/>
          <w:lang w:val="en-GB"/>
        </w:rPr>
        <w:t>0.0001)</w:t>
      </w:r>
      <w:r w:rsidRPr="00981113">
        <w:rPr>
          <w:color w:val="auto"/>
          <w:kern w:val="0"/>
        </w:rPr>
        <w:t xml:space="preserve"> and peak VO</w:t>
      </w:r>
      <w:r w:rsidRPr="00981113">
        <w:rPr>
          <w:color w:val="auto"/>
          <w:kern w:val="0"/>
          <w:vertAlign w:val="subscript"/>
        </w:rPr>
        <w:t>2</w:t>
      </w:r>
      <w:r w:rsidRPr="00981113">
        <w:rPr>
          <w:color w:val="auto"/>
          <w:kern w:val="0"/>
        </w:rPr>
        <w:t xml:space="preserve"> </w:t>
      </w:r>
      <w:r w:rsidRPr="00981113">
        <w:rPr>
          <w:color w:val="auto"/>
          <w:kern w:val="0"/>
          <w:lang w:val="en-GB"/>
        </w:rPr>
        <w:t>(SMD</w:t>
      </w:r>
      <w:r w:rsidR="00BB08EC" w:rsidRPr="00981113">
        <w:rPr>
          <w:color w:val="auto"/>
          <w:kern w:val="0"/>
          <w:lang w:val="en-GB"/>
        </w:rPr>
        <w:t>:</w:t>
      </w:r>
      <w:r w:rsidRPr="00981113">
        <w:rPr>
          <w:color w:val="auto"/>
          <w:kern w:val="0"/>
          <w:lang w:val="en-GB"/>
        </w:rPr>
        <w:t xml:space="preserve"> 0.64, 95% CI 0.23, 1.04; </w:t>
      </w:r>
      <w:r w:rsidRPr="00981113">
        <w:rPr>
          <w:i/>
          <w:color w:val="auto"/>
          <w:kern w:val="0"/>
          <w:lang w:val="en-GB"/>
        </w:rPr>
        <w:t>p</w:t>
      </w:r>
      <w:r w:rsidRPr="00981113">
        <w:rPr>
          <w:color w:val="auto"/>
          <w:kern w:val="0"/>
          <w:lang w:val="en-GB"/>
        </w:rPr>
        <w:t>=</w:t>
      </w:r>
      <w:r w:rsidR="000B71E7" w:rsidRPr="00981113">
        <w:rPr>
          <w:color w:val="auto"/>
          <w:kern w:val="0"/>
          <w:lang w:val="en-GB"/>
        </w:rPr>
        <w:t xml:space="preserve"> </w:t>
      </w:r>
      <w:r w:rsidRPr="00981113">
        <w:rPr>
          <w:color w:val="auto"/>
          <w:kern w:val="0"/>
          <w:lang w:val="en-GB"/>
        </w:rPr>
        <w:t xml:space="preserve">0.002) in favour </w:t>
      </w:r>
      <w:r w:rsidRPr="00981113">
        <w:rPr>
          <w:color w:val="auto"/>
          <w:kern w:val="0"/>
        </w:rPr>
        <w:t>of NW compared to control (2</w:t>
      </w:r>
      <w:r w:rsidR="00D85EE0" w:rsidRPr="00981113">
        <w:rPr>
          <w:color w:val="auto"/>
          <w:kern w:val="0"/>
        </w:rPr>
        <w:t>5</w:t>
      </w:r>
      <w:r w:rsidRPr="00981113">
        <w:rPr>
          <w:color w:val="auto"/>
          <w:kern w:val="0"/>
        </w:rPr>
        <w:t>, 2</w:t>
      </w:r>
      <w:r w:rsidR="00D85EE0" w:rsidRPr="00981113">
        <w:rPr>
          <w:color w:val="auto"/>
          <w:kern w:val="0"/>
        </w:rPr>
        <w:t>7</w:t>
      </w:r>
      <w:r w:rsidRPr="00981113">
        <w:rPr>
          <w:color w:val="auto"/>
          <w:kern w:val="0"/>
        </w:rPr>
        <w:t>).</w:t>
      </w:r>
      <w:r w:rsidR="00E94989" w:rsidRPr="00981113">
        <w:rPr>
          <w:color w:val="auto"/>
          <w:kern w:val="0"/>
          <w:lang w:val="en-GB"/>
        </w:rPr>
        <w:t xml:space="preserve"> </w:t>
      </w:r>
      <w:r w:rsidRPr="00981113">
        <w:rPr>
          <w:color w:val="auto"/>
          <w:kern w:val="0"/>
          <w:lang w:val="en-GB"/>
        </w:rPr>
        <w:t xml:space="preserve">Figure 3 displays the forest plots of the main effects for the </w:t>
      </w:r>
      <w:proofErr w:type="spellStart"/>
      <w:r w:rsidRPr="00981113">
        <w:rPr>
          <w:color w:val="auto"/>
          <w:kern w:val="0"/>
          <w:lang w:val="en-GB"/>
        </w:rPr>
        <w:t>ExD</w:t>
      </w:r>
      <w:proofErr w:type="spellEnd"/>
      <w:r w:rsidRPr="00981113">
        <w:rPr>
          <w:color w:val="auto"/>
          <w:kern w:val="0"/>
          <w:lang w:val="en-GB"/>
        </w:rPr>
        <w:t xml:space="preserve"> and peak VO</w:t>
      </w:r>
      <w:r w:rsidRPr="00981113">
        <w:rPr>
          <w:color w:val="auto"/>
          <w:kern w:val="0"/>
          <w:vertAlign w:val="subscript"/>
          <w:lang w:val="en-GB"/>
        </w:rPr>
        <w:t>2</w:t>
      </w:r>
      <w:r w:rsidRPr="00981113">
        <w:rPr>
          <w:color w:val="auto"/>
          <w:kern w:val="0"/>
          <w:lang w:val="en-GB"/>
        </w:rPr>
        <w:t xml:space="preserve"> outcomes.</w:t>
      </w:r>
    </w:p>
    <w:p w14:paraId="00322369" w14:textId="77777777"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color w:val="auto"/>
          <w:lang w:val="en-GB"/>
        </w:rPr>
      </w:pPr>
    </w:p>
    <w:p w14:paraId="1E8534EF" w14:textId="77777777"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i/>
          <w:color w:val="auto"/>
          <w:sz w:val="22"/>
          <w:lang w:val="en-GB"/>
        </w:rPr>
      </w:pPr>
      <w:r w:rsidRPr="00981113">
        <w:rPr>
          <w:rFonts w:ascii="Times New Roman Bold Italic" w:hAnsi="Times New Roman Bold Italic"/>
          <w:b/>
          <w:i/>
          <w:color w:val="auto"/>
          <w:lang w:val="en-GB"/>
        </w:rPr>
        <w:t>Figure 3. Synthesis of results: NW versus Control groups in Peripheral Arterial Disease</w:t>
      </w:r>
    </w:p>
    <w:p w14:paraId="774C7ABB" w14:textId="77777777"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Times New Roman Bold Italic" w:hAnsi="Times New Roman Bold Italic"/>
          <w:i/>
          <w:color w:val="auto"/>
          <w:sz w:val="22"/>
        </w:rPr>
      </w:pPr>
    </w:p>
    <w:p w14:paraId="4C0D5237" w14:textId="322291C6" w:rsidR="008E1A22" w:rsidRPr="00981113" w:rsidRDefault="008E1A22">
      <w:pPr>
        <w:pStyle w:val="ModulovuotoEA"/>
        <w:spacing w:line="480" w:lineRule="auto"/>
        <w:jc w:val="both"/>
        <w:rPr>
          <w:rFonts w:ascii="Times New Roman Italic" w:hAnsi="Times New Roman Italic"/>
          <w:i/>
          <w:color w:val="auto"/>
          <w:kern w:val="0"/>
          <w:sz w:val="24"/>
          <w:lang w:val="en-GB"/>
        </w:rPr>
      </w:pPr>
      <w:r w:rsidRPr="00981113">
        <w:rPr>
          <w:rFonts w:ascii="Times New Roman Italic" w:hAnsi="Times New Roman Italic"/>
          <w:i/>
          <w:color w:val="auto"/>
          <w:kern w:val="0"/>
          <w:sz w:val="24"/>
          <w:lang w:val="en-GB"/>
        </w:rPr>
        <w:lastRenderedPageBreak/>
        <w:t xml:space="preserve">Studies on the effects of Nordic walking in </w:t>
      </w:r>
      <w:r w:rsidR="00BB08EC" w:rsidRPr="00981113">
        <w:rPr>
          <w:rFonts w:ascii="Times New Roman Italic" w:hAnsi="Times New Roman Italic"/>
          <w:i/>
          <w:color w:val="auto"/>
          <w:kern w:val="0"/>
          <w:sz w:val="24"/>
          <w:lang w:val="en-GB"/>
        </w:rPr>
        <w:t>individuals</w:t>
      </w:r>
      <w:r w:rsidRPr="00981113">
        <w:rPr>
          <w:rFonts w:ascii="Times New Roman Italic" w:hAnsi="Times New Roman Italic"/>
          <w:i/>
          <w:color w:val="auto"/>
          <w:kern w:val="0"/>
          <w:sz w:val="24"/>
          <w:lang w:val="en-GB"/>
        </w:rPr>
        <w:t xml:space="preserve"> with Heart Failure</w:t>
      </w:r>
    </w:p>
    <w:p w14:paraId="122D0361" w14:textId="6CD40903" w:rsidR="007A5543" w:rsidRPr="00981113" w:rsidRDefault="008E1A22">
      <w:pPr>
        <w:pStyle w:val="ModulovuotoEA"/>
        <w:spacing w:line="480" w:lineRule="auto"/>
        <w:jc w:val="both"/>
        <w:rPr>
          <w:color w:val="auto"/>
          <w:kern w:val="0"/>
          <w:sz w:val="24"/>
          <w:lang w:val="en-GB"/>
        </w:rPr>
      </w:pPr>
      <w:r w:rsidRPr="00981113">
        <w:rPr>
          <w:color w:val="auto"/>
          <w:kern w:val="0"/>
          <w:sz w:val="24"/>
          <w:lang w:val="en-GB"/>
        </w:rPr>
        <w:t>Table 3 reports the main findings arising from the c</w:t>
      </w:r>
      <w:r w:rsidR="00DC6650" w:rsidRPr="00981113">
        <w:rPr>
          <w:color w:val="auto"/>
          <w:kern w:val="0"/>
          <w:sz w:val="24"/>
          <w:lang w:val="en-GB"/>
        </w:rPr>
        <w:t xml:space="preserve">omparison of NW training to CCVR </w:t>
      </w:r>
      <w:r w:rsidR="008A1274" w:rsidRPr="00981113">
        <w:rPr>
          <w:color w:val="auto"/>
          <w:kern w:val="0"/>
          <w:sz w:val="24"/>
          <w:lang w:val="en-GB"/>
        </w:rPr>
        <w:t xml:space="preserve">(32) and </w:t>
      </w:r>
      <w:r w:rsidR="00DC6650" w:rsidRPr="00981113">
        <w:rPr>
          <w:color w:val="auto"/>
          <w:kern w:val="0"/>
          <w:sz w:val="24"/>
          <w:lang w:val="en-GB"/>
        </w:rPr>
        <w:t>UC</w:t>
      </w:r>
      <w:r w:rsidR="00E64862" w:rsidRPr="00981113">
        <w:rPr>
          <w:color w:val="auto"/>
          <w:kern w:val="0"/>
          <w:sz w:val="24"/>
          <w:lang w:val="en-GB"/>
        </w:rPr>
        <w:t xml:space="preserve"> </w:t>
      </w:r>
      <w:r w:rsidR="00DC6650" w:rsidRPr="00981113">
        <w:rPr>
          <w:color w:val="auto"/>
          <w:kern w:val="0"/>
          <w:sz w:val="24"/>
          <w:lang w:val="en-GB"/>
        </w:rPr>
        <w:t>pro</w:t>
      </w:r>
      <w:r w:rsidR="008A1274" w:rsidRPr="00981113">
        <w:rPr>
          <w:color w:val="auto"/>
          <w:kern w:val="0"/>
          <w:sz w:val="24"/>
          <w:lang w:val="en-GB"/>
        </w:rPr>
        <w:t xml:space="preserve">grams (33-35) </w:t>
      </w:r>
      <w:r w:rsidRPr="00981113">
        <w:rPr>
          <w:color w:val="auto"/>
          <w:kern w:val="0"/>
          <w:sz w:val="24"/>
          <w:lang w:val="en-GB"/>
        </w:rPr>
        <w:t xml:space="preserve">in </w:t>
      </w:r>
      <w:r w:rsidR="00BB08EC" w:rsidRPr="00981113">
        <w:rPr>
          <w:color w:val="auto"/>
          <w:kern w:val="0"/>
          <w:sz w:val="24"/>
          <w:lang w:val="en-GB"/>
        </w:rPr>
        <w:t>individuals</w:t>
      </w:r>
      <w:r w:rsidRPr="00981113">
        <w:rPr>
          <w:color w:val="auto"/>
          <w:kern w:val="0"/>
          <w:sz w:val="24"/>
          <w:lang w:val="en-GB"/>
        </w:rPr>
        <w:t xml:space="preserve"> with HF.</w:t>
      </w:r>
    </w:p>
    <w:p w14:paraId="4FC2E9FE" w14:textId="039C2E47" w:rsidR="008E1A22" w:rsidRPr="00981113" w:rsidRDefault="008E1A22">
      <w:pPr>
        <w:pStyle w:val="ModulovuotoEA"/>
        <w:spacing w:line="480" w:lineRule="auto"/>
        <w:jc w:val="both"/>
        <w:rPr>
          <w:color w:val="auto"/>
          <w:kern w:val="0"/>
          <w:sz w:val="24"/>
          <w:lang w:val="en-GB"/>
        </w:rPr>
      </w:pPr>
      <w:r w:rsidRPr="00981113">
        <w:rPr>
          <w:color w:val="auto"/>
          <w:kern w:val="0"/>
          <w:sz w:val="24"/>
          <w:lang w:val="en-GB"/>
        </w:rPr>
        <w:t>CV</w:t>
      </w:r>
      <w:r w:rsidR="00803890" w:rsidRPr="00981113">
        <w:rPr>
          <w:color w:val="auto"/>
          <w:kern w:val="0"/>
          <w:sz w:val="24"/>
          <w:lang w:val="en-GB"/>
        </w:rPr>
        <w:t>,</w:t>
      </w:r>
      <w:r w:rsidRPr="00981113">
        <w:rPr>
          <w:color w:val="auto"/>
          <w:kern w:val="0"/>
          <w:sz w:val="24"/>
          <w:lang w:val="en-GB"/>
        </w:rPr>
        <w:t xml:space="preserve"> functional outcomes as well as QOL </w:t>
      </w:r>
      <w:r w:rsidR="00803890" w:rsidRPr="00981113">
        <w:rPr>
          <w:color w:val="auto"/>
          <w:kern w:val="0"/>
          <w:sz w:val="24"/>
          <w:lang w:val="en-GB"/>
        </w:rPr>
        <w:t xml:space="preserve">all showed </w:t>
      </w:r>
      <w:r w:rsidRPr="00981113">
        <w:rPr>
          <w:color w:val="auto"/>
          <w:kern w:val="0"/>
          <w:sz w:val="24"/>
          <w:lang w:val="en-GB"/>
        </w:rPr>
        <w:t>improve</w:t>
      </w:r>
      <w:r w:rsidR="00803890" w:rsidRPr="00981113">
        <w:rPr>
          <w:color w:val="auto"/>
          <w:kern w:val="0"/>
          <w:sz w:val="24"/>
          <w:lang w:val="en-GB"/>
        </w:rPr>
        <w:t>ment</w:t>
      </w:r>
      <w:r w:rsidRPr="00981113">
        <w:rPr>
          <w:color w:val="auto"/>
          <w:kern w:val="0"/>
          <w:sz w:val="24"/>
          <w:lang w:val="en-GB"/>
        </w:rPr>
        <w:t xml:space="preserve"> (</w:t>
      </w:r>
      <w:r w:rsidR="000914EA" w:rsidRPr="00981113">
        <w:rPr>
          <w:color w:val="auto"/>
          <w:kern w:val="0"/>
          <w:sz w:val="24"/>
          <w:lang w:val="en-GB"/>
        </w:rPr>
        <w:t>32</w:t>
      </w:r>
      <w:r w:rsidRPr="00981113">
        <w:rPr>
          <w:color w:val="auto"/>
          <w:kern w:val="0"/>
          <w:sz w:val="24"/>
          <w:lang w:val="en-GB"/>
        </w:rPr>
        <w:t>-3</w:t>
      </w:r>
      <w:r w:rsidR="000914EA" w:rsidRPr="00981113">
        <w:rPr>
          <w:color w:val="auto"/>
          <w:kern w:val="0"/>
          <w:sz w:val="24"/>
          <w:lang w:val="en-GB"/>
        </w:rPr>
        <w:t>5</w:t>
      </w:r>
      <w:r w:rsidRPr="00981113">
        <w:rPr>
          <w:color w:val="auto"/>
          <w:kern w:val="0"/>
          <w:sz w:val="24"/>
          <w:lang w:val="en-GB"/>
        </w:rPr>
        <w:t>), with changes signif</w:t>
      </w:r>
      <w:r w:rsidRPr="00981113">
        <w:rPr>
          <w:color w:val="auto"/>
          <w:kern w:val="0"/>
          <w:sz w:val="24"/>
          <w:lang w:val="en-GB"/>
        </w:rPr>
        <w:t>i</w:t>
      </w:r>
      <w:r w:rsidRPr="00981113">
        <w:rPr>
          <w:color w:val="auto"/>
          <w:kern w:val="0"/>
          <w:sz w:val="24"/>
          <w:lang w:val="en-GB"/>
        </w:rPr>
        <w:t>cantly greater following NW than CCVR</w:t>
      </w:r>
      <w:r w:rsidR="008A1274" w:rsidRPr="00981113">
        <w:rPr>
          <w:color w:val="auto"/>
          <w:kern w:val="0"/>
          <w:sz w:val="24"/>
          <w:lang w:val="en-GB"/>
        </w:rPr>
        <w:t xml:space="preserve"> or a UC program</w:t>
      </w:r>
      <w:r w:rsidRPr="00981113">
        <w:rPr>
          <w:color w:val="auto"/>
          <w:kern w:val="0"/>
          <w:sz w:val="24"/>
          <w:lang w:val="en-GB"/>
        </w:rPr>
        <w:t xml:space="preserve">. Table 3 details the clinical relevance of the intervention-related changes by group as </w:t>
      </w:r>
      <w:r w:rsidR="00290E47" w:rsidRPr="00981113">
        <w:rPr>
          <w:color w:val="auto"/>
          <w:kern w:val="0"/>
          <w:sz w:val="24"/>
          <w:lang w:val="en-GB"/>
        </w:rPr>
        <w:t xml:space="preserve">Hedges </w:t>
      </w:r>
      <w:r w:rsidR="00290E47" w:rsidRPr="00981113">
        <w:rPr>
          <w:rFonts w:ascii="Times New Roman Italic" w:hAnsi="Times New Roman Italic"/>
          <w:i/>
          <w:color w:val="auto"/>
          <w:kern w:val="0"/>
          <w:sz w:val="24"/>
          <w:lang w:val="en-GB"/>
        </w:rPr>
        <w:t>g</w:t>
      </w:r>
      <w:r w:rsidRPr="00981113">
        <w:rPr>
          <w:color w:val="auto"/>
          <w:kern w:val="0"/>
          <w:sz w:val="24"/>
          <w:lang w:val="en-GB"/>
        </w:rPr>
        <w:t xml:space="preserve"> (Absolu</w:t>
      </w:r>
      <w:r w:rsidR="00090578" w:rsidRPr="00981113">
        <w:rPr>
          <w:color w:val="auto"/>
          <w:kern w:val="0"/>
          <w:sz w:val="24"/>
          <w:lang w:val="en-GB"/>
        </w:rPr>
        <w:t>te ES, NW&gt;CCVR: from 0.03</w:t>
      </w:r>
      <w:r w:rsidR="00463438" w:rsidRPr="00981113">
        <w:rPr>
          <w:color w:val="auto"/>
          <w:kern w:val="0"/>
          <w:sz w:val="24"/>
          <w:lang w:val="en-GB"/>
        </w:rPr>
        <w:t xml:space="preserve"> to 0.3 </w:t>
      </w:r>
      <w:r w:rsidR="00EC31F7" w:rsidRPr="00981113">
        <w:rPr>
          <w:color w:val="auto"/>
          <w:kern w:val="0"/>
          <w:sz w:val="24"/>
          <w:lang w:val="en-GB"/>
        </w:rPr>
        <w:t>and NW&gt;UC: from 0.2 to 1.1</w:t>
      </w:r>
      <w:r w:rsidRPr="00981113">
        <w:rPr>
          <w:color w:val="auto"/>
          <w:kern w:val="0"/>
          <w:sz w:val="24"/>
          <w:lang w:val="en-GB"/>
        </w:rPr>
        <w:t>) (</w:t>
      </w:r>
      <w:r w:rsidR="000914EA" w:rsidRPr="00981113">
        <w:rPr>
          <w:color w:val="auto"/>
          <w:kern w:val="0"/>
          <w:sz w:val="24"/>
          <w:lang w:val="en-GB"/>
        </w:rPr>
        <w:t>32</w:t>
      </w:r>
      <w:r w:rsidRPr="00981113">
        <w:rPr>
          <w:color w:val="auto"/>
          <w:kern w:val="0"/>
          <w:sz w:val="24"/>
          <w:lang w:val="en-GB"/>
        </w:rPr>
        <w:t xml:space="preserve">, </w:t>
      </w:r>
      <w:r w:rsidR="000914EA" w:rsidRPr="00981113">
        <w:rPr>
          <w:color w:val="auto"/>
          <w:kern w:val="0"/>
          <w:sz w:val="24"/>
          <w:lang w:val="en-GB"/>
        </w:rPr>
        <w:t>35</w:t>
      </w:r>
      <w:r w:rsidRPr="00981113">
        <w:rPr>
          <w:color w:val="auto"/>
          <w:kern w:val="0"/>
          <w:sz w:val="24"/>
          <w:lang w:val="en-GB"/>
        </w:rPr>
        <w:t>).</w:t>
      </w:r>
    </w:p>
    <w:p w14:paraId="03978C45" w14:textId="11B922DD" w:rsidR="008E1A22" w:rsidRPr="00981113" w:rsidRDefault="00544A4E">
      <w:pPr>
        <w:pStyle w:val="ModulovuotoEA"/>
        <w:spacing w:line="480" w:lineRule="auto"/>
        <w:jc w:val="both"/>
        <w:rPr>
          <w:color w:val="auto"/>
          <w:kern w:val="0"/>
          <w:sz w:val="24"/>
          <w:shd w:val="clear" w:color="auto" w:fill="FFFF33"/>
          <w:lang w:val="en-GB"/>
        </w:rPr>
      </w:pPr>
      <w:r w:rsidRPr="00981113">
        <w:rPr>
          <w:color w:val="auto"/>
          <w:kern w:val="0"/>
          <w:sz w:val="24"/>
          <w:lang w:val="en-GB"/>
        </w:rPr>
        <w:t>In</w:t>
      </w:r>
      <w:r w:rsidR="000572A8" w:rsidRPr="00981113">
        <w:rPr>
          <w:color w:val="auto"/>
          <w:kern w:val="0"/>
          <w:sz w:val="24"/>
          <w:lang w:val="en-GB"/>
        </w:rPr>
        <w:t xml:space="preserve"> the meta-analysis of HF trials,</w:t>
      </w:r>
      <w:r w:rsidR="00FC7F8D" w:rsidRPr="00981113">
        <w:rPr>
          <w:color w:val="auto"/>
          <w:kern w:val="0"/>
          <w:sz w:val="24"/>
          <w:lang w:val="en-GB"/>
        </w:rPr>
        <w:t xml:space="preserve"> </w:t>
      </w:r>
      <w:r w:rsidR="008E1A22" w:rsidRPr="00981113">
        <w:rPr>
          <w:color w:val="auto"/>
          <w:kern w:val="0"/>
          <w:sz w:val="24"/>
          <w:lang w:val="en-GB"/>
        </w:rPr>
        <w:t>the included studies (Figure 4</w:t>
      </w:r>
      <w:r w:rsidR="008E1A22" w:rsidRPr="00981113">
        <w:rPr>
          <w:color w:val="auto"/>
          <w:kern w:val="0"/>
          <w:sz w:val="24"/>
          <w:u w:color="000000"/>
          <w:lang w:val="en-GB"/>
        </w:rPr>
        <w:t xml:space="preserve">) </w:t>
      </w:r>
      <w:r w:rsidR="008E1A22" w:rsidRPr="00981113">
        <w:rPr>
          <w:color w:val="auto"/>
          <w:kern w:val="0"/>
          <w:sz w:val="24"/>
          <w:lang w:val="en-GB"/>
        </w:rPr>
        <w:t>reported high homogeneity (I</w:t>
      </w:r>
      <w:r w:rsidR="008E1A22" w:rsidRPr="00981113">
        <w:rPr>
          <w:color w:val="auto"/>
          <w:kern w:val="0"/>
          <w:sz w:val="24"/>
          <w:vertAlign w:val="superscript"/>
          <w:lang w:val="en-GB"/>
        </w:rPr>
        <w:t>2</w:t>
      </w:r>
      <w:r w:rsidR="008E1A22" w:rsidRPr="00981113">
        <w:rPr>
          <w:color w:val="auto"/>
          <w:kern w:val="0"/>
          <w:sz w:val="24"/>
          <w:lang w:val="en-GB"/>
        </w:rPr>
        <w:t xml:space="preserve"> =</w:t>
      </w:r>
      <w:r w:rsidR="000B71E7" w:rsidRPr="00981113">
        <w:rPr>
          <w:color w:val="auto"/>
          <w:kern w:val="0"/>
          <w:sz w:val="24"/>
          <w:lang w:val="en-GB"/>
        </w:rPr>
        <w:t xml:space="preserve"> </w:t>
      </w:r>
      <w:r w:rsidR="008E1A22" w:rsidRPr="00981113">
        <w:rPr>
          <w:color w:val="auto"/>
          <w:kern w:val="0"/>
          <w:sz w:val="24"/>
          <w:lang w:val="en-GB"/>
        </w:rPr>
        <w:t>0</w:t>
      </w:r>
      <w:r w:rsidR="00E64862" w:rsidRPr="00981113">
        <w:rPr>
          <w:color w:val="auto"/>
          <w:kern w:val="0"/>
          <w:sz w:val="24"/>
          <w:lang w:val="en-GB"/>
        </w:rPr>
        <w:t xml:space="preserve"> and 26</w:t>
      </w:r>
      <w:r w:rsidR="008E1A22" w:rsidRPr="00981113">
        <w:rPr>
          <w:color w:val="auto"/>
          <w:kern w:val="0"/>
          <w:sz w:val="24"/>
          <w:lang w:val="en-GB"/>
        </w:rPr>
        <w:t>%</w:t>
      </w:r>
      <w:r w:rsidR="00A70BE3" w:rsidRPr="00981113">
        <w:rPr>
          <w:color w:val="auto"/>
          <w:kern w:val="0"/>
          <w:sz w:val="24"/>
          <w:lang w:val="en-GB"/>
        </w:rPr>
        <w:t>, respectively</w:t>
      </w:r>
      <w:r w:rsidR="008E1A22" w:rsidRPr="00981113">
        <w:rPr>
          <w:color w:val="auto"/>
          <w:kern w:val="0"/>
          <w:sz w:val="24"/>
          <w:lang w:val="en-GB"/>
        </w:rPr>
        <w:t xml:space="preserve">), </w:t>
      </w:r>
      <w:r w:rsidR="00090578" w:rsidRPr="00981113">
        <w:rPr>
          <w:color w:val="auto"/>
          <w:kern w:val="0"/>
          <w:sz w:val="24"/>
          <w:lang w:val="en-GB"/>
        </w:rPr>
        <w:t xml:space="preserve">although no </w:t>
      </w:r>
      <w:r w:rsidR="008E1A22" w:rsidRPr="00981113">
        <w:rPr>
          <w:color w:val="auto"/>
          <w:kern w:val="0"/>
          <w:sz w:val="24"/>
          <w:lang w:val="en-GB"/>
        </w:rPr>
        <w:t xml:space="preserve">significant differences </w:t>
      </w:r>
      <w:r w:rsidR="00090578" w:rsidRPr="00981113">
        <w:rPr>
          <w:color w:val="auto"/>
          <w:kern w:val="0"/>
          <w:sz w:val="24"/>
          <w:lang w:val="en-GB"/>
        </w:rPr>
        <w:t xml:space="preserve">were detected </w:t>
      </w:r>
      <w:r w:rsidR="008E1A22" w:rsidRPr="00981113">
        <w:rPr>
          <w:color w:val="auto"/>
          <w:kern w:val="0"/>
          <w:sz w:val="24"/>
          <w:lang w:val="en-GB"/>
        </w:rPr>
        <w:t>between groups in peak VO</w:t>
      </w:r>
      <w:r w:rsidR="008E1A22" w:rsidRPr="00981113">
        <w:rPr>
          <w:color w:val="auto"/>
          <w:kern w:val="0"/>
          <w:sz w:val="24"/>
          <w:vertAlign w:val="subscript"/>
          <w:lang w:val="en-GB"/>
        </w:rPr>
        <w:t>2</w:t>
      </w:r>
      <w:r w:rsidR="008E1A22" w:rsidRPr="00981113">
        <w:rPr>
          <w:color w:val="auto"/>
          <w:kern w:val="0"/>
          <w:sz w:val="24"/>
          <w:lang w:val="en-GB"/>
        </w:rPr>
        <w:t xml:space="preserve"> (pooled sam</w:t>
      </w:r>
      <w:r w:rsidR="00A70BE3" w:rsidRPr="00981113">
        <w:rPr>
          <w:color w:val="auto"/>
          <w:kern w:val="0"/>
          <w:sz w:val="24"/>
          <w:lang w:val="en-GB"/>
        </w:rPr>
        <w:t xml:space="preserve">ple: n= 161; </w:t>
      </w:r>
      <w:r w:rsidR="008E1A22" w:rsidRPr="00981113">
        <w:rPr>
          <w:color w:val="auto"/>
          <w:kern w:val="0"/>
          <w:sz w:val="24"/>
          <w:lang w:val="en-GB"/>
        </w:rPr>
        <w:t>SMD</w:t>
      </w:r>
      <w:r w:rsidR="00BB08EC" w:rsidRPr="00981113">
        <w:rPr>
          <w:color w:val="auto"/>
          <w:kern w:val="0"/>
          <w:sz w:val="24"/>
          <w:lang w:val="en-GB"/>
        </w:rPr>
        <w:t>:</w:t>
      </w:r>
      <w:r w:rsidR="00A70BE3" w:rsidRPr="00981113">
        <w:rPr>
          <w:color w:val="auto"/>
          <w:kern w:val="0"/>
          <w:sz w:val="24"/>
          <w:lang w:val="en-GB"/>
        </w:rPr>
        <w:t xml:space="preserve"> 0.29, 95% CI -0.10, 0.68</w:t>
      </w:r>
      <w:r w:rsidR="008E1A22" w:rsidRPr="00981113">
        <w:rPr>
          <w:color w:val="auto"/>
          <w:kern w:val="0"/>
          <w:sz w:val="24"/>
          <w:lang w:val="en-GB"/>
        </w:rPr>
        <w:t xml:space="preserve">; </w:t>
      </w:r>
      <w:r w:rsidR="008E1A22" w:rsidRPr="00981113">
        <w:rPr>
          <w:i/>
          <w:color w:val="auto"/>
          <w:kern w:val="0"/>
          <w:sz w:val="24"/>
          <w:lang w:val="en-GB"/>
        </w:rPr>
        <w:t>p</w:t>
      </w:r>
      <w:r w:rsidR="008E1A22" w:rsidRPr="00981113">
        <w:rPr>
          <w:color w:val="auto"/>
          <w:kern w:val="0"/>
          <w:sz w:val="24"/>
          <w:lang w:val="en-GB"/>
        </w:rPr>
        <w:t>=</w:t>
      </w:r>
      <w:r w:rsidR="000B71E7" w:rsidRPr="00981113">
        <w:rPr>
          <w:color w:val="auto"/>
          <w:kern w:val="0"/>
          <w:sz w:val="24"/>
          <w:lang w:val="en-GB"/>
        </w:rPr>
        <w:t xml:space="preserve"> </w:t>
      </w:r>
      <w:r w:rsidR="00A70BE3" w:rsidRPr="00981113">
        <w:rPr>
          <w:color w:val="auto"/>
          <w:kern w:val="0"/>
          <w:sz w:val="24"/>
          <w:lang w:val="en-GB"/>
        </w:rPr>
        <w:t>0.1</w:t>
      </w:r>
      <w:r w:rsidR="008E1A22" w:rsidRPr="00981113">
        <w:rPr>
          <w:color w:val="auto"/>
          <w:kern w:val="0"/>
          <w:sz w:val="24"/>
          <w:lang w:val="en-GB"/>
        </w:rPr>
        <w:t>4), and in 6MWT distance (pooled sample: n= 161; SMD</w:t>
      </w:r>
      <w:r w:rsidR="00BB08EC" w:rsidRPr="00981113">
        <w:rPr>
          <w:color w:val="auto"/>
          <w:kern w:val="0"/>
          <w:sz w:val="24"/>
          <w:lang w:val="en-GB"/>
        </w:rPr>
        <w:t>:</w:t>
      </w:r>
      <w:r w:rsidR="008E1A22" w:rsidRPr="00981113">
        <w:rPr>
          <w:color w:val="auto"/>
          <w:kern w:val="0"/>
          <w:sz w:val="24"/>
          <w:lang w:val="en-GB"/>
        </w:rPr>
        <w:t xml:space="preserve"> 0.29, 95% CI -0.04, 0.62; </w:t>
      </w:r>
      <w:r w:rsidR="008E1A22" w:rsidRPr="00981113">
        <w:rPr>
          <w:i/>
          <w:color w:val="auto"/>
          <w:kern w:val="0"/>
          <w:sz w:val="24"/>
          <w:lang w:val="en-GB"/>
        </w:rPr>
        <w:t>p</w:t>
      </w:r>
      <w:r w:rsidR="008E1A22" w:rsidRPr="00981113">
        <w:rPr>
          <w:color w:val="auto"/>
          <w:kern w:val="0"/>
          <w:sz w:val="24"/>
          <w:lang w:val="en-GB"/>
        </w:rPr>
        <w:t>=</w:t>
      </w:r>
      <w:r w:rsidR="000B71E7" w:rsidRPr="00981113">
        <w:rPr>
          <w:color w:val="auto"/>
          <w:kern w:val="0"/>
          <w:sz w:val="24"/>
          <w:lang w:val="en-GB"/>
        </w:rPr>
        <w:t xml:space="preserve"> </w:t>
      </w:r>
      <w:r w:rsidR="008E1A22" w:rsidRPr="00981113">
        <w:rPr>
          <w:color w:val="auto"/>
          <w:kern w:val="0"/>
          <w:sz w:val="24"/>
          <w:lang w:val="en-GB"/>
        </w:rPr>
        <w:t>0.08).</w:t>
      </w:r>
    </w:p>
    <w:p w14:paraId="67ECE21F" w14:textId="77777777" w:rsidR="008E1A22" w:rsidRPr="00981113" w:rsidRDefault="008E1A22">
      <w:pPr>
        <w:pStyle w:val="ModulovuotoEA"/>
        <w:spacing w:line="480" w:lineRule="auto"/>
        <w:jc w:val="both"/>
        <w:rPr>
          <w:color w:val="auto"/>
          <w:kern w:val="0"/>
          <w:sz w:val="24"/>
          <w:lang w:val="en-GB"/>
        </w:rPr>
      </w:pPr>
    </w:p>
    <w:p w14:paraId="05AB9BCD" w14:textId="608DF2FB" w:rsidR="008E1A22" w:rsidRPr="00981113" w:rsidRDefault="008E1A2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Times New Roman Bold Italic" w:hAnsi="Times New Roman Bold Italic"/>
          <w:b/>
          <w:i/>
          <w:color w:val="auto"/>
        </w:rPr>
      </w:pPr>
      <w:r w:rsidRPr="00981113">
        <w:rPr>
          <w:rFonts w:ascii="Times New Roman Bold Italic" w:hAnsi="Times New Roman Bold Italic"/>
          <w:b/>
          <w:i/>
          <w:color w:val="auto"/>
        </w:rPr>
        <w:t>Figure 4. Synt</w:t>
      </w:r>
      <w:r w:rsidR="00463438" w:rsidRPr="00981113">
        <w:rPr>
          <w:rFonts w:ascii="Times New Roman Bold Italic" w:hAnsi="Times New Roman Bold Italic"/>
          <w:b/>
          <w:i/>
          <w:color w:val="auto"/>
        </w:rPr>
        <w:t>hesis of results: NW versus CCVR or UC</w:t>
      </w:r>
      <w:r w:rsidRPr="00981113">
        <w:rPr>
          <w:rFonts w:ascii="Times New Roman Bold Italic" w:hAnsi="Times New Roman Bold Italic"/>
          <w:b/>
          <w:i/>
          <w:color w:val="auto"/>
        </w:rPr>
        <w:t xml:space="preserve"> in Heart Failure</w:t>
      </w:r>
    </w:p>
    <w:p w14:paraId="2384C777" w14:textId="77777777" w:rsidR="008E1A22" w:rsidRPr="00981113" w:rsidRDefault="008E1A22">
      <w:pPr>
        <w:pStyle w:val="Normale2"/>
        <w:spacing w:line="480" w:lineRule="auto"/>
        <w:jc w:val="both"/>
        <w:rPr>
          <w:color w:val="auto"/>
          <w:kern w:val="0"/>
          <w:lang w:val="en-GB"/>
        </w:rPr>
      </w:pPr>
    </w:p>
    <w:p w14:paraId="37E4D85A" w14:textId="77777777" w:rsidR="008E1A22" w:rsidRPr="00981113" w:rsidRDefault="008E1A22">
      <w:pPr>
        <w:pStyle w:val="ModulovuotoEA"/>
        <w:spacing w:line="480" w:lineRule="auto"/>
        <w:jc w:val="both"/>
        <w:rPr>
          <w:rFonts w:ascii="Times New Roman Italic" w:hAnsi="Times New Roman Italic"/>
          <w:i/>
          <w:color w:val="auto"/>
          <w:kern w:val="0"/>
          <w:sz w:val="24"/>
        </w:rPr>
      </w:pPr>
      <w:bookmarkStart w:id="2" w:name="_Hlk484885216"/>
      <w:r w:rsidRPr="00981113">
        <w:rPr>
          <w:rFonts w:ascii="Times New Roman Italic" w:hAnsi="Times New Roman Italic"/>
          <w:i/>
          <w:color w:val="auto"/>
          <w:kern w:val="0"/>
          <w:sz w:val="24"/>
        </w:rPr>
        <w:t xml:space="preserve">Studies </w:t>
      </w:r>
      <w:bookmarkEnd w:id="2"/>
      <w:r w:rsidRPr="00981113">
        <w:rPr>
          <w:rFonts w:ascii="Times New Roman Italic" w:hAnsi="Times New Roman Italic"/>
          <w:i/>
          <w:color w:val="auto"/>
          <w:kern w:val="0"/>
          <w:sz w:val="24"/>
        </w:rPr>
        <w:t>on the effects of Nordic walking in post-stroke survivors</w:t>
      </w:r>
    </w:p>
    <w:p w14:paraId="614CD068" w14:textId="3D6EB60F" w:rsidR="008E1A22" w:rsidRPr="00981113" w:rsidRDefault="008E1A22">
      <w:pPr>
        <w:pStyle w:val="ModulovuotoEA"/>
        <w:spacing w:line="480" w:lineRule="auto"/>
        <w:jc w:val="both"/>
        <w:rPr>
          <w:color w:val="auto"/>
          <w:kern w:val="0"/>
          <w:sz w:val="24"/>
          <w:shd w:val="clear" w:color="auto" w:fill="FFFF33"/>
          <w:lang w:val="en-GB"/>
        </w:rPr>
      </w:pPr>
      <w:r w:rsidRPr="00981113">
        <w:rPr>
          <w:color w:val="auto"/>
          <w:kern w:val="0"/>
          <w:sz w:val="24"/>
          <w:lang w:val="en-GB"/>
        </w:rPr>
        <w:t>Table 4 outlines the two studies on the effects of NW performed on a treadmill (NTT) and a trad</w:t>
      </w:r>
      <w:r w:rsidRPr="00981113">
        <w:rPr>
          <w:color w:val="auto"/>
          <w:kern w:val="0"/>
          <w:sz w:val="24"/>
          <w:lang w:val="en-GB"/>
        </w:rPr>
        <w:t>i</w:t>
      </w:r>
      <w:r w:rsidRPr="00981113">
        <w:rPr>
          <w:color w:val="auto"/>
          <w:kern w:val="0"/>
          <w:sz w:val="24"/>
          <w:lang w:val="en-GB"/>
        </w:rPr>
        <w:t>tional treadmill training without arm swing (TT), in post-stroke survivors (3</w:t>
      </w:r>
      <w:r w:rsidR="000914EA" w:rsidRPr="00981113">
        <w:rPr>
          <w:color w:val="auto"/>
          <w:kern w:val="0"/>
          <w:sz w:val="24"/>
          <w:lang w:val="en-GB"/>
        </w:rPr>
        <w:t>6</w:t>
      </w:r>
      <w:r w:rsidRPr="00981113">
        <w:rPr>
          <w:color w:val="auto"/>
          <w:kern w:val="0"/>
          <w:sz w:val="24"/>
          <w:lang w:val="en-GB"/>
        </w:rPr>
        <w:t>, 3</w:t>
      </w:r>
      <w:r w:rsidR="000914EA" w:rsidRPr="00981113">
        <w:rPr>
          <w:color w:val="auto"/>
          <w:kern w:val="0"/>
          <w:sz w:val="24"/>
          <w:lang w:val="en-GB"/>
        </w:rPr>
        <w:t>7</w:t>
      </w:r>
      <w:r w:rsidRPr="00981113">
        <w:rPr>
          <w:color w:val="auto"/>
          <w:kern w:val="0"/>
          <w:sz w:val="24"/>
          <w:lang w:val="en-GB"/>
        </w:rPr>
        <w:t>). Larger i</w:t>
      </w:r>
      <w:r w:rsidRPr="00981113">
        <w:rPr>
          <w:color w:val="auto"/>
          <w:kern w:val="0"/>
          <w:sz w:val="24"/>
          <w:lang w:val="en-GB"/>
        </w:rPr>
        <w:t>m</w:t>
      </w:r>
      <w:r w:rsidRPr="00981113">
        <w:rPr>
          <w:color w:val="auto"/>
          <w:kern w:val="0"/>
          <w:sz w:val="24"/>
          <w:lang w:val="en-GB"/>
        </w:rPr>
        <w:t xml:space="preserve">provements were observed after NTT than TT with moderate to high ES (Absolute ES, NTT&gt;TT: from 0.5 to 3.3). </w:t>
      </w:r>
      <w:r w:rsidR="0079763F" w:rsidRPr="00981113">
        <w:rPr>
          <w:color w:val="auto"/>
          <w:kern w:val="0"/>
          <w:sz w:val="24"/>
          <w:lang w:val="en-GB"/>
        </w:rPr>
        <w:t>Following</w:t>
      </w:r>
      <w:r w:rsidRPr="00981113">
        <w:rPr>
          <w:color w:val="auto"/>
          <w:kern w:val="0"/>
          <w:sz w:val="24"/>
          <w:lang w:val="en-GB"/>
        </w:rPr>
        <w:t xml:space="preserve"> meta-analysis</w:t>
      </w:r>
      <w:r w:rsidR="00AB08AB" w:rsidRPr="00981113">
        <w:rPr>
          <w:color w:val="auto"/>
          <w:kern w:val="0"/>
          <w:sz w:val="24"/>
          <w:lang w:val="en-GB"/>
        </w:rPr>
        <w:t xml:space="preserve"> </w:t>
      </w:r>
      <w:r w:rsidRPr="00981113">
        <w:rPr>
          <w:color w:val="auto"/>
          <w:kern w:val="0"/>
          <w:sz w:val="24"/>
          <w:lang w:val="en-GB"/>
        </w:rPr>
        <w:t>(Figure 5,</w:t>
      </w:r>
      <w:r w:rsidRPr="00981113">
        <w:rPr>
          <w:color w:val="auto"/>
          <w:kern w:val="0"/>
          <w:sz w:val="24"/>
        </w:rPr>
        <w:t xml:space="preserve"> pooled sample: n= 50, Heterogeneity test: </w:t>
      </w:r>
      <w:r w:rsidRPr="00981113">
        <w:rPr>
          <w:color w:val="auto"/>
          <w:kern w:val="0"/>
          <w:sz w:val="24"/>
          <w:lang w:val="en-GB"/>
        </w:rPr>
        <w:t>I</w:t>
      </w:r>
      <w:r w:rsidRPr="00981113">
        <w:rPr>
          <w:color w:val="auto"/>
          <w:kern w:val="0"/>
          <w:sz w:val="24"/>
          <w:vertAlign w:val="superscript"/>
          <w:lang w:val="en-GB"/>
        </w:rPr>
        <w:t>2</w:t>
      </w:r>
      <w:r w:rsidRPr="00981113">
        <w:rPr>
          <w:color w:val="auto"/>
          <w:kern w:val="0"/>
          <w:sz w:val="24"/>
          <w:lang w:val="en-GB"/>
        </w:rPr>
        <w:t>= 34%</w:t>
      </w:r>
      <w:r w:rsidRPr="00981113">
        <w:rPr>
          <w:color w:val="auto"/>
          <w:kern w:val="0"/>
          <w:sz w:val="24"/>
        </w:rPr>
        <w:t>)</w:t>
      </w:r>
      <w:r w:rsidRPr="00981113">
        <w:rPr>
          <w:color w:val="auto"/>
          <w:kern w:val="0"/>
          <w:sz w:val="24"/>
          <w:lang w:val="en-GB"/>
        </w:rPr>
        <w:t xml:space="preserve">, a statistically significant difference </w:t>
      </w:r>
      <w:r w:rsidR="0079763F" w:rsidRPr="00981113">
        <w:rPr>
          <w:color w:val="auto"/>
          <w:kern w:val="0"/>
          <w:sz w:val="24"/>
          <w:lang w:val="en-GB"/>
        </w:rPr>
        <w:t xml:space="preserve">in 6MWT distance </w:t>
      </w:r>
      <w:r w:rsidRPr="00981113">
        <w:rPr>
          <w:color w:val="auto"/>
          <w:kern w:val="0"/>
          <w:sz w:val="24"/>
          <w:lang w:val="en-GB"/>
        </w:rPr>
        <w:t>was observed in favour of NTT co</w:t>
      </w:r>
      <w:r w:rsidRPr="00981113">
        <w:rPr>
          <w:color w:val="auto"/>
          <w:kern w:val="0"/>
          <w:sz w:val="24"/>
          <w:lang w:val="en-GB"/>
        </w:rPr>
        <w:t>m</w:t>
      </w:r>
      <w:r w:rsidRPr="00981113">
        <w:rPr>
          <w:color w:val="auto"/>
          <w:kern w:val="0"/>
          <w:sz w:val="24"/>
          <w:lang w:val="en-GB"/>
        </w:rPr>
        <w:t>pared to TT (SMD</w:t>
      </w:r>
      <w:r w:rsidR="00BB08EC" w:rsidRPr="00981113">
        <w:rPr>
          <w:color w:val="auto"/>
          <w:kern w:val="0"/>
          <w:sz w:val="24"/>
          <w:lang w:val="en-GB"/>
        </w:rPr>
        <w:t>:</w:t>
      </w:r>
      <w:r w:rsidRPr="00981113">
        <w:rPr>
          <w:color w:val="auto"/>
          <w:kern w:val="0"/>
          <w:sz w:val="24"/>
          <w:lang w:val="en-GB"/>
        </w:rPr>
        <w:t xml:space="preserve"> 0.80, 95% CI 0.08</w:t>
      </w:r>
      <w:r w:rsidR="00AB08AB" w:rsidRPr="00981113">
        <w:rPr>
          <w:color w:val="auto"/>
          <w:kern w:val="0"/>
          <w:sz w:val="24"/>
          <w:lang w:val="en-GB"/>
        </w:rPr>
        <w:t>,</w:t>
      </w:r>
      <w:r w:rsidRPr="00981113">
        <w:rPr>
          <w:color w:val="auto"/>
          <w:kern w:val="0"/>
          <w:sz w:val="24"/>
          <w:lang w:val="en-GB"/>
        </w:rPr>
        <w:t xml:space="preserve">1.52; </w:t>
      </w:r>
      <w:r w:rsidRPr="00981113">
        <w:rPr>
          <w:i/>
          <w:color w:val="auto"/>
          <w:kern w:val="0"/>
          <w:sz w:val="24"/>
          <w:lang w:val="en-GB"/>
        </w:rPr>
        <w:t>p</w:t>
      </w:r>
      <w:r w:rsidRPr="00981113">
        <w:rPr>
          <w:color w:val="auto"/>
          <w:kern w:val="0"/>
          <w:sz w:val="24"/>
          <w:lang w:val="en-GB"/>
        </w:rPr>
        <w:t>=</w:t>
      </w:r>
      <w:r w:rsidR="000B71E7" w:rsidRPr="00981113">
        <w:rPr>
          <w:color w:val="auto"/>
          <w:kern w:val="0"/>
          <w:sz w:val="24"/>
          <w:lang w:val="en-GB"/>
        </w:rPr>
        <w:t xml:space="preserve"> </w:t>
      </w:r>
      <w:r w:rsidRPr="00981113">
        <w:rPr>
          <w:color w:val="auto"/>
          <w:kern w:val="0"/>
          <w:sz w:val="24"/>
          <w:lang w:val="en-GB"/>
        </w:rPr>
        <w:t>0.03).</w:t>
      </w:r>
    </w:p>
    <w:p w14:paraId="5AE40C35" w14:textId="77777777" w:rsidR="008E1A22" w:rsidRPr="00981113" w:rsidRDefault="008E1A22">
      <w:pPr>
        <w:pStyle w:val="ModulovuotoEA"/>
        <w:spacing w:line="480" w:lineRule="auto"/>
        <w:jc w:val="both"/>
        <w:rPr>
          <w:color w:val="auto"/>
          <w:kern w:val="0"/>
          <w:sz w:val="24"/>
          <w:lang w:val="en-GB"/>
        </w:rPr>
      </w:pPr>
    </w:p>
    <w:p w14:paraId="79B532B4" w14:textId="77777777" w:rsidR="008E1A22" w:rsidRPr="00981113" w:rsidRDefault="008E1A22">
      <w:pPr>
        <w:pStyle w:val="ModulovuotoEA"/>
        <w:spacing w:line="480" w:lineRule="auto"/>
        <w:jc w:val="center"/>
        <w:rPr>
          <w:rFonts w:ascii="Times New Roman Bold Italic" w:hAnsi="Times New Roman Bold Italic"/>
          <w:b/>
          <w:i/>
          <w:color w:val="auto"/>
          <w:kern w:val="0"/>
          <w:sz w:val="24"/>
          <w:shd w:val="clear" w:color="auto" w:fill="FFF959"/>
        </w:rPr>
      </w:pPr>
      <w:r w:rsidRPr="00981113">
        <w:rPr>
          <w:rFonts w:ascii="Times New Roman Bold Italic" w:hAnsi="Times New Roman Bold Italic"/>
          <w:b/>
          <w:i/>
          <w:color w:val="auto"/>
          <w:kern w:val="0"/>
          <w:sz w:val="24"/>
          <w:lang w:val="en-GB"/>
        </w:rPr>
        <w:t>Figure 5. Synthesis of results: NTT versus TT in post-stroke survivors</w:t>
      </w:r>
    </w:p>
    <w:p w14:paraId="37672159" w14:textId="77777777" w:rsidR="008E1A22" w:rsidRPr="00981113" w:rsidRDefault="008E1A22">
      <w:pPr>
        <w:pStyle w:val="ModulovuotoEA"/>
        <w:spacing w:line="480" w:lineRule="auto"/>
        <w:jc w:val="both"/>
        <w:rPr>
          <w:rFonts w:ascii="Times New Roman Bold Italic" w:hAnsi="Times New Roman Bold Italic"/>
          <w:color w:val="auto"/>
          <w:kern w:val="0"/>
          <w:sz w:val="24"/>
          <w:shd w:val="clear" w:color="auto" w:fill="FFF959"/>
        </w:rPr>
      </w:pPr>
    </w:p>
    <w:p w14:paraId="0A7713D9" w14:textId="77777777" w:rsidR="00B7666E" w:rsidRPr="00981113" w:rsidRDefault="00B7666E">
      <w:pPr>
        <w:pStyle w:val="ModulovuotoEA"/>
        <w:spacing w:line="480" w:lineRule="auto"/>
        <w:jc w:val="both"/>
        <w:rPr>
          <w:rFonts w:ascii="Times New Roman Italic" w:hAnsi="Times New Roman Italic"/>
          <w:i/>
          <w:color w:val="auto"/>
          <w:kern w:val="0"/>
          <w:sz w:val="24"/>
        </w:rPr>
      </w:pPr>
      <w:r w:rsidRPr="00981113">
        <w:rPr>
          <w:rFonts w:ascii="Times New Roman Italic" w:hAnsi="Times New Roman Italic"/>
          <w:i/>
          <w:color w:val="auto"/>
          <w:kern w:val="0"/>
          <w:sz w:val="24"/>
        </w:rPr>
        <w:t>Publication bias</w:t>
      </w:r>
    </w:p>
    <w:p w14:paraId="15412E5F" w14:textId="26878059" w:rsidR="00B7666E" w:rsidRPr="00981113" w:rsidRDefault="00B7666E" w:rsidP="00B7666E">
      <w:pPr>
        <w:pStyle w:val="ModulovuotoEA"/>
        <w:spacing w:line="480" w:lineRule="auto"/>
        <w:rPr>
          <w:color w:val="auto"/>
          <w:sz w:val="24"/>
          <w:szCs w:val="24"/>
        </w:rPr>
      </w:pPr>
      <w:r w:rsidRPr="00981113">
        <w:rPr>
          <w:color w:val="auto"/>
          <w:sz w:val="24"/>
          <w:szCs w:val="24"/>
        </w:rPr>
        <w:lastRenderedPageBreak/>
        <w:t xml:space="preserve">Visual </w:t>
      </w:r>
      <w:r w:rsidR="00A76F79" w:rsidRPr="00981113">
        <w:rPr>
          <w:color w:val="auto"/>
          <w:sz w:val="24"/>
          <w:szCs w:val="24"/>
        </w:rPr>
        <w:t>inspection of the funnel plots (</w:t>
      </w:r>
      <w:r w:rsidR="00881D76" w:rsidRPr="00981113">
        <w:rPr>
          <w:color w:val="auto"/>
          <w:sz w:val="24"/>
          <w:szCs w:val="24"/>
        </w:rPr>
        <w:t xml:space="preserve">data </w:t>
      </w:r>
      <w:r w:rsidR="00A76F79" w:rsidRPr="00981113">
        <w:rPr>
          <w:color w:val="auto"/>
          <w:sz w:val="24"/>
          <w:szCs w:val="24"/>
        </w:rPr>
        <w:t>not shown) reveale</w:t>
      </w:r>
      <w:r w:rsidR="00463438" w:rsidRPr="00981113">
        <w:rPr>
          <w:color w:val="auto"/>
          <w:sz w:val="24"/>
          <w:szCs w:val="24"/>
        </w:rPr>
        <w:t>d no asymmetry in each of the 12</w:t>
      </w:r>
      <w:r w:rsidR="00A76F79" w:rsidRPr="00981113">
        <w:rPr>
          <w:color w:val="auto"/>
          <w:sz w:val="24"/>
          <w:szCs w:val="24"/>
        </w:rPr>
        <w:t xml:space="preserve"> ou</w:t>
      </w:r>
      <w:r w:rsidR="00A76F79" w:rsidRPr="00981113">
        <w:rPr>
          <w:color w:val="auto"/>
          <w:sz w:val="24"/>
          <w:szCs w:val="24"/>
        </w:rPr>
        <w:t>t</w:t>
      </w:r>
      <w:r w:rsidR="00A76F79" w:rsidRPr="00981113">
        <w:rPr>
          <w:color w:val="auto"/>
          <w:sz w:val="24"/>
          <w:szCs w:val="24"/>
        </w:rPr>
        <w:t xml:space="preserve">come measures considered in the present meta-analysis, with studies gathered symmetrically around the </w:t>
      </w:r>
      <w:r w:rsidR="00290E47" w:rsidRPr="00981113">
        <w:rPr>
          <w:color w:val="auto"/>
          <w:sz w:val="24"/>
          <w:szCs w:val="24"/>
        </w:rPr>
        <w:t>center</w:t>
      </w:r>
      <w:r w:rsidR="00A76F79" w:rsidRPr="00981113">
        <w:rPr>
          <w:color w:val="auto"/>
          <w:sz w:val="24"/>
          <w:szCs w:val="24"/>
        </w:rPr>
        <w:t xml:space="preserve"> of the funnel. </w:t>
      </w:r>
      <w:r w:rsidR="00290E47" w:rsidRPr="00981113">
        <w:rPr>
          <w:color w:val="auto"/>
          <w:sz w:val="24"/>
          <w:szCs w:val="24"/>
        </w:rPr>
        <w:t xml:space="preserve">The absence of substantial </w:t>
      </w:r>
      <w:r w:rsidR="00A76F79" w:rsidRPr="00981113">
        <w:rPr>
          <w:color w:val="auto"/>
          <w:sz w:val="24"/>
          <w:szCs w:val="24"/>
        </w:rPr>
        <w:t xml:space="preserve">publication bias was further confirmed by the non-significant Egger regression coefficients (all one-tailed </w:t>
      </w:r>
      <w:r w:rsidR="00A76F79" w:rsidRPr="00981113">
        <w:rPr>
          <w:i/>
          <w:color w:val="auto"/>
          <w:sz w:val="24"/>
          <w:szCs w:val="24"/>
        </w:rPr>
        <w:t>p</w:t>
      </w:r>
      <w:r w:rsidR="00A76F79" w:rsidRPr="00981113">
        <w:rPr>
          <w:color w:val="auto"/>
          <w:sz w:val="24"/>
          <w:szCs w:val="24"/>
        </w:rPr>
        <w:t xml:space="preserve"> values &gt;</w:t>
      </w:r>
      <w:r w:rsidR="00881D76" w:rsidRPr="00981113">
        <w:rPr>
          <w:color w:val="auto"/>
          <w:sz w:val="24"/>
          <w:szCs w:val="24"/>
        </w:rPr>
        <w:t xml:space="preserve"> </w:t>
      </w:r>
      <w:r w:rsidR="00654CD1">
        <w:rPr>
          <w:color w:val="auto"/>
          <w:sz w:val="24"/>
          <w:szCs w:val="24"/>
        </w:rPr>
        <w:t>0.05).</w:t>
      </w:r>
    </w:p>
    <w:p w14:paraId="009CB161" w14:textId="77777777" w:rsidR="00B7666E" w:rsidRPr="00981113" w:rsidRDefault="00B7666E">
      <w:pPr>
        <w:pStyle w:val="ModulovuotoEA"/>
        <w:spacing w:line="480" w:lineRule="auto"/>
        <w:jc w:val="both"/>
        <w:rPr>
          <w:b/>
          <w:color w:val="auto"/>
          <w:kern w:val="0"/>
          <w:sz w:val="24"/>
        </w:rPr>
      </w:pPr>
    </w:p>
    <w:p w14:paraId="164D98ED" w14:textId="77777777" w:rsidR="008E1A22" w:rsidRPr="00981113" w:rsidRDefault="008E1A22">
      <w:pPr>
        <w:pStyle w:val="ModulovuotoEA"/>
        <w:spacing w:line="480" w:lineRule="auto"/>
        <w:jc w:val="both"/>
        <w:rPr>
          <w:b/>
          <w:color w:val="auto"/>
          <w:kern w:val="0"/>
          <w:sz w:val="24"/>
        </w:rPr>
      </w:pPr>
      <w:r w:rsidRPr="00981113">
        <w:rPr>
          <w:b/>
          <w:color w:val="auto"/>
          <w:kern w:val="0"/>
          <w:sz w:val="24"/>
        </w:rPr>
        <w:t>Discussion</w:t>
      </w:r>
    </w:p>
    <w:p w14:paraId="39F088E7" w14:textId="2AF61646" w:rsidR="008E1A22" w:rsidRPr="00981113" w:rsidRDefault="008E1A22">
      <w:pPr>
        <w:pStyle w:val="ModulovuotoEA"/>
        <w:spacing w:line="480" w:lineRule="auto"/>
        <w:jc w:val="both"/>
        <w:rPr>
          <w:color w:val="auto"/>
          <w:kern w:val="0"/>
          <w:sz w:val="24"/>
        </w:rPr>
      </w:pPr>
      <w:r w:rsidRPr="00981113">
        <w:rPr>
          <w:color w:val="auto"/>
          <w:kern w:val="0"/>
          <w:sz w:val="24"/>
        </w:rPr>
        <w:t>This systematic review and meta-analysis highlights the benefits of NW training pertaining to 4 m</w:t>
      </w:r>
      <w:r w:rsidRPr="00981113">
        <w:rPr>
          <w:color w:val="auto"/>
          <w:kern w:val="0"/>
          <w:sz w:val="24"/>
        </w:rPr>
        <w:t>a</w:t>
      </w:r>
      <w:r w:rsidRPr="00981113">
        <w:rPr>
          <w:color w:val="auto"/>
          <w:kern w:val="0"/>
          <w:sz w:val="24"/>
        </w:rPr>
        <w:t>jor subgroups of CVD</w:t>
      </w:r>
      <w:r w:rsidR="000914EA" w:rsidRPr="00981113">
        <w:rPr>
          <w:color w:val="auto"/>
          <w:kern w:val="0"/>
          <w:sz w:val="24"/>
        </w:rPr>
        <w:t xml:space="preserve"> (</w:t>
      </w:r>
      <w:r w:rsidRPr="00981113">
        <w:rPr>
          <w:color w:val="auto"/>
          <w:kern w:val="0"/>
          <w:sz w:val="24"/>
        </w:rPr>
        <w:t>CAD, PAD, HF and stroke</w:t>
      </w:r>
      <w:r w:rsidR="000914EA" w:rsidRPr="00981113">
        <w:rPr>
          <w:color w:val="auto"/>
          <w:kern w:val="0"/>
          <w:sz w:val="24"/>
        </w:rPr>
        <w:t>)</w:t>
      </w:r>
      <w:r w:rsidRPr="00981113">
        <w:rPr>
          <w:color w:val="auto"/>
          <w:kern w:val="0"/>
          <w:sz w:val="24"/>
        </w:rPr>
        <w:t xml:space="preserve">. </w:t>
      </w:r>
      <w:r w:rsidR="00F56689" w:rsidRPr="00981113">
        <w:rPr>
          <w:color w:val="auto"/>
          <w:kern w:val="0"/>
          <w:sz w:val="24"/>
        </w:rPr>
        <w:t>Out of 15 RCTs that were systematically r</w:t>
      </w:r>
      <w:r w:rsidR="00F56689" w:rsidRPr="00981113">
        <w:rPr>
          <w:color w:val="auto"/>
          <w:kern w:val="0"/>
          <w:sz w:val="24"/>
        </w:rPr>
        <w:t>e</w:t>
      </w:r>
      <w:r w:rsidR="00F56689" w:rsidRPr="00981113">
        <w:rPr>
          <w:color w:val="auto"/>
          <w:kern w:val="0"/>
          <w:sz w:val="24"/>
        </w:rPr>
        <w:t>viewed (n=</w:t>
      </w:r>
      <w:r w:rsidR="00E73C96" w:rsidRPr="00981113">
        <w:rPr>
          <w:color w:val="auto"/>
          <w:kern w:val="0"/>
          <w:sz w:val="24"/>
        </w:rPr>
        <w:t xml:space="preserve"> </w:t>
      </w:r>
      <w:r w:rsidR="00463438" w:rsidRPr="00981113">
        <w:rPr>
          <w:color w:val="auto"/>
          <w:kern w:val="0"/>
          <w:sz w:val="24"/>
        </w:rPr>
        <w:t>76</w:t>
      </w:r>
      <w:r w:rsidR="00F56689" w:rsidRPr="00981113">
        <w:rPr>
          <w:color w:val="auto"/>
          <w:kern w:val="0"/>
          <w:sz w:val="24"/>
        </w:rPr>
        <w:t>6), me</w:t>
      </w:r>
      <w:r w:rsidR="00463438" w:rsidRPr="00981113">
        <w:rPr>
          <w:color w:val="auto"/>
          <w:kern w:val="0"/>
          <w:sz w:val="24"/>
        </w:rPr>
        <w:t>ta-analysis was performed for 8</w:t>
      </w:r>
      <w:r w:rsidR="00F56689" w:rsidRPr="00981113">
        <w:rPr>
          <w:color w:val="auto"/>
          <w:kern w:val="0"/>
          <w:sz w:val="24"/>
        </w:rPr>
        <w:t xml:space="preserve"> </w:t>
      </w:r>
      <w:r w:rsidR="00463438" w:rsidRPr="00981113">
        <w:rPr>
          <w:color w:val="auto"/>
          <w:kern w:val="0"/>
          <w:sz w:val="24"/>
        </w:rPr>
        <w:t>studies (n= 422</w:t>
      </w:r>
      <w:r w:rsidR="00F56689" w:rsidRPr="00981113">
        <w:rPr>
          <w:color w:val="auto"/>
          <w:kern w:val="0"/>
          <w:sz w:val="24"/>
        </w:rPr>
        <w:t xml:space="preserve">). </w:t>
      </w:r>
      <w:r w:rsidR="00195BC8" w:rsidRPr="00981113">
        <w:rPr>
          <w:color w:val="auto"/>
          <w:kern w:val="0"/>
          <w:sz w:val="24"/>
        </w:rPr>
        <w:t>Regardless of CVD su</w:t>
      </w:r>
      <w:r w:rsidR="00195BC8" w:rsidRPr="00981113">
        <w:rPr>
          <w:color w:val="auto"/>
          <w:kern w:val="0"/>
          <w:sz w:val="24"/>
        </w:rPr>
        <w:t>b</w:t>
      </w:r>
      <w:r w:rsidR="00195BC8" w:rsidRPr="00981113">
        <w:rPr>
          <w:color w:val="auto"/>
          <w:kern w:val="0"/>
          <w:sz w:val="24"/>
        </w:rPr>
        <w:t xml:space="preserve">groups, NW </w:t>
      </w:r>
      <w:r w:rsidR="00646406" w:rsidRPr="00981113">
        <w:rPr>
          <w:color w:val="auto"/>
          <w:kern w:val="0"/>
          <w:sz w:val="24"/>
        </w:rPr>
        <w:t xml:space="preserve">proved superior to non-active control groups and, when combined to CCVR, it </w:t>
      </w:r>
      <w:r w:rsidR="009E4517" w:rsidRPr="00981113">
        <w:rPr>
          <w:color w:val="auto"/>
          <w:kern w:val="0"/>
          <w:sz w:val="24"/>
        </w:rPr>
        <w:t>seems</w:t>
      </w:r>
      <w:r w:rsidR="00195BC8" w:rsidRPr="00981113">
        <w:rPr>
          <w:color w:val="auto"/>
          <w:kern w:val="0"/>
          <w:sz w:val="24"/>
        </w:rPr>
        <w:t xml:space="preserve"> to lead to larger improve</w:t>
      </w:r>
      <w:r w:rsidR="00CF3D97" w:rsidRPr="00981113">
        <w:rPr>
          <w:color w:val="auto"/>
          <w:kern w:val="0"/>
          <w:sz w:val="24"/>
        </w:rPr>
        <w:t>ments than CCVR</w:t>
      </w:r>
      <w:r w:rsidR="00646406" w:rsidRPr="00981113">
        <w:rPr>
          <w:color w:val="auto"/>
          <w:kern w:val="0"/>
          <w:sz w:val="24"/>
        </w:rPr>
        <w:t xml:space="preserve"> alone on exercise capacity and fitness. Findings proved less consistent when NW was compared to </w:t>
      </w:r>
      <w:r w:rsidR="009E4517" w:rsidRPr="00981113">
        <w:rPr>
          <w:color w:val="auto"/>
          <w:kern w:val="0"/>
          <w:sz w:val="24"/>
        </w:rPr>
        <w:t>other exercise-based interventions.</w:t>
      </w:r>
    </w:p>
    <w:p w14:paraId="0E59B973" w14:textId="5A304F80" w:rsidR="008E1A22" w:rsidRPr="00981113" w:rsidRDefault="008E1A22">
      <w:pPr>
        <w:pStyle w:val="ModulovuotoEA"/>
        <w:spacing w:line="480" w:lineRule="auto"/>
        <w:jc w:val="both"/>
        <w:rPr>
          <w:color w:val="auto"/>
          <w:kern w:val="0"/>
          <w:sz w:val="24"/>
          <w:lang w:val="en-GB"/>
        </w:rPr>
      </w:pPr>
      <w:r w:rsidRPr="00981113">
        <w:rPr>
          <w:color w:val="auto"/>
          <w:kern w:val="0"/>
          <w:sz w:val="24"/>
          <w:shd w:val="clear" w:color="auto" w:fill="FFFFFF"/>
          <w:lang w:val="en-GB"/>
        </w:rPr>
        <w:t xml:space="preserve">In </w:t>
      </w:r>
      <w:r w:rsidR="00BB08EC" w:rsidRPr="00981113">
        <w:rPr>
          <w:color w:val="auto"/>
          <w:kern w:val="0"/>
          <w:sz w:val="24"/>
          <w:shd w:val="clear" w:color="auto" w:fill="FFFFFF"/>
          <w:lang w:val="en-GB"/>
        </w:rPr>
        <w:t>individuals</w:t>
      </w:r>
      <w:r w:rsidRPr="00981113">
        <w:rPr>
          <w:color w:val="auto"/>
          <w:kern w:val="0"/>
          <w:sz w:val="24"/>
          <w:shd w:val="clear" w:color="auto" w:fill="FFFFFF"/>
          <w:lang w:val="en-GB"/>
        </w:rPr>
        <w:t xml:space="preserve"> with CAD, </w:t>
      </w:r>
      <w:r w:rsidRPr="00981113">
        <w:rPr>
          <w:color w:val="auto"/>
          <w:kern w:val="0"/>
          <w:sz w:val="24"/>
          <w:lang w:val="en-GB"/>
        </w:rPr>
        <w:t>NW-based CVR revealed larger effect estimates in METs and dynamic balance (UGT) (</w:t>
      </w:r>
      <w:r w:rsidR="000914EA" w:rsidRPr="00981113">
        <w:rPr>
          <w:color w:val="auto"/>
          <w:kern w:val="0"/>
          <w:sz w:val="24"/>
          <w:lang w:val="en-GB"/>
        </w:rPr>
        <w:t>23</w:t>
      </w:r>
      <w:r w:rsidRPr="00981113">
        <w:rPr>
          <w:color w:val="auto"/>
          <w:kern w:val="0"/>
          <w:sz w:val="24"/>
          <w:lang w:val="en-GB"/>
        </w:rPr>
        <w:t>, 2</w:t>
      </w:r>
      <w:r w:rsidR="000914EA" w:rsidRPr="00981113">
        <w:rPr>
          <w:color w:val="auto"/>
          <w:kern w:val="0"/>
          <w:sz w:val="24"/>
          <w:lang w:val="en-GB"/>
        </w:rPr>
        <w:t>4</w:t>
      </w:r>
      <w:r w:rsidRPr="00981113">
        <w:rPr>
          <w:color w:val="auto"/>
          <w:kern w:val="0"/>
          <w:sz w:val="24"/>
          <w:lang w:val="en-GB"/>
        </w:rPr>
        <w:t>). Improvements in exercise capacity have been previously associated to i</w:t>
      </w:r>
      <w:r w:rsidRPr="00981113">
        <w:rPr>
          <w:color w:val="auto"/>
          <w:kern w:val="0"/>
          <w:sz w:val="24"/>
          <w:lang w:val="en-GB"/>
        </w:rPr>
        <w:t>m</w:t>
      </w:r>
      <w:r w:rsidRPr="00981113">
        <w:rPr>
          <w:color w:val="auto"/>
          <w:kern w:val="0"/>
          <w:sz w:val="24"/>
          <w:lang w:val="en-GB"/>
        </w:rPr>
        <w:t xml:space="preserve">proved survival in </w:t>
      </w:r>
      <w:proofErr w:type="spellStart"/>
      <w:r w:rsidR="00BB08EC" w:rsidRPr="00981113">
        <w:rPr>
          <w:color w:val="auto"/>
          <w:kern w:val="0"/>
          <w:sz w:val="24"/>
          <w:lang w:val="en-GB"/>
        </w:rPr>
        <w:t>I</w:t>
      </w:r>
      <w:r w:rsidRPr="00981113">
        <w:rPr>
          <w:color w:val="auto"/>
          <w:kern w:val="0"/>
          <w:sz w:val="24"/>
          <w:lang w:val="en-GB"/>
        </w:rPr>
        <w:t>wCVD</w:t>
      </w:r>
      <w:proofErr w:type="spellEnd"/>
      <w:r w:rsidRPr="00981113">
        <w:rPr>
          <w:color w:val="auto"/>
          <w:kern w:val="0"/>
          <w:sz w:val="24"/>
          <w:lang w:val="en-GB"/>
        </w:rPr>
        <w:t xml:space="preserve"> (3</w:t>
      </w:r>
      <w:r w:rsidR="000914EA" w:rsidRPr="00981113">
        <w:rPr>
          <w:color w:val="auto"/>
          <w:kern w:val="0"/>
          <w:sz w:val="24"/>
          <w:lang w:val="en-GB"/>
        </w:rPr>
        <w:t>8</w:t>
      </w:r>
      <w:r w:rsidR="00DA3333" w:rsidRPr="00981113">
        <w:rPr>
          <w:color w:val="auto"/>
          <w:kern w:val="0"/>
          <w:sz w:val="24"/>
          <w:lang w:val="en-GB"/>
        </w:rPr>
        <w:t>-</w:t>
      </w:r>
      <w:r w:rsidR="008B2BC0" w:rsidRPr="00981113">
        <w:rPr>
          <w:color w:val="auto"/>
          <w:kern w:val="0"/>
          <w:sz w:val="24"/>
          <w:lang w:val="en-GB"/>
        </w:rPr>
        <w:t>41</w:t>
      </w:r>
      <w:r w:rsidRPr="00981113">
        <w:rPr>
          <w:color w:val="auto"/>
          <w:kern w:val="0"/>
          <w:sz w:val="24"/>
          <w:lang w:val="en-GB"/>
        </w:rPr>
        <w:t>). As an example of such relationship, the increase of 1 MET in exercise capacity is associated with a 12% of improved survival (</w:t>
      </w:r>
      <w:r w:rsidR="008B2BC0" w:rsidRPr="00981113">
        <w:rPr>
          <w:color w:val="auto"/>
          <w:kern w:val="0"/>
          <w:sz w:val="24"/>
          <w:lang w:val="en-GB"/>
        </w:rPr>
        <w:t>42</w:t>
      </w:r>
      <w:r w:rsidRPr="00981113">
        <w:rPr>
          <w:color w:val="auto"/>
          <w:kern w:val="0"/>
          <w:sz w:val="24"/>
          <w:lang w:val="en-GB"/>
        </w:rPr>
        <w:t>).</w:t>
      </w:r>
      <w:r w:rsidR="0050206D" w:rsidRPr="00981113">
        <w:rPr>
          <w:color w:val="auto"/>
          <w:kern w:val="0"/>
          <w:sz w:val="24"/>
          <w:lang w:val="en-GB"/>
        </w:rPr>
        <w:t xml:space="preserve"> </w:t>
      </w:r>
      <w:r w:rsidR="00CF3D97" w:rsidRPr="00981113">
        <w:rPr>
          <w:color w:val="auto"/>
          <w:kern w:val="0"/>
          <w:sz w:val="24"/>
          <w:lang w:val="en-GB"/>
        </w:rPr>
        <w:t xml:space="preserve">However, it should be pointed out </w:t>
      </w:r>
      <w:r w:rsidR="001D5C8B" w:rsidRPr="00981113">
        <w:rPr>
          <w:color w:val="auto"/>
          <w:kern w:val="0"/>
          <w:sz w:val="24"/>
          <w:lang w:val="en-GB"/>
        </w:rPr>
        <w:t xml:space="preserve">that in </w:t>
      </w:r>
      <w:r w:rsidR="00853151" w:rsidRPr="00981113">
        <w:rPr>
          <w:color w:val="auto"/>
          <w:kern w:val="0"/>
          <w:sz w:val="24"/>
          <w:lang w:val="en-GB"/>
        </w:rPr>
        <w:t xml:space="preserve">the </w:t>
      </w:r>
      <w:r w:rsidR="001D5C8B" w:rsidRPr="00981113">
        <w:rPr>
          <w:color w:val="auto"/>
          <w:kern w:val="0"/>
          <w:sz w:val="24"/>
          <w:lang w:val="en-GB"/>
        </w:rPr>
        <w:t xml:space="preserve">CAD studies </w:t>
      </w:r>
      <w:r w:rsidR="00853151" w:rsidRPr="00981113">
        <w:rPr>
          <w:color w:val="auto"/>
          <w:kern w:val="0"/>
          <w:sz w:val="24"/>
          <w:lang w:val="en-GB"/>
        </w:rPr>
        <w:t>included in the present review (23, 24), NW was administered in co</w:t>
      </w:r>
      <w:r w:rsidR="00853151" w:rsidRPr="00981113">
        <w:rPr>
          <w:color w:val="auto"/>
          <w:kern w:val="0"/>
          <w:sz w:val="24"/>
          <w:lang w:val="en-GB"/>
        </w:rPr>
        <w:t>m</w:t>
      </w:r>
      <w:r w:rsidR="00853151" w:rsidRPr="00981113">
        <w:rPr>
          <w:color w:val="auto"/>
          <w:kern w:val="0"/>
          <w:sz w:val="24"/>
          <w:lang w:val="en-GB"/>
        </w:rPr>
        <w:t xml:space="preserve">bination to </w:t>
      </w:r>
      <w:r w:rsidR="00FC0E28" w:rsidRPr="00981113">
        <w:rPr>
          <w:color w:val="auto"/>
          <w:kern w:val="0"/>
          <w:sz w:val="24"/>
          <w:lang w:val="en-GB"/>
        </w:rPr>
        <w:t>CCVR program</w:t>
      </w:r>
      <w:r w:rsidR="00CF3D97" w:rsidRPr="00981113">
        <w:rPr>
          <w:color w:val="auto"/>
          <w:kern w:val="0"/>
          <w:sz w:val="24"/>
          <w:lang w:val="en-GB"/>
        </w:rPr>
        <w:t>s</w:t>
      </w:r>
      <w:r w:rsidR="00E72D19" w:rsidRPr="00981113">
        <w:rPr>
          <w:color w:val="auto"/>
          <w:kern w:val="0"/>
          <w:sz w:val="24"/>
          <w:lang w:val="en-GB"/>
        </w:rPr>
        <w:t>, possibly resulting</w:t>
      </w:r>
      <w:r w:rsidR="001D5C8B" w:rsidRPr="00981113">
        <w:rPr>
          <w:color w:val="auto"/>
          <w:kern w:val="0"/>
          <w:sz w:val="24"/>
          <w:lang w:val="en-GB"/>
        </w:rPr>
        <w:t xml:space="preserve"> in a</w:t>
      </w:r>
      <w:r w:rsidR="00E72D19" w:rsidRPr="00981113">
        <w:rPr>
          <w:color w:val="auto"/>
          <w:kern w:val="0"/>
          <w:sz w:val="24"/>
          <w:lang w:val="en-GB"/>
        </w:rPr>
        <w:t>n</w:t>
      </w:r>
      <w:r w:rsidR="001D5C8B" w:rsidRPr="00981113">
        <w:rPr>
          <w:color w:val="auto"/>
          <w:kern w:val="0"/>
          <w:sz w:val="24"/>
          <w:lang w:val="en-GB"/>
        </w:rPr>
        <w:t xml:space="preserve"> </w:t>
      </w:r>
      <w:r w:rsidR="00E72D19" w:rsidRPr="00981113">
        <w:rPr>
          <w:color w:val="auto"/>
          <w:kern w:val="0"/>
          <w:sz w:val="24"/>
          <w:lang w:val="en-GB"/>
        </w:rPr>
        <w:t xml:space="preserve">additive effect due to the increased </w:t>
      </w:r>
      <w:r w:rsidR="001D5C8B" w:rsidRPr="00981113">
        <w:rPr>
          <w:color w:val="auto"/>
          <w:kern w:val="0"/>
          <w:sz w:val="24"/>
          <w:lang w:val="en-GB"/>
        </w:rPr>
        <w:t xml:space="preserve">workout volume. </w:t>
      </w:r>
      <w:r w:rsidR="00E72D19" w:rsidRPr="00981113">
        <w:rPr>
          <w:color w:val="auto"/>
          <w:kern w:val="0"/>
          <w:sz w:val="24"/>
          <w:lang w:val="en-GB"/>
        </w:rPr>
        <w:t>F</w:t>
      </w:r>
      <w:r w:rsidR="00FC0E28" w:rsidRPr="00981113">
        <w:rPr>
          <w:color w:val="auto"/>
          <w:kern w:val="0"/>
          <w:sz w:val="24"/>
          <w:lang w:val="en-GB"/>
        </w:rPr>
        <w:t xml:space="preserve">urther studies </w:t>
      </w:r>
      <w:r w:rsidR="00853151" w:rsidRPr="00981113">
        <w:rPr>
          <w:color w:val="auto"/>
          <w:kern w:val="0"/>
          <w:sz w:val="24"/>
          <w:lang w:val="en-GB"/>
        </w:rPr>
        <w:t xml:space="preserve">are warranted </w:t>
      </w:r>
      <w:r w:rsidR="00F40AE2" w:rsidRPr="00981113">
        <w:rPr>
          <w:color w:val="auto"/>
          <w:kern w:val="0"/>
          <w:sz w:val="24"/>
          <w:lang w:val="en-GB"/>
        </w:rPr>
        <w:t>to deter</w:t>
      </w:r>
      <w:r w:rsidR="00853151" w:rsidRPr="00981113">
        <w:rPr>
          <w:color w:val="auto"/>
          <w:kern w:val="0"/>
          <w:sz w:val="24"/>
          <w:lang w:val="en-GB"/>
        </w:rPr>
        <w:t>mine the role played</w:t>
      </w:r>
      <w:r w:rsidR="00F40AE2" w:rsidRPr="00981113">
        <w:rPr>
          <w:color w:val="auto"/>
          <w:kern w:val="0"/>
          <w:sz w:val="24"/>
          <w:lang w:val="en-GB"/>
        </w:rPr>
        <w:t xml:space="preserve"> by </w:t>
      </w:r>
      <w:r w:rsidR="00FC0E28" w:rsidRPr="00981113">
        <w:rPr>
          <w:color w:val="auto"/>
          <w:kern w:val="0"/>
          <w:sz w:val="24"/>
          <w:lang w:val="en-GB"/>
        </w:rPr>
        <w:t xml:space="preserve">the </w:t>
      </w:r>
      <w:r w:rsidR="00853151" w:rsidRPr="00981113">
        <w:rPr>
          <w:color w:val="auto"/>
          <w:kern w:val="0"/>
          <w:sz w:val="24"/>
          <w:lang w:val="en-GB"/>
        </w:rPr>
        <w:t>specific type of interve</w:t>
      </w:r>
      <w:r w:rsidR="00853151" w:rsidRPr="00981113">
        <w:rPr>
          <w:color w:val="auto"/>
          <w:kern w:val="0"/>
          <w:sz w:val="24"/>
          <w:lang w:val="en-GB"/>
        </w:rPr>
        <w:t>n</w:t>
      </w:r>
      <w:r w:rsidR="00853151" w:rsidRPr="00981113">
        <w:rPr>
          <w:color w:val="auto"/>
          <w:kern w:val="0"/>
          <w:sz w:val="24"/>
          <w:lang w:val="en-GB"/>
        </w:rPr>
        <w:t xml:space="preserve">tion </w:t>
      </w:r>
      <w:r w:rsidR="00FC0E28" w:rsidRPr="00981113">
        <w:rPr>
          <w:color w:val="auto"/>
          <w:kern w:val="0"/>
          <w:sz w:val="24"/>
          <w:lang w:val="en-GB"/>
        </w:rPr>
        <w:t xml:space="preserve">rather than </w:t>
      </w:r>
      <w:r w:rsidR="00853151" w:rsidRPr="00981113">
        <w:rPr>
          <w:color w:val="auto"/>
          <w:kern w:val="0"/>
          <w:sz w:val="24"/>
          <w:lang w:val="en-GB"/>
        </w:rPr>
        <w:t xml:space="preserve">the </w:t>
      </w:r>
      <w:r w:rsidR="00FC0E28" w:rsidRPr="00981113">
        <w:rPr>
          <w:color w:val="auto"/>
          <w:kern w:val="0"/>
          <w:sz w:val="24"/>
          <w:lang w:val="en-GB"/>
        </w:rPr>
        <w:t>volume of exercise.</w:t>
      </w:r>
    </w:p>
    <w:p w14:paraId="232C344A" w14:textId="1CD93987" w:rsidR="008E1A22" w:rsidRPr="00981113" w:rsidRDefault="008E1A22">
      <w:pPr>
        <w:pStyle w:val="ModulovuotoEA"/>
        <w:spacing w:line="480" w:lineRule="auto"/>
        <w:jc w:val="both"/>
        <w:rPr>
          <w:color w:val="auto"/>
          <w:kern w:val="0"/>
          <w:sz w:val="24"/>
          <w:shd w:val="clear" w:color="auto" w:fill="FFFFFF"/>
          <w:lang w:val="en-GB"/>
        </w:rPr>
      </w:pPr>
      <w:r w:rsidRPr="00981113">
        <w:rPr>
          <w:color w:val="auto"/>
          <w:sz w:val="24"/>
          <w:u w:color="000000"/>
        </w:rPr>
        <w:t xml:space="preserve">In PAD population, </w:t>
      </w:r>
      <w:r w:rsidRPr="00981113">
        <w:rPr>
          <w:color w:val="auto"/>
          <w:kern w:val="0"/>
          <w:sz w:val="24"/>
          <w:lang w:val="en-GB"/>
        </w:rPr>
        <w:t xml:space="preserve">the significant improvements in </w:t>
      </w:r>
      <w:proofErr w:type="spellStart"/>
      <w:r w:rsidRPr="00981113">
        <w:rPr>
          <w:color w:val="auto"/>
          <w:kern w:val="0"/>
          <w:sz w:val="24"/>
          <w:lang w:val="en-GB"/>
        </w:rPr>
        <w:t>ExD</w:t>
      </w:r>
      <w:proofErr w:type="spellEnd"/>
      <w:r w:rsidRPr="00981113">
        <w:rPr>
          <w:color w:val="auto"/>
          <w:kern w:val="0"/>
          <w:sz w:val="24"/>
          <w:lang w:val="en-GB"/>
        </w:rPr>
        <w:t xml:space="preserve"> and peak VO</w:t>
      </w:r>
      <w:r w:rsidRPr="00981113">
        <w:rPr>
          <w:color w:val="auto"/>
          <w:kern w:val="0"/>
          <w:sz w:val="24"/>
          <w:vertAlign w:val="subscript"/>
          <w:lang w:val="en-GB"/>
        </w:rPr>
        <w:t>2</w:t>
      </w:r>
      <w:r w:rsidRPr="00981113">
        <w:rPr>
          <w:color w:val="auto"/>
          <w:kern w:val="0"/>
          <w:sz w:val="24"/>
          <w:lang w:val="en-GB"/>
        </w:rPr>
        <w:t xml:space="preserve"> </w:t>
      </w:r>
      <w:r w:rsidRPr="00981113">
        <w:rPr>
          <w:color w:val="auto"/>
          <w:sz w:val="24"/>
          <w:u w:color="000000"/>
        </w:rPr>
        <w:t>observed i</w:t>
      </w:r>
      <w:r w:rsidRPr="00981113">
        <w:rPr>
          <w:color w:val="auto"/>
          <w:sz w:val="24"/>
          <w:u w:color="000000"/>
          <w:lang w:val="en-GB"/>
        </w:rPr>
        <w:t>n favour</w:t>
      </w:r>
      <w:r w:rsidRPr="00981113">
        <w:rPr>
          <w:color w:val="auto"/>
          <w:sz w:val="24"/>
          <w:u w:color="000000"/>
        </w:rPr>
        <w:t xml:space="preserve"> of the NW groups compared to control</w:t>
      </w:r>
      <w:r w:rsidR="00E73C96" w:rsidRPr="00981113">
        <w:rPr>
          <w:color w:val="auto"/>
          <w:sz w:val="24"/>
          <w:u w:color="000000"/>
        </w:rPr>
        <w:t>s</w:t>
      </w:r>
      <w:r w:rsidRPr="00981113">
        <w:rPr>
          <w:color w:val="auto"/>
          <w:sz w:val="24"/>
          <w:u w:color="000000"/>
        </w:rPr>
        <w:t xml:space="preserve"> (2</w:t>
      </w:r>
      <w:r w:rsidR="004E6E2A" w:rsidRPr="00981113">
        <w:rPr>
          <w:color w:val="auto"/>
          <w:sz w:val="24"/>
          <w:u w:color="000000"/>
        </w:rPr>
        <w:t>5</w:t>
      </w:r>
      <w:r w:rsidRPr="00981113">
        <w:rPr>
          <w:color w:val="auto"/>
          <w:sz w:val="24"/>
          <w:u w:color="000000"/>
        </w:rPr>
        <w:t>, 2</w:t>
      </w:r>
      <w:r w:rsidR="004E6E2A" w:rsidRPr="00981113">
        <w:rPr>
          <w:color w:val="auto"/>
          <w:sz w:val="24"/>
          <w:u w:color="000000"/>
        </w:rPr>
        <w:t>7</w:t>
      </w:r>
      <w:r w:rsidRPr="00981113">
        <w:rPr>
          <w:color w:val="auto"/>
          <w:sz w:val="24"/>
          <w:u w:color="000000"/>
        </w:rPr>
        <w:t xml:space="preserve">) </w:t>
      </w:r>
      <w:r w:rsidRPr="00981113">
        <w:rPr>
          <w:color w:val="auto"/>
          <w:kern w:val="0"/>
          <w:sz w:val="24"/>
          <w:lang w:val="en-GB"/>
        </w:rPr>
        <w:t>can be interpreted as particularly appealing since increa</w:t>
      </w:r>
      <w:r w:rsidRPr="00981113">
        <w:rPr>
          <w:color w:val="auto"/>
          <w:kern w:val="0"/>
          <w:sz w:val="24"/>
          <w:lang w:val="en-GB"/>
        </w:rPr>
        <w:t>s</w:t>
      </w:r>
      <w:r w:rsidRPr="00981113">
        <w:rPr>
          <w:color w:val="auto"/>
          <w:kern w:val="0"/>
          <w:sz w:val="24"/>
          <w:lang w:val="en-GB"/>
        </w:rPr>
        <w:t>es in these variables have been previously associated to a higher QOL and to enhanced life expe</w:t>
      </w:r>
      <w:r w:rsidRPr="00981113">
        <w:rPr>
          <w:color w:val="auto"/>
          <w:kern w:val="0"/>
          <w:sz w:val="24"/>
          <w:lang w:val="en-GB"/>
        </w:rPr>
        <w:t>c</w:t>
      </w:r>
      <w:r w:rsidRPr="00981113">
        <w:rPr>
          <w:color w:val="auto"/>
          <w:kern w:val="0"/>
          <w:sz w:val="24"/>
          <w:lang w:val="en-GB"/>
        </w:rPr>
        <w:t>tancy (</w:t>
      </w:r>
      <w:r w:rsidR="008B2BC0" w:rsidRPr="00981113">
        <w:rPr>
          <w:color w:val="auto"/>
          <w:kern w:val="0"/>
          <w:sz w:val="24"/>
          <w:lang w:val="en-GB"/>
        </w:rPr>
        <w:t>43</w:t>
      </w:r>
      <w:r w:rsidRPr="00981113">
        <w:rPr>
          <w:color w:val="auto"/>
          <w:kern w:val="0"/>
          <w:sz w:val="24"/>
          <w:lang w:val="en-GB"/>
        </w:rPr>
        <w:t xml:space="preserve">). </w:t>
      </w:r>
      <w:r w:rsidRPr="00981113">
        <w:rPr>
          <w:color w:val="auto"/>
          <w:kern w:val="0"/>
          <w:sz w:val="24"/>
        </w:rPr>
        <w:t xml:space="preserve">However, such findings need to be verified by further adequately powered </w:t>
      </w:r>
      <w:r w:rsidR="00ED6EE7" w:rsidRPr="00981113">
        <w:rPr>
          <w:color w:val="auto"/>
          <w:kern w:val="0"/>
          <w:sz w:val="24"/>
        </w:rPr>
        <w:t>and supe</w:t>
      </w:r>
      <w:r w:rsidR="00ED6EE7" w:rsidRPr="00981113">
        <w:rPr>
          <w:color w:val="auto"/>
          <w:kern w:val="0"/>
          <w:sz w:val="24"/>
        </w:rPr>
        <w:t>r</w:t>
      </w:r>
      <w:r w:rsidR="00ED6EE7" w:rsidRPr="00981113">
        <w:rPr>
          <w:color w:val="auto"/>
          <w:kern w:val="0"/>
          <w:sz w:val="24"/>
        </w:rPr>
        <w:lastRenderedPageBreak/>
        <w:t xml:space="preserve">vised </w:t>
      </w:r>
      <w:r w:rsidRPr="00981113">
        <w:rPr>
          <w:color w:val="auto"/>
          <w:kern w:val="0"/>
          <w:sz w:val="24"/>
        </w:rPr>
        <w:t>RCTs</w:t>
      </w:r>
      <w:r w:rsidR="004E6E2A" w:rsidRPr="00981113">
        <w:rPr>
          <w:color w:val="auto"/>
          <w:kern w:val="0"/>
          <w:sz w:val="24"/>
        </w:rPr>
        <w:t xml:space="preserve"> (</w:t>
      </w:r>
      <w:r w:rsidR="008B2BC0" w:rsidRPr="00981113">
        <w:rPr>
          <w:color w:val="auto"/>
          <w:kern w:val="0"/>
          <w:sz w:val="24"/>
        </w:rPr>
        <w:t>44</w:t>
      </w:r>
      <w:r w:rsidR="00ED6EE7" w:rsidRPr="00981113">
        <w:rPr>
          <w:color w:val="auto"/>
          <w:kern w:val="0"/>
          <w:sz w:val="24"/>
        </w:rPr>
        <w:t>)</w:t>
      </w:r>
      <w:r w:rsidRPr="00981113">
        <w:rPr>
          <w:color w:val="auto"/>
          <w:kern w:val="0"/>
          <w:sz w:val="24"/>
        </w:rPr>
        <w:t xml:space="preserve">, especially directed to compare and clarify the advantages of NW training with those that arise following a </w:t>
      </w:r>
      <w:r w:rsidR="00823FAB" w:rsidRPr="00981113">
        <w:rPr>
          <w:color w:val="auto"/>
          <w:kern w:val="0"/>
          <w:sz w:val="24"/>
        </w:rPr>
        <w:t xml:space="preserve">TW </w:t>
      </w:r>
      <w:r w:rsidRPr="00981113">
        <w:rPr>
          <w:color w:val="auto"/>
          <w:kern w:val="0"/>
          <w:sz w:val="24"/>
        </w:rPr>
        <w:t xml:space="preserve">program specifically addressed to </w:t>
      </w:r>
      <w:r w:rsidR="00BB08EC" w:rsidRPr="00981113">
        <w:rPr>
          <w:color w:val="auto"/>
          <w:kern w:val="0"/>
          <w:sz w:val="24"/>
        </w:rPr>
        <w:t>individuals</w:t>
      </w:r>
      <w:r w:rsidRPr="00981113">
        <w:rPr>
          <w:color w:val="auto"/>
          <w:kern w:val="0"/>
          <w:sz w:val="24"/>
        </w:rPr>
        <w:t xml:space="preserve"> with PAD.</w:t>
      </w:r>
      <w:r w:rsidR="00ED6EE7" w:rsidRPr="00981113">
        <w:rPr>
          <w:color w:val="auto"/>
          <w:kern w:val="0"/>
          <w:sz w:val="24"/>
        </w:rPr>
        <w:t xml:space="preserve"> </w:t>
      </w:r>
    </w:p>
    <w:p w14:paraId="71DEC79B" w14:textId="42BA8F96" w:rsidR="008E1A22" w:rsidRPr="00981113" w:rsidRDefault="008E1A22">
      <w:pPr>
        <w:pStyle w:val="ModulovuotoEA"/>
        <w:spacing w:line="480" w:lineRule="auto"/>
        <w:jc w:val="both"/>
        <w:rPr>
          <w:color w:val="auto"/>
          <w:kern w:val="0"/>
          <w:sz w:val="24"/>
          <w:shd w:val="clear" w:color="auto" w:fill="FFFFFF"/>
          <w:lang w:val="en-GB"/>
        </w:rPr>
      </w:pPr>
      <w:r w:rsidRPr="00981113">
        <w:rPr>
          <w:color w:val="auto"/>
          <w:kern w:val="0"/>
          <w:sz w:val="24"/>
          <w:lang w:val="en-GB"/>
        </w:rPr>
        <w:t xml:space="preserve">NW has been portrayed as a feasible form of exercise that can be adapted to different </w:t>
      </w:r>
      <w:r w:rsidRPr="00981113">
        <w:rPr>
          <w:color w:val="auto"/>
          <w:kern w:val="0"/>
          <w:sz w:val="24"/>
          <w:shd w:val="clear" w:color="auto" w:fill="FFFFFF"/>
          <w:lang w:val="en-GB"/>
        </w:rPr>
        <w:t>fitness levels, even in people with HF and low exercise tolerance (</w:t>
      </w:r>
      <w:r w:rsidR="008B2BC0" w:rsidRPr="00981113">
        <w:rPr>
          <w:color w:val="auto"/>
          <w:kern w:val="0"/>
          <w:sz w:val="24"/>
          <w:shd w:val="clear" w:color="auto" w:fill="FFFFFF"/>
          <w:lang w:val="en-GB"/>
        </w:rPr>
        <w:t>45</w:t>
      </w:r>
      <w:r w:rsidRPr="00981113">
        <w:rPr>
          <w:color w:val="auto"/>
          <w:kern w:val="0"/>
          <w:sz w:val="24"/>
          <w:shd w:val="clear" w:color="auto" w:fill="FFFFFF"/>
          <w:lang w:val="en-GB"/>
        </w:rPr>
        <w:t xml:space="preserve">). In these individuals, </w:t>
      </w:r>
      <w:r w:rsidR="00CF3D97" w:rsidRPr="00981113">
        <w:rPr>
          <w:color w:val="auto"/>
          <w:kern w:val="0"/>
          <w:sz w:val="24"/>
          <w:shd w:val="clear" w:color="auto" w:fill="FFFFFF"/>
          <w:lang w:val="en-GB"/>
        </w:rPr>
        <w:t>no</w:t>
      </w:r>
      <w:r w:rsidR="0079026E" w:rsidRPr="00981113">
        <w:rPr>
          <w:color w:val="auto"/>
          <w:kern w:val="0"/>
          <w:sz w:val="24"/>
          <w:shd w:val="clear" w:color="auto" w:fill="FFFFFF"/>
          <w:lang w:val="en-GB"/>
        </w:rPr>
        <w:t xml:space="preserve"> significant diffe</w:t>
      </w:r>
      <w:r w:rsidR="0079026E" w:rsidRPr="00981113">
        <w:rPr>
          <w:color w:val="auto"/>
          <w:kern w:val="0"/>
          <w:sz w:val="24"/>
          <w:shd w:val="clear" w:color="auto" w:fill="FFFFFF"/>
          <w:lang w:val="en-GB"/>
        </w:rPr>
        <w:t>r</w:t>
      </w:r>
      <w:r w:rsidR="009A64F8" w:rsidRPr="00981113">
        <w:rPr>
          <w:color w:val="auto"/>
          <w:kern w:val="0"/>
          <w:sz w:val="24"/>
          <w:shd w:val="clear" w:color="auto" w:fill="FFFFFF"/>
          <w:lang w:val="en-GB"/>
        </w:rPr>
        <w:t xml:space="preserve">ence were found between </w:t>
      </w:r>
      <w:r w:rsidRPr="00981113">
        <w:rPr>
          <w:color w:val="auto"/>
          <w:kern w:val="0"/>
          <w:sz w:val="24"/>
          <w:shd w:val="clear" w:color="auto" w:fill="FFFFFF"/>
          <w:lang w:val="en-GB"/>
        </w:rPr>
        <w:t>NW-based inte</w:t>
      </w:r>
      <w:r w:rsidR="009A64F8" w:rsidRPr="00981113">
        <w:rPr>
          <w:color w:val="auto"/>
          <w:kern w:val="0"/>
          <w:sz w:val="24"/>
          <w:shd w:val="clear" w:color="auto" w:fill="FFFFFF"/>
          <w:lang w:val="en-GB"/>
        </w:rPr>
        <w:t xml:space="preserve">rventions and </w:t>
      </w:r>
      <w:r w:rsidRPr="00981113">
        <w:rPr>
          <w:color w:val="auto"/>
          <w:kern w:val="0"/>
          <w:sz w:val="24"/>
          <w:shd w:val="clear" w:color="auto" w:fill="FFFFFF"/>
          <w:lang w:val="en-GB"/>
        </w:rPr>
        <w:t>CCVR</w:t>
      </w:r>
      <w:r w:rsidR="00BE778D" w:rsidRPr="00981113">
        <w:rPr>
          <w:color w:val="auto"/>
          <w:kern w:val="0"/>
          <w:sz w:val="24"/>
          <w:shd w:val="clear" w:color="auto" w:fill="FFFFFF"/>
          <w:lang w:val="en-GB"/>
        </w:rPr>
        <w:t xml:space="preserve"> or UC programs</w:t>
      </w:r>
      <w:r w:rsidRPr="00981113">
        <w:rPr>
          <w:color w:val="auto"/>
          <w:kern w:val="0"/>
          <w:sz w:val="24"/>
          <w:shd w:val="clear" w:color="auto" w:fill="FFFFFF"/>
          <w:lang w:val="en-GB"/>
        </w:rPr>
        <w:t xml:space="preserve"> for peak VO</w:t>
      </w:r>
      <w:r w:rsidRPr="00981113">
        <w:rPr>
          <w:color w:val="auto"/>
          <w:kern w:val="0"/>
          <w:sz w:val="24"/>
          <w:shd w:val="clear" w:color="auto" w:fill="FFFFFF"/>
          <w:vertAlign w:val="subscript"/>
          <w:lang w:val="en-GB"/>
        </w:rPr>
        <w:t>2</w:t>
      </w:r>
      <w:r w:rsidR="00BE778D" w:rsidRPr="00981113">
        <w:rPr>
          <w:color w:val="auto"/>
          <w:kern w:val="0"/>
          <w:sz w:val="24"/>
          <w:shd w:val="clear" w:color="auto" w:fill="FFFFFF"/>
          <w:lang w:val="en-GB"/>
        </w:rPr>
        <w:t xml:space="preserve"> </w:t>
      </w:r>
      <w:r w:rsidR="0079026E" w:rsidRPr="00981113">
        <w:rPr>
          <w:color w:val="auto"/>
          <w:kern w:val="0"/>
          <w:sz w:val="24"/>
          <w:shd w:val="clear" w:color="auto" w:fill="FFFFFF"/>
          <w:lang w:val="en-GB"/>
        </w:rPr>
        <w:t>and functional mobility</w:t>
      </w:r>
      <w:r w:rsidR="00CF3D97" w:rsidRPr="00981113">
        <w:rPr>
          <w:color w:val="auto"/>
          <w:kern w:val="0"/>
          <w:sz w:val="24"/>
          <w:shd w:val="clear" w:color="auto" w:fill="FFFFFF"/>
          <w:lang w:val="en-GB"/>
        </w:rPr>
        <w:t xml:space="preserve"> (32, 33)</w:t>
      </w:r>
      <w:r w:rsidR="00BE778D" w:rsidRPr="00981113">
        <w:rPr>
          <w:color w:val="auto"/>
          <w:kern w:val="0"/>
          <w:sz w:val="24"/>
          <w:shd w:val="clear" w:color="auto" w:fill="FFFFFF"/>
          <w:lang w:val="en-GB"/>
        </w:rPr>
        <w:t xml:space="preserve">. </w:t>
      </w:r>
      <w:r w:rsidRPr="00981113">
        <w:rPr>
          <w:color w:val="auto"/>
          <w:kern w:val="0"/>
          <w:sz w:val="24"/>
          <w:shd w:val="clear" w:color="auto" w:fill="FFFFFF"/>
          <w:lang w:val="en-GB"/>
        </w:rPr>
        <w:t xml:space="preserve">However, it should be taken into account that the individuals enrolled in these protocols showed </w:t>
      </w:r>
      <w:r w:rsidR="000E743B" w:rsidRPr="00981113">
        <w:rPr>
          <w:color w:val="auto"/>
          <w:kern w:val="0"/>
          <w:sz w:val="24"/>
          <w:shd w:val="clear" w:color="auto" w:fill="FFFFFF"/>
          <w:lang w:val="en-GB"/>
        </w:rPr>
        <w:t xml:space="preserve">a </w:t>
      </w:r>
      <w:r w:rsidRPr="00981113">
        <w:rPr>
          <w:color w:val="auto"/>
          <w:kern w:val="0"/>
          <w:sz w:val="24"/>
          <w:shd w:val="clear" w:color="auto" w:fill="FFFFFF"/>
          <w:lang w:val="en-GB"/>
        </w:rPr>
        <w:t>satisfying level of functional mobility already at baseline (6MWT) (</w:t>
      </w:r>
      <w:proofErr w:type="spellStart"/>
      <w:r w:rsidRPr="00981113">
        <w:rPr>
          <w:color w:val="auto"/>
          <w:kern w:val="0"/>
          <w:sz w:val="24"/>
          <w:shd w:val="clear" w:color="auto" w:fill="FFFFFF"/>
          <w:lang w:val="en-GB"/>
        </w:rPr>
        <w:t>Keast</w:t>
      </w:r>
      <w:proofErr w:type="spellEnd"/>
      <w:r w:rsidRPr="00981113">
        <w:rPr>
          <w:color w:val="auto"/>
          <w:kern w:val="0"/>
          <w:sz w:val="24"/>
          <w:shd w:val="clear" w:color="auto" w:fill="FFFFFF"/>
          <w:lang w:val="en-GB"/>
        </w:rPr>
        <w:t xml:space="preserve"> </w:t>
      </w:r>
      <w:r w:rsidRPr="00981113">
        <w:rPr>
          <w:rFonts w:ascii="Times New Roman Italic" w:hAnsi="Times New Roman Italic"/>
          <w:i/>
          <w:color w:val="auto"/>
          <w:kern w:val="0"/>
          <w:sz w:val="24"/>
          <w:shd w:val="clear" w:color="auto" w:fill="FFFFFF"/>
          <w:lang w:val="en-GB"/>
        </w:rPr>
        <w:t>et al.</w:t>
      </w:r>
      <w:r w:rsidRPr="00981113">
        <w:rPr>
          <w:rFonts w:ascii="Times New Roman Italic" w:hAnsi="Times New Roman Italic"/>
          <w:color w:val="auto"/>
          <w:kern w:val="0"/>
          <w:sz w:val="24"/>
          <w:shd w:val="clear" w:color="auto" w:fill="FFFFFF"/>
          <w:lang w:val="en-GB"/>
        </w:rPr>
        <w:t xml:space="preserve"> </w:t>
      </w:r>
      <w:r w:rsidRPr="00981113">
        <w:rPr>
          <w:color w:val="auto"/>
          <w:kern w:val="0"/>
          <w:sz w:val="24"/>
          <w:shd w:val="clear" w:color="auto" w:fill="FFFFFF"/>
          <w:lang w:val="en-GB"/>
        </w:rPr>
        <w:t xml:space="preserve">NW: 430±137 m; CCVR: 503±106 m; </w:t>
      </w:r>
      <w:proofErr w:type="spellStart"/>
      <w:r w:rsidRPr="00981113">
        <w:rPr>
          <w:color w:val="auto"/>
          <w:kern w:val="0"/>
          <w:sz w:val="24"/>
          <w:shd w:val="clear" w:color="auto" w:fill="FFFFFF"/>
          <w:lang w:val="en-GB"/>
        </w:rPr>
        <w:t>Piotrowicz</w:t>
      </w:r>
      <w:proofErr w:type="spellEnd"/>
      <w:r w:rsidRPr="00981113">
        <w:rPr>
          <w:color w:val="auto"/>
          <w:kern w:val="0"/>
          <w:sz w:val="24"/>
          <w:shd w:val="clear" w:color="auto" w:fill="FFFFFF"/>
          <w:lang w:val="en-GB"/>
        </w:rPr>
        <w:t xml:space="preserve"> </w:t>
      </w:r>
      <w:r w:rsidRPr="00981113">
        <w:rPr>
          <w:rFonts w:ascii="Times New Roman Italic" w:hAnsi="Times New Roman Italic"/>
          <w:i/>
          <w:color w:val="auto"/>
          <w:kern w:val="0"/>
          <w:sz w:val="24"/>
          <w:shd w:val="clear" w:color="auto" w:fill="FFFFFF"/>
          <w:lang w:val="en-GB"/>
        </w:rPr>
        <w:t>et al.</w:t>
      </w:r>
      <w:r w:rsidR="00CF3D97" w:rsidRPr="00981113">
        <w:rPr>
          <w:color w:val="auto"/>
          <w:kern w:val="0"/>
          <w:sz w:val="24"/>
          <w:shd w:val="clear" w:color="auto" w:fill="FFFFFF"/>
          <w:lang w:val="en-GB"/>
        </w:rPr>
        <w:t xml:space="preserve"> NW: 428±93 m; UC</w:t>
      </w:r>
      <w:r w:rsidRPr="00981113">
        <w:rPr>
          <w:color w:val="auto"/>
          <w:kern w:val="0"/>
          <w:sz w:val="24"/>
          <w:shd w:val="clear" w:color="auto" w:fill="FFFFFF"/>
          <w:lang w:val="en-GB"/>
        </w:rPr>
        <w:t>: 439±76 m), as demonstrated by the comparison with normative data available for this population (average distance walked: ranged from 310 to 427 m) (4</w:t>
      </w:r>
      <w:r w:rsidR="008B2BC0" w:rsidRPr="00981113">
        <w:rPr>
          <w:color w:val="auto"/>
          <w:kern w:val="0"/>
          <w:sz w:val="24"/>
          <w:shd w:val="clear" w:color="auto" w:fill="FFFFFF"/>
          <w:lang w:val="en-GB"/>
        </w:rPr>
        <w:t>6</w:t>
      </w:r>
      <w:r w:rsidRPr="00981113">
        <w:rPr>
          <w:color w:val="auto"/>
          <w:kern w:val="0"/>
          <w:sz w:val="24"/>
          <w:shd w:val="clear" w:color="auto" w:fill="FFFFFF"/>
          <w:lang w:val="en-GB"/>
        </w:rPr>
        <w:t>).</w:t>
      </w:r>
    </w:p>
    <w:p w14:paraId="650AF799" w14:textId="6BBA3487" w:rsidR="00823FAB" w:rsidRPr="00981113" w:rsidRDefault="00E73C96">
      <w:pPr>
        <w:pStyle w:val="ModulovuotoEA"/>
        <w:spacing w:line="480" w:lineRule="auto"/>
        <w:jc w:val="both"/>
        <w:rPr>
          <w:color w:val="auto"/>
          <w:kern w:val="0"/>
          <w:sz w:val="24"/>
          <w:lang w:val="en-GB"/>
        </w:rPr>
      </w:pPr>
      <w:r w:rsidRPr="00981113">
        <w:rPr>
          <w:color w:val="auto"/>
          <w:kern w:val="0"/>
          <w:sz w:val="24"/>
          <w:lang w:val="en-GB"/>
        </w:rPr>
        <w:t>In post-stroke survivors, the observed improvements in 6MWT distance were compared to prev</w:t>
      </w:r>
      <w:r w:rsidRPr="00981113">
        <w:rPr>
          <w:color w:val="auto"/>
          <w:kern w:val="0"/>
          <w:sz w:val="24"/>
          <w:lang w:val="en-GB"/>
        </w:rPr>
        <w:t>i</w:t>
      </w:r>
      <w:r w:rsidRPr="00981113">
        <w:rPr>
          <w:color w:val="auto"/>
          <w:kern w:val="0"/>
          <w:sz w:val="24"/>
          <w:lang w:val="en-GB"/>
        </w:rPr>
        <w:t>ously reported cut-offs for meaningful effects (Minimal Detectable Change, MDC; Minimal Clin</w:t>
      </w:r>
      <w:r w:rsidRPr="00981113">
        <w:rPr>
          <w:color w:val="auto"/>
          <w:kern w:val="0"/>
          <w:sz w:val="24"/>
          <w:lang w:val="en-GB"/>
        </w:rPr>
        <w:t>i</w:t>
      </w:r>
      <w:r w:rsidRPr="00981113">
        <w:rPr>
          <w:color w:val="auto"/>
          <w:kern w:val="0"/>
          <w:sz w:val="24"/>
          <w:lang w:val="en-GB"/>
        </w:rPr>
        <w:t>cally Important Difference, MCID) to establish the practical relevance of the intervention-induced changes (3</w:t>
      </w:r>
      <w:r w:rsidR="008B2BC0" w:rsidRPr="00981113">
        <w:rPr>
          <w:color w:val="auto"/>
          <w:kern w:val="0"/>
          <w:sz w:val="24"/>
          <w:lang w:val="en-GB"/>
        </w:rPr>
        <w:t>6</w:t>
      </w:r>
      <w:r w:rsidRPr="00981113">
        <w:rPr>
          <w:color w:val="auto"/>
          <w:kern w:val="0"/>
          <w:sz w:val="24"/>
          <w:lang w:val="en-GB"/>
        </w:rPr>
        <w:t>, 3</w:t>
      </w:r>
      <w:r w:rsidR="008B2BC0" w:rsidRPr="00981113">
        <w:rPr>
          <w:color w:val="auto"/>
          <w:kern w:val="0"/>
          <w:sz w:val="24"/>
          <w:lang w:val="en-GB"/>
        </w:rPr>
        <w:t>7</w:t>
      </w:r>
      <w:r w:rsidRPr="00981113">
        <w:rPr>
          <w:color w:val="auto"/>
          <w:kern w:val="0"/>
          <w:sz w:val="24"/>
          <w:lang w:val="en-GB"/>
        </w:rPr>
        <w:t xml:space="preserve">). </w:t>
      </w:r>
      <w:proofErr w:type="spellStart"/>
      <w:r w:rsidRPr="00981113">
        <w:rPr>
          <w:color w:val="auto"/>
          <w:kern w:val="0"/>
          <w:sz w:val="24"/>
          <w:lang w:val="en-GB"/>
        </w:rPr>
        <w:t>Eng</w:t>
      </w:r>
      <w:proofErr w:type="spellEnd"/>
      <w:r w:rsidRPr="00981113">
        <w:rPr>
          <w:color w:val="auto"/>
          <w:kern w:val="0"/>
          <w:sz w:val="24"/>
          <w:lang w:val="en-GB"/>
        </w:rPr>
        <w:t xml:space="preserve"> </w:t>
      </w:r>
      <w:r w:rsidRPr="00981113">
        <w:rPr>
          <w:rFonts w:ascii="Times New Roman Italic" w:hAnsi="Times New Roman Italic"/>
          <w:i/>
          <w:color w:val="auto"/>
          <w:kern w:val="0"/>
          <w:sz w:val="24"/>
          <w:lang w:val="en-GB"/>
        </w:rPr>
        <w:t>et al.</w:t>
      </w:r>
      <w:r w:rsidRPr="00981113">
        <w:rPr>
          <w:color w:val="auto"/>
          <w:kern w:val="0"/>
          <w:sz w:val="24"/>
          <w:lang w:val="en-GB"/>
        </w:rPr>
        <w:t xml:space="preserve"> (2004) estimated a MDC of +34.37 m to be exceeded in order to co</w:t>
      </w:r>
      <w:r w:rsidRPr="00981113">
        <w:rPr>
          <w:color w:val="auto"/>
          <w:kern w:val="0"/>
          <w:sz w:val="24"/>
          <w:lang w:val="en-GB"/>
        </w:rPr>
        <w:t>n</w:t>
      </w:r>
      <w:r w:rsidRPr="00981113">
        <w:rPr>
          <w:color w:val="auto"/>
          <w:kern w:val="0"/>
          <w:sz w:val="24"/>
          <w:lang w:val="en-GB"/>
        </w:rPr>
        <w:t>sider any improvement in 6MWT as meaningful in this population (4</w:t>
      </w:r>
      <w:r w:rsidR="008B2BC0" w:rsidRPr="00981113">
        <w:rPr>
          <w:color w:val="auto"/>
          <w:kern w:val="0"/>
          <w:sz w:val="24"/>
          <w:lang w:val="en-GB"/>
        </w:rPr>
        <w:t>7</w:t>
      </w:r>
      <w:r w:rsidRPr="00981113">
        <w:rPr>
          <w:color w:val="auto"/>
          <w:kern w:val="0"/>
          <w:sz w:val="24"/>
          <w:lang w:val="en-GB"/>
        </w:rPr>
        <w:t>). This cut-off was surpassed in both included studies (+38.9 and +50.1 m, respectively)</w:t>
      </w:r>
      <w:r w:rsidR="00876DCB" w:rsidRPr="00981113">
        <w:rPr>
          <w:color w:val="auto"/>
          <w:kern w:val="0"/>
          <w:sz w:val="24"/>
          <w:lang w:val="en-GB"/>
        </w:rPr>
        <w:t xml:space="preserve"> (3</w:t>
      </w:r>
      <w:r w:rsidR="008B2BC0" w:rsidRPr="00981113">
        <w:rPr>
          <w:color w:val="auto"/>
          <w:kern w:val="0"/>
          <w:sz w:val="24"/>
          <w:lang w:val="en-GB"/>
        </w:rPr>
        <w:t>6</w:t>
      </w:r>
      <w:r w:rsidR="00876DCB" w:rsidRPr="00981113">
        <w:rPr>
          <w:color w:val="auto"/>
          <w:kern w:val="0"/>
          <w:sz w:val="24"/>
          <w:lang w:val="en-GB"/>
        </w:rPr>
        <w:t>, 3</w:t>
      </w:r>
      <w:r w:rsidR="008B2BC0" w:rsidRPr="00981113">
        <w:rPr>
          <w:color w:val="auto"/>
          <w:kern w:val="0"/>
          <w:sz w:val="24"/>
          <w:lang w:val="en-GB"/>
        </w:rPr>
        <w:t>7</w:t>
      </w:r>
      <w:r w:rsidR="00876DCB" w:rsidRPr="00981113">
        <w:rPr>
          <w:color w:val="auto"/>
          <w:kern w:val="0"/>
          <w:sz w:val="24"/>
          <w:lang w:val="en-GB"/>
        </w:rPr>
        <w:t>)</w:t>
      </w:r>
      <w:r w:rsidRPr="00981113">
        <w:rPr>
          <w:color w:val="auto"/>
          <w:kern w:val="0"/>
          <w:sz w:val="24"/>
          <w:lang w:val="en-GB"/>
        </w:rPr>
        <w:t xml:space="preserve">. </w:t>
      </w:r>
      <w:r w:rsidRPr="00981113">
        <w:rPr>
          <w:color w:val="auto"/>
          <w:kern w:val="0"/>
          <w:sz w:val="24"/>
        </w:rPr>
        <w:t xml:space="preserve">In addition, </w:t>
      </w:r>
      <w:proofErr w:type="spellStart"/>
      <w:r w:rsidRPr="00981113">
        <w:rPr>
          <w:color w:val="auto"/>
          <w:kern w:val="0"/>
          <w:sz w:val="24"/>
        </w:rPr>
        <w:t>Perera</w:t>
      </w:r>
      <w:proofErr w:type="spellEnd"/>
      <w:r w:rsidRPr="00981113">
        <w:rPr>
          <w:color w:val="auto"/>
          <w:kern w:val="0"/>
          <w:sz w:val="24"/>
        </w:rPr>
        <w:t xml:space="preserve"> </w:t>
      </w:r>
      <w:r w:rsidRPr="00981113">
        <w:rPr>
          <w:rFonts w:ascii="Times New Roman Italic" w:hAnsi="Times New Roman Italic"/>
          <w:i/>
          <w:color w:val="auto"/>
          <w:kern w:val="0"/>
          <w:sz w:val="24"/>
        </w:rPr>
        <w:t>et al.</w:t>
      </w:r>
      <w:r w:rsidRPr="00981113">
        <w:rPr>
          <w:color w:val="auto"/>
          <w:kern w:val="0"/>
          <w:sz w:val="24"/>
        </w:rPr>
        <w:t xml:space="preserve"> </w:t>
      </w:r>
      <w:r w:rsidRPr="00981113">
        <w:rPr>
          <w:color w:val="auto"/>
          <w:kern w:val="0"/>
          <w:sz w:val="24"/>
          <w:lang w:val="en-GB"/>
        </w:rPr>
        <w:t>(2006) (4</w:t>
      </w:r>
      <w:r w:rsidR="008B2BC0" w:rsidRPr="00981113">
        <w:rPr>
          <w:color w:val="auto"/>
          <w:kern w:val="0"/>
          <w:sz w:val="24"/>
          <w:lang w:val="en-GB"/>
        </w:rPr>
        <w:t>8</w:t>
      </w:r>
      <w:r w:rsidRPr="00981113">
        <w:rPr>
          <w:color w:val="auto"/>
          <w:kern w:val="0"/>
          <w:sz w:val="24"/>
          <w:lang w:val="en-GB"/>
        </w:rPr>
        <w:t>) estimated the MCID for 6MWT as an increase of at least 50 m following rehabilitative inte</w:t>
      </w:r>
      <w:r w:rsidRPr="00981113">
        <w:rPr>
          <w:color w:val="auto"/>
          <w:kern w:val="0"/>
          <w:sz w:val="24"/>
          <w:lang w:val="en-GB"/>
        </w:rPr>
        <w:t>r</w:t>
      </w:r>
      <w:r w:rsidRPr="00981113">
        <w:rPr>
          <w:color w:val="auto"/>
          <w:kern w:val="0"/>
          <w:sz w:val="24"/>
          <w:lang w:val="en-GB"/>
        </w:rPr>
        <w:t xml:space="preserve">ventions. This threshold was exceeded only in the study by Kang </w:t>
      </w:r>
      <w:r w:rsidRPr="00981113">
        <w:rPr>
          <w:rFonts w:ascii="Times New Roman Italic" w:hAnsi="Times New Roman Italic"/>
          <w:i/>
          <w:color w:val="auto"/>
          <w:kern w:val="0"/>
          <w:sz w:val="24"/>
          <w:lang w:val="en-GB"/>
        </w:rPr>
        <w:t>et al.</w:t>
      </w:r>
      <w:r w:rsidRPr="00981113">
        <w:rPr>
          <w:rFonts w:ascii="Times New Roman Italic" w:hAnsi="Times New Roman Italic"/>
          <w:color w:val="auto"/>
          <w:kern w:val="0"/>
          <w:sz w:val="24"/>
          <w:lang w:val="en-GB"/>
        </w:rPr>
        <w:t xml:space="preserve"> </w:t>
      </w:r>
      <w:r w:rsidRPr="00981113">
        <w:rPr>
          <w:color w:val="auto"/>
          <w:kern w:val="0"/>
          <w:sz w:val="24"/>
          <w:lang w:val="en-GB"/>
        </w:rPr>
        <w:t>(3</w:t>
      </w:r>
      <w:r w:rsidR="008B2BC0" w:rsidRPr="00981113">
        <w:rPr>
          <w:color w:val="auto"/>
          <w:kern w:val="0"/>
          <w:sz w:val="24"/>
          <w:lang w:val="en-GB"/>
        </w:rPr>
        <w:t>7</w:t>
      </w:r>
      <w:r w:rsidRPr="00981113">
        <w:rPr>
          <w:color w:val="auto"/>
          <w:kern w:val="0"/>
          <w:sz w:val="24"/>
          <w:lang w:val="en-GB"/>
        </w:rPr>
        <w:t>) following NTT (NTT: +50.1) but not TT (+20.32 m). On a speculative level</w:t>
      </w:r>
      <w:r w:rsidR="00823FAB" w:rsidRPr="00981113">
        <w:rPr>
          <w:color w:val="auto"/>
          <w:kern w:val="0"/>
          <w:sz w:val="24"/>
          <w:lang w:val="en-GB"/>
        </w:rPr>
        <w:t>,</w:t>
      </w:r>
      <w:r w:rsidRPr="00981113">
        <w:rPr>
          <w:color w:val="auto"/>
          <w:kern w:val="0"/>
          <w:sz w:val="24"/>
          <w:lang w:val="en-GB"/>
        </w:rPr>
        <w:t xml:space="preserve"> we offer that the positive findings detected </w:t>
      </w:r>
      <w:r w:rsidRPr="00981113">
        <w:rPr>
          <w:color w:val="auto"/>
          <w:kern w:val="0"/>
          <w:sz w:val="24"/>
          <w:szCs w:val="24"/>
          <w:lang w:val="en-GB"/>
        </w:rPr>
        <w:t>following NW may be partly explained by the additional engagement of the upper part of the body.</w:t>
      </w:r>
      <w:r w:rsidR="00290E47" w:rsidRPr="00981113">
        <w:rPr>
          <w:color w:val="auto"/>
          <w:sz w:val="24"/>
          <w:szCs w:val="24"/>
        </w:rPr>
        <w:t xml:space="preserve"> In view of this specific feature</w:t>
      </w:r>
      <w:r w:rsidR="002A0AAD" w:rsidRPr="00981113">
        <w:rPr>
          <w:color w:val="auto"/>
          <w:sz w:val="24"/>
          <w:szCs w:val="24"/>
        </w:rPr>
        <w:t xml:space="preserve">, </w:t>
      </w:r>
      <w:r w:rsidR="002A0AAD" w:rsidRPr="00981113">
        <w:rPr>
          <w:color w:val="auto"/>
          <w:kern w:val="0"/>
          <w:sz w:val="24"/>
          <w:szCs w:val="24"/>
          <w:lang w:val="en-GB"/>
        </w:rPr>
        <w:t xml:space="preserve">NW </w:t>
      </w:r>
      <w:r w:rsidR="00B77A41" w:rsidRPr="00981113">
        <w:rPr>
          <w:color w:val="auto"/>
          <w:kern w:val="0"/>
          <w:sz w:val="24"/>
          <w:szCs w:val="24"/>
          <w:lang w:val="en-GB"/>
        </w:rPr>
        <w:t>has been proposed as potentially helpful in the rehabilitation programs of specif</w:t>
      </w:r>
      <w:r w:rsidR="002A0AAD" w:rsidRPr="00981113">
        <w:rPr>
          <w:color w:val="auto"/>
          <w:kern w:val="0"/>
          <w:sz w:val="24"/>
          <w:szCs w:val="24"/>
          <w:lang w:val="en-GB"/>
        </w:rPr>
        <w:t>ic neurological disease</w:t>
      </w:r>
      <w:r w:rsidR="00290E47" w:rsidRPr="00981113">
        <w:rPr>
          <w:color w:val="auto"/>
          <w:kern w:val="0"/>
          <w:sz w:val="24"/>
          <w:szCs w:val="24"/>
          <w:lang w:val="en-GB"/>
        </w:rPr>
        <w:t>s</w:t>
      </w:r>
      <w:r w:rsidR="002A0AAD" w:rsidRPr="00981113">
        <w:rPr>
          <w:color w:val="auto"/>
          <w:kern w:val="0"/>
          <w:sz w:val="24"/>
          <w:szCs w:val="24"/>
          <w:lang w:val="en-GB"/>
        </w:rPr>
        <w:t xml:space="preserve"> (</w:t>
      </w:r>
      <w:r w:rsidR="008B2BC0" w:rsidRPr="00981113">
        <w:rPr>
          <w:color w:val="auto"/>
          <w:kern w:val="0"/>
          <w:sz w:val="24"/>
          <w:szCs w:val="24"/>
          <w:lang w:val="en-GB"/>
        </w:rPr>
        <w:t>49-51</w:t>
      </w:r>
      <w:r w:rsidR="00AD3FC4" w:rsidRPr="00981113">
        <w:rPr>
          <w:color w:val="auto"/>
          <w:kern w:val="0"/>
          <w:sz w:val="24"/>
          <w:szCs w:val="24"/>
          <w:lang w:val="en-GB"/>
        </w:rPr>
        <w:t>)</w:t>
      </w:r>
      <w:r w:rsidR="00B77A41" w:rsidRPr="00981113">
        <w:rPr>
          <w:color w:val="auto"/>
          <w:kern w:val="0"/>
          <w:sz w:val="24"/>
          <w:szCs w:val="24"/>
          <w:lang w:val="en-GB"/>
        </w:rPr>
        <w:t>. Indeed, NW poles can provide further stability and</w:t>
      </w:r>
      <w:r w:rsidR="00B77A41" w:rsidRPr="00981113">
        <w:rPr>
          <w:color w:val="auto"/>
          <w:kern w:val="0"/>
          <w:sz w:val="24"/>
          <w:lang w:val="en-GB"/>
        </w:rPr>
        <w:t xml:space="preserve"> better trunk posture over time, which is a particularly appealing for individuals presenting </w:t>
      </w:r>
      <w:r w:rsidR="00DA3333" w:rsidRPr="00981113">
        <w:rPr>
          <w:color w:val="auto"/>
          <w:kern w:val="0"/>
          <w:sz w:val="24"/>
          <w:lang w:val="en-GB"/>
        </w:rPr>
        <w:t>m</w:t>
      </w:r>
      <w:r w:rsidR="00DA3333" w:rsidRPr="00981113">
        <w:rPr>
          <w:color w:val="auto"/>
          <w:kern w:val="0"/>
          <w:sz w:val="24"/>
          <w:lang w:val="en-GB"/>
        </w:rPr>
        <w:t>o</w:t>
      </w:r>
      <w:r w:rsidR="00DA3333" w:rsidRPr="00981113">
        <w:rPr>
          <w:color w:val="auto"/>
          <w:kern w:val="0"/>
          <w:sz w:val="24"/>
          <w:lang w:val="en-GB"/>
        </w:rPr>
        <w:t>tor-</w:t>
      </w:r>
      <w:r w:rsidR="00290E47" w:rsidRPr="00981113">
        <w:rPr>
          <w:color w:val="auto"/>
          <w:kern w:val="0"/>
          <w:sz w:val="24"/>
          <w:lang w:val="en-GB"/>
        </w:rPr>
        <w:t>functional</w:t>
      </w:r>
      <w:r w:rsidR="00AD3FC4" w:rsidRPr="00981113">
        <w:rPr>
          <w:color w:val="auto"/>
          <w:kern w:val="0"/>
          <w:sz w:val="24"/>
          <w:lang w:val="en-GB"/>
        </w:rPr>
        <w:t xml:space="preserve"> impairments, </w:t>
      </w:r>
      <w:r w:rsidR="00B77A41" w:rsidRPr="00981113">
        <w:rPr>
          <w:color w:val="auto"/>
          <w:kern w:val="0"/>
          <w:sz w:val="24"/>
          <w:lang w:val="en-GB"/>
        </w:rPr>
        <w:t>postural instability and fear of falling, as is the case of post-stroke su</w:t>
      </w:r>
      <w:r w:rsidR="00B77A41" w:rsidRPr="00981113">
        <w:rPr>
          <w:color w:val="auto"/>
          <w:kern w:val="0"/>
          <w:sz w:val="24"/>
          <w:lang w:val="en-GB"/>
        </w:rPr>
        <w:t>r</w:t>
      </w:r>
      <w:r w:rsidR="00B77A41" w:rsidRPr="00981113">
        <w:rPr>
          <w:color w:val="auto"/>
          <w:kern w:val="0"/>
          <w:sz w:val="24"/>
          <w:lang w:val="en-GB"/>
        </w:rPr>
        <w:t>vivors.</w:t>
      </w:r>
    </w:p>
    <w:p w14:paraId="5AB2A1FF" w14:textId="77777777" w:rsidR="002E631D" w:rsidRPr="00981113" w:rsidRDefault="002E631D">
      <w:pPr>
        <w:pStyle w:val="ModulovuotoEA"/>
        <w:spacing w:line="480" w:lineRule="auto"/>
        <w:jc w:val="both"/>
        <w:rPr>
          <w:color w:val="auto"/>
          <w:kern w:val="0"/>
          <w:sz w:val="24"/>
          <w:shd w:val="clear" w:color="auto" w:fill="FFFFFF"/>
          <w:lang w:val="en-GB"/>
        </w:rPr>
      </w:pPr>
    </w:p>
    <w:p w14:paraId="70C9990C" w14:textId="77777777" w:rsidR="00463F6B" w:rsidRPr="00981113" w:rsidRDefault="008E1A22">
      <w:pPr>
        <w:pStyle w:val="ModulovuotoEA"/>
        <w:spacing w:line="480" w:lineRule="auto"/>
        <w:jc w:val="both"/>
        <w:rPr>
          <w:rFonts w:ascii="Times New Roman Italic" w:hAnsi="Times New Roman Italic"/>
          <w:color w:val="auto"/>
          <w:kern w:val="0"/>
          <w:sz w:val="24"/>
          <w:lang w:val="en-GB"/>
        </w:rPr>
      </w:pPr>
      <w:r w:rsidRPr="00981113">
        <w:rPr>
          <w:rFonts w:ascii="Times New Roman Italic" w:hAnsi="Times New Roman Italic"/>
          <w:i/>
          <w:color w:val="auto"/>
          <w:kern w:val="0"/>
          <w:sz w:val="24"/>
          <w:lang w:val="en-GB"/>
        </w:rPr>
        <w:t>Critical appraisal of the findings and Study limitations</w:t>
      </w:r>
    </w:p>
    <w:p w14:paraId="010153DB" w14:textId="0E1042AC" w:rsidR="00463F6B" w:rsidRPr="00981113" w:rsidRDefault="00463F6B">
      <w:pPr>
        <w:pStyle w:val="ModulovuotoEA"/>
        <w:spacing w:line="480" w:lineRule="auto"/>
        <w:jc w:val="both"/>
        <w:rPr>
          <w:color w:val="auto"/>
          <w:kern w:val="0"/>
          <w:sz w:val="24"/>
          <w:lang w:val="en-GB"/>
        </w:rPr>
      </w:pPr>
      <w:r w:rsidRPr="00981113">
        <w:rPr>
          <w:color w:val="auto"/>
          <w:kern w:val="0"/>
          <w:sz w:val="24"/>
          <w:lang w:val="en-GB"/>
        </w:rPr>
        <w:t xml:space="preserve">Despite a comprehensive search </w:t>
      </w:r>
      <w:r w:rsidR="000A6550" w:rsidRPr="00981113">
        <w:rPr>
          <w:color w:val="auto"/>
          <w:kern w:val="0"/>
          <w:sz w:val="24"/>
          <w:lang w:val="en-GB"/>
        </w:rPr>
        <w:t xml:space="preserve">strategy, our study highlights the paucity of data on NW in </w:t>
      </w:r>
      <w:proofErr w:type="spellStart"/>
      <w:r w:rsidR="00BB08EC" w:rsidRPr="00981113">
        <w:rPr>
          <w:color w:val="auto"/>
          <w:kern w:val="0"/>
          <w:sz w:val="24"/>
          <w:lang w:val="en-GB"/>
        </w:rPr>
        <w:t>I</w:t>
      </w:r>
      <w:r w:rsidR="00BE778D" w:rsidRPr="00981113">
        <w:rPr>
          <w:color w:val="auto"/>
          <w:kern w:val="0"/>
          <w:sz w:val="24"/>
          <w:lang w:val="en-GB"/>
        </w:rPr>
        <w:t>wCVD</w:t>
      </w:r>
      <w:proofErr w:type="spellEnd"/>
      <w:r w:rsidR="00BE778D" w:rsidRPr="00981113">
        <w:rPr>
          <w:color w:val="auto"/>
          <w:kern w:val="0"/>
          <w:sz w:val="24"/>
          <w:lang w:val="en-GB"/>
        </w:rPr>
        <w:t>, with only 8</w:t>
      </w:r>
      <w:r w:rsidR="000A6550" w:rsidRPr="00981113">
        <w:rPr>
          <w:color w:val="auto"/>
          <w:kern w:val="0"/>
          <w:sz w:val="24"/>
          <w:lang w:val="en-GB"/>
        </w:rPr>
        <w:t xml:space="preserve"> studies eligible for meta-analysis. Adequately powered RCTs with common outcomes across sub-categories of </w:t>
      </w:r>
      <w:proofErr w:type="spellStart"/>
      <w:r w:rsidR="00BB08EC" w:rsidRPr="00981113">
        <w:rPr>
          <w:color w:val="auto"/>
          <w:kern w:val="0"/>
          <w:sz w:val="24"/>
          <w:lang w:val="en-GB"/>
        </w:rPr>
        <w:t>I</w:t>
      </w:r>
      <w:r w:rsidR="000A6550" w:rsidRPr="00981113">
        <w:rPr>
          <w:color w:val="auto"/>
          <w:kern w:val="0"/>
          <w:sz w:val="24"/>
          <w:lang w:val="en-GB"/>
        </w:rPr>
        <w:t>wCVD</w:t>
      </w:r>
      <w:proofErr w:type="spellEnd"/>
      <w:r w:rsidR="000A6550" w:rsidRPr="00981113">
        <w:rPr>
          <w:color w:val="auto"/>
          <w:kern w:val="0"/>
          <w:sz w:val="24"/>
          <w:lang w:val="en-GB"/>
        </w:rPr>
        <w:t xml:space="preserve"> remain necessary to validate our findings.</w:t>
      </w:r>
    </w:p>
    <w:p w14:paraId="2AFA9AA7" w14:textId="0A54DFB4" w:rsidR="008E1A22" w:rsidRPr="00981113" w:rsidRDefault="008E1A22">
      <w:pPr>
        <w:pStyle w:val="ModulovuotoEA"/>
        <w:spacing w:line="480" w:lineRule="auto"/>
        <w:jc w:val="both"/>
        <w:rPr>
          <w:color w:val="auto"/>
          <w:sz w:val="24"/>
          <w:u w:color="000000"/>
          <w:shd w:val="clear" w:color="auto" w:fill="FFFFFF"/>
        </w:rPr>
      </w:pPr>
      <w:r w:rsidRPr="00981113">
        <w:rPr>
          <w:color w:val="auto"/>
          <w:kern w:val="0"/>
          <w:sz w:val="24"/>
          <w:lang w:val="en-GB"/>
        </w:rPr>
        <w:t xml:space="preserve">Due to the overall low to moderate quality of the studies included in the present review (median </w:t>
      </w:r>
      <w:proofErr w:type="spellStart"/>
      <w:r w:rsidRPr="00981113">
        <w:rPr>
          <w:color w:val="auto"/>
          <w:kern w:val="0"/>
          <w:sz w:val="24"/>
          <w:lang w:val="en-GB"/>
        </w:rPr>
        <w:t>PEDro</w:t>
      </w:r>
      <w:proofErr w:type="spellEnd"/>
      <w:r w:rsidRPr="00981113">
        <w:rPr>
          <w:color w:val="auto"/>
          <w:kern w:val="0"/>
          <w:sz w:val="24"/>
          <w:lang w:val="en-GB"/>
        </w:rPr>
        <w:t xml:space="preserve"> score: 5), </w:t>
      </w:r>
      <w:r w:rsidR="007C4083" w:rsidRPr="00981113">
        <w:rPr>
          <w:color w:val="auto"/>
          <w:kern w:val="0"/>
          <w:sz w:val="24"/>
          <w:lang w:val="en-GB"/>
        </w:rPr>
        <w:t xml:space="preserve">cautious </w:t>
      </w:r>
      <w:r w:rsidRPr="00981113">
        <w:rPr>
          <w:color w:val="auto"/>
          <w:kern w:val="0"/>
          <w:sz w:val="24"/>
          <w:lang w:val="en-GB"/>
        </w:rPr>
        <w:t xml:space="preserve">interpretation of the studies’ findings is recommended, particularly for </w:t>
      </w:r>
      <w:r w:rsidR="007C4083" w:rsidRPr="00981113">
        <w:rPr>
          <w:color w:val="auto"/>
          <w:kern w:val="0"/>
          <w:sz w:val="24"/>
          <w:lang w:val="en-GB"/>
        </w:rPr>
        <w:t>studies with a</w:t>
      </w:r>
      <w:r w:rsidRPr="00981113">
        <w:rPr>
          <w:color w:val="auto"/>
          <w:kern w:val="0"/>
          <w:sz w:val="24"/>
          <w:lang w:val="en-GB"/>
        </w:rPr>
        <w:t xml:space="preserve"> higher risk of bias (</w:t>
      </w:r>
      <w:proofErr w:type="spellStart"/>
      <w:r w:rsidRPr="00981113">
        <w:rPr>
          <w:color w:val="auto"/>
          <w:kern w:val="0"/>
          <w:sz w:val="24"/>
          <w:lang w:val="en-GB"/>
        </w:rPr>
        <w:t>PEDro</w:t>
      </w:r>
      <w:proofErr w:type="spellEnd"/>
      <w:r w:rsidRPr="00981113">
        <w:rPr>
          <w:color w:val="auto"/>
          <w:kern w:val="0"/>
          <w:sz w:val="24"/>
          <w:lang w:val="en-GB"/>
        </w:rPr>
        <w:t xml:space="preserve"> score ≤ 4) (</w:t>
      </w:r>
      <w:r w:rsidR="001F2B7C" w:rsidRPr="00981113">
        <w:rPr>
          <w:color w:val="auto"/>
          <w:kern w:val="0"/>
          <w:sz w:val="24"/>
          <w:lang w:val="en-GB"/>
        </w:rPr>
        <w:t>23</w:t>
      </w:r>
      <w:r w:rsidRPr="00981113">
        <w:rPr>
          <w:color w:val="auto"/>
          <w:kern w:val="0"/>
          <w:sz w:val="24"/>
          <w:lang w:val="en-GB"/>
        </w:rPr>
        <w:t xml:space="preserve">, </w:t>
      </w:r>
      <w:r w:rsidR="001F2B7C" w:rsidRPr="00981113">
        <w:rPr>
          <w:color w:val="auto"/>
          <w:kern w:val="0"/>
          <w:sz w:val="24"/>
          <w:lang w:val="en-GB"/>
        </w:rPr>
        <w:t>30</w:t>
      </w:r>
      <w:r w:rsidRPr="00981113">
        <w:rPr>
          <w:color w:val="auto"/>
          <w:kern w:val="0"/>
          <w:sz w:val="24"/>
          <w:lang w:val="en-GB"/>
        </w:rPr>
        <w:t xml:space="preserve">, </w:t>
      </w:r>
      <w:r w:rsidR="001F2B7C" w:rsidRPr="00981113">
        <w:rPr>
          <w:color w:val="auto"/>
          <w:kern w:val="0"/>
          <w:sz w:val="24"/>
          <w:lang w:val="en-GB"/>
        </w:rPr>
        <w:t>31</w:t>
      </w:r>
      <w:r w:rsidRPr="00981113">
        <w:rPr>
          <w:color w:val="auto"/>
          <w:kern w:val="0"/>
          <w:sz w:val="24"/>
          <w:lang w:val="en-GB"/>
        </w:rPr>
        <w:t>, 3</w:t>
      </w:r>
      <w:r w:rsidR="001F2B7C" w:rsidRPr="00981113">
        <w:rPr>
          <w:color w:val="auto"/>
          <w:kern w:val="0"/>
          <w:sz w:val="24"/>
          <w:lang w:val="en-GB"/>
        </w:rPr>
        <w:t>4</w:t>
      </w:r>
      <w:r w:rsidRPr="00981113">
        <w:rPr>
          <w:color w:val="auto"/>
          <w:kern w:val="0"/>
          <w:sz w:val="24"/>
          <w:lang w:val="en-GB"/>
        </w:rPr>
        <w:t>, 3</w:t>
      </w:r>
      <w:r w:rsidR="001F2B7C" w:rsidRPr="00981113">
        <w:rPr>
          <w:color w:val="auto"/>
          <w:kern w:val="0"/>
          <w:sz w:val="24"/>
          <w:lang w:val="en-GB"/>
        </w:rPr>
        <w:t>7</w:t>
      </w:r>
      <w:r w:rsidRPr="00981113">
        <w:rPr>
          <w:color w:val="auto"/>
          <w:kern w:val="0"/>
          <w:sz w:val="24"/>
          <w:lang w:val="en-GB"/>
        </w:rPr>
        <w:t xml:space="preserve">). </w:t>
      </w:r>
      <w:r w:rsidR="007C4083" w:rsidRPr="00981113">
        <w:rPr>
          <w:color w:val="auto"/>
          <w:kern w:val="0"/>
          <w:sz w:val="24"/>
          <w:lang w:val="en-GB"/>
        </w:rPr>
        <w:t>T</w:t>
      </w:r>
      <w:r w:rsidRPr="00981113">
        <w:rPr>
          <w:color w:val="auto"/>
          <w:kern w:val="0"/>
          <w:sz w:val="24"/>
          <w:lang w:val="en-GB"/>
        </w:rPr>
        <w:t>hese studies lack</w:t>
      </w:r>
      <w:r w:rsidR="007C4083" w:rsidRPr="00981113">
        <w:rPr>
          <w:color w:val="auto"/>
          <w:kern w:val="0"/>
          <w:sz w:val="24"/>
          <w:lang w:val="en-GB"/>
        </w:rPr>
        <w:t>ed</w:t>
      </w:r>
      <w:r w:rsidRPr="00981113">
        <w:rPr>
          <w:color w:val="auto"/>
          <w:kern w:val="0"/>
          <w:sz w:val="24"/>
          <w:lang w:val="en-GB"/>
        </w:rPr>
        <w:t xml:space="preserve"> i</w:t>
      </w:r>
      <w:r w:rsidRPr="00981113">
        <w:rPr>
          <w:color w:val="auto"/>
          <w:kern w:val="0"/>
          <w:sz w:val="24"/>
          <w:lang w:val="en-GB"/>
        </w:rPr>
        <w:t>m</w:t>
      </w:r>
      <w:r w:rsidRPr="00981113">
        <w:rPr>
          <w:color w:val="auto"/>
          <w:kern w:val="0"/>
          <w:sz w:val="24"/>
          <w:lang w:val="en-GB"/>
        </w:rPr>
        <w:t xml:space="preserve">portant methodological steps such as blinding of assessors and </w:t>
      </w:r>
      <w:r w:rsidR="007C4083" w:rsidRPr="00981113">
        <w:rPr>
          <w:color w:val="auto"/>
          <w:kern w:val="0"/>
          <w:sz w:val="24"/>
          <w:lang w:val="en-GB"/>
        </w:rPr>
        <w:t xml:space="preserve">analysis based on </w:t>
      </w:r>
      <w:r w:rsidRPr="00981113">
        <w:rPr>
          <w:color w:val="auto"/>
          <w:sz w:val="24"/>
          <w:u w:color="000000"/>
          <w:shd w:val="clear" w:color="auto" w:fill="FFFFFF"/>
        </w:rPr>
        <w:t xml:space="preserve">intention-to-treat, which may have biased the present </w:t>
      </w:r>
      <w:r w:rsidR="009F4CCA" w:rsidRPr="00981113">
        <w:rPr>
          <w:color w:val="auto"/>
          <w:sz w:val="24"/>
          <w:u w:color="000000"/>
          <w:shd w:val="clear" w:color="auto" w:fill="FFFFFF"/>
        </w:rPr>
        <w:t>estimates</w:t>
      </w:r>
      <w:r w:rsidRPr="00981113">
        <w:rPr>
          <w:color w:val="auto"/>
          <w:sz w:val="24"/>
          <w:u w:color="000000"/>
          <w:shd w:val="clear" w:color="auto" w:fill="FFFFFF"/>
        </w:rPr>
        <w:t>.</w:t>
      </w:r>
    </w:p>
    <w:p w14:paraId="6B0BC4F2" w14:textId="77777777" w:rsidR="008E1A22" w:rsidRPr="00981113" w:rsidRDefault="008E1A22">
      <w:pPr>
        <w:pStyle w:val="ModulovuotoEA"/>
        <w:spacing w:line="480" w:lineRule="auto"/>
        <w:jc w:val="both"/>
        <w:rPr>
          <w:color w:val="auto"/>
          <w:kern w:val="0"/>
          <w:sz w:val="24"/>
          <w:lang w:val="en-GB"/>
        </w:rPr>
      </w:pPr>
      <w:r w:rsidRPr="00981113">
        <w:rPr>
          <w:color w:val="auto"/>
          <w:sz w:val="24"/>
          <w:u w:color="000000"/>
          <w:shd w:val="clear" w:color="auto" w:fill="FFFFFF"/>
        </w:rPr>
        <w:t xml:space="preserve">High heterogeneity was detected among the studies, which prevented data pooling across larger samples. In particular, the protocols differed for the modalities of assessment even when similar variables were evaluated. </w:t>
      </w:r>
      <w:r w:rsidR="00BE2CDB" w:rsidRPr="00981113">
        <w:rPr>
          <w:color w:val="auto"/>
          <w:sz w:val="24"/>
          <w:u w:color="000000"/>
          <w:shd w:val="clear" w:color="auto" w:fill="FFFFFF"/>
        </w:rPr>
        <w:t>For instance</w:t>
      </w:r>
      <w:r w:rsidRPr="00981113">
        <w:rPr>
          <w:color w:val="auto"/>
          <w:sz w:val="24"/>
          <w:u w:color="000000"/>
          <w:shd w:val="clear" w:color="auto" w:fill="FFFFFF"/>
        </w:rPr>
        <w:t xml:space="preserve">, although the secondary outcomes describing QOL </w:t>
      </w:r>
      <w:r w:rsidR="001F2B7C" w:rsidRPr="00981113">
        <w:rPr>
          <w:color w:val="auto"/>
          <w:sz w:val="24"/>
          <w:u w:color="000000"/>
          <w:shd w:val="clear" w:color="auto" w:fill="FFFFFF"/>
        </w:rPr>
        <w:t xml:space="preserve">and non-motor symptoms </w:t>
      </w:r>
      <w:r w:rsidRPr="00981113">
        <w:rPr>
          <w:color w:val="auto"/>
          <w:sz w:val="24"/>
          <w:u w:color="000000"/>
          <w:shd w:val="clear" w:color="auto" w:fill="FFFFFF"/>
        </w:rPr>
        <w:t>were assessed in the majority of the RCTs (8 studies), discrepancies in the evalu</w:t>
      </w:r>
      <w:r w:rsidRPr="00981113">
        <w:rPr>
          <w:color w:val="auto"/>
          <w:sz w:val="24"/>
          <w:u w:color="000000"/>
          <w:shd w:val="clear" w:color="auto" w:fill="FFFFFF"/>
        </w:rPr>
        <w:t>a</w:t>
      </w:r>
      <w:r w:rsidRPr="00981113">
        <w:rPr>
          <w:color w:val="auto"/>
          <w:sz w:val="24"/>
          <w:u w:color="000000"/>
          <w:shd w:val="clear" w:color="auto" w:fill="FFFFFF"/>
        </w:rPr>
        <w:t>tion protocols prevented proper aggregation of the data.</w:t>
      </w:r>
    </w:p>
    <w:p w14:paraId="3D8F59CF" w14:textId="007FAB66" w:rsidR="008E1A22" w:rsidRPr="00981113" w:rsidRDefault="00B63227">
      <w:pPr>
        <w:pStyle w:val="ModulovuotoEA"/>
        <w:spacing w:line="480" w:lineRule="auto"/>
        <w:jc w:val="both"/>
        <w:rPr>
          <w:color w:val="auto"/>
          <w:kern w:val="0"/>
          <w:sz w:val="24"/>
        </w:rPr>
      </w:pPr>
      <w:r w:rsidRPr="00981113">
        <w:rPr>
          <w:color w:val="auto"/>
          <w:kern w:val="0"/>
          <w:sz w:val="24"/>
          <w:lang w:val="en-GB"/>
        </w:rPr>
        <w:t>G</w:t>
      </w:r>
      <w:r w:rsidR="008E1A22" w:rsidRPr="00981113">
        <w:rPr>
          <w:color w:val="auto"/>
          <w:kern w:val="0"/>
          <w:sz w:val="24"/>
          <w:lang w:val="en-GB"/>
        </w:rPr>
        <w:t xml:space="preserve">ender bias needs to be taken </w:t>
      </w:r>
      <w:r w:rsidR="00BE778D" w:rsidRPr="00981113">
        <w:rPr>
          <w:color w:val="auto"/>
          <w:kern w:val="0"/>
          <w:sz w:val="24"/>
          <w:lang w:val="en-GB"/>
        </w:rPr>
        <w:t>into consideration since only 11</w:t>
      </w:r>
      <w:r w:rsidR="008E1A22" w:rsidRPr="00981113">
        <w:rPr>
          <w:color w:val="auto"/>
          <w:kern w:val="0"/>
          <w:sz w:val="24"/>
          <w:lang w:val="en-GB"/>
        </w:rPr>
        <w:t>% of the total population in the i</w:t>
      </w:r>
      <w:r w:rsidR="008E1A22" w:rsidRPr="00981113">
        <w:rPr>
          <w:color w:val="auto"/>
          <w:kern w:val="0"/>
          <w:sz w:val="24"/>
          <w:lang w:val="en-GB"/>
        </w:rPr>
        <w:t>n</w:t>
      </w:r>
      <w:r w:rsidR="008E1A22" w:rsidRPr="00981113">
        <w:rPr>
          <w:color w:val="auto"/>
          <w:kern w:val="0"/>
          <w:sz w:val="24"/>
          <w:lang w:val="en-GB"/>
        </w:rPr>
        <w:t xml:space="preserve">cluded studies were women, which raises concerns considering that </w:t>
      </w:r>
      <w:r w:rsidR="008E1A22" w:rsidRPr="00981113">
        <w:rPr>
          <w:color w:val="auto"/>
          <w:kern w:val="0"/>
          <w:sz w:val="24"/>
        </w:rPr>
        <w:t>CVD is still the major cause of death in women over the age of 65 years (</w:t>
      </w:r>
      <w:r w:rsidR="001F2B7C" w:rsidRPr="00981113">
        <w:rPr>
          <w:color w:val="auto"/>
          <w:kern w:val="0"/>
          <w:sz w:val="24"/>
        </w:rPr>
        <w:t>52</w:t>
      </w:r>
      <w:r w:rsidR="008E1A22" w:rsidRPr="00981113">
        <w:rPr>
          <w:color w:val="auto"/>
          <w:kern w:val="0"/>
          <w:sz w:val="24"/>
        </w:rPr>
        <w:t>). The risk of heart disease in women is often undere</w:t>
      </w:r>
      <w:r w:rsidR="008E1A22" w:rsidRPr="00981113">
        <w:rPr>
          <w:color w:val="auto"/>
          <w:kern w:val="0"/>
          <w:sz w:val="24"/>
        </w:rPr>
        <w:t>s</w:t>
      </w:r>
      <w:r w:rsidR="008E1A22" w:rsidRPr="00981113">
        <w:rPr>
          <w:color w:val="auto"/>
          <w:kern w:val="0"/>
          <w:sz w:val="24"/>
        </w:rPr>
        <w:t xml:space="preserve">timated due to the misconception that females are </w:t>
      </w:r>
      <w:r w:rsidR="008E1A22" w:rsidRPr="00981113">
        <w:rPr>
          <w:i/>
          <w:color w:val="auto"/>
          <w:kern w:val="0"/>
          <w:sz w:val="24"/>
        </w:rPr>
        <w:t>'protected'</w:t>
      </w:r>
      <w:r w:rsidR="008E1A22" w:rsidRPr="00981113">
        <w:rPr>
          <w:color w:val="auto"/>
          <w:kern w:val="0"/>
          <w:sz w:val="24"/>
        </w:rPr>
        <w:t xml:space="preserve"> against CVD</w:t>
      </w:r>
      <w:r w:rsidR="008E1A22" w:rsidRPr="00981113">
        <w:rPr>
          <w:color w:val="auto"/>
          <w:sz w:val="24"/>
          <w:shd w:val="clear" w:color="auto" w:fill="FFFFFF"/>
        </w:rPr>
        <w:t xml:space="preserve"> by their sex hormones</w:t>
      </w:r>
      <w:r w:rsidR="008E1A22" w:rsidRPr="00981113">
        <w:rPr>
          <w:color w:val="auto"/>
          <w:kern w:val="0"/>
          <w:sz w:val="24"/>
        </w:rPr>
        <w:t xml:space="preserve"> (</w:t>
      </w:r>
      <w:r w:rsidR="001F2B7C" w:rsidRPr="00981113">
        <w:rPr>
          <w:color w:val="auto"/>
          <w:kern w:val="0"/>
          <w:sz w:val="24"/>
        </w:rPr>
        <w:t>53</w:t>
      </w:r>
      <w:r w:rsidR="008E1A22" w:rsidRPr="00981113">
        <w:rPr>
          <w:color w:val="auto"/>
          <w:kern w:val="0"/>
          <w:sz w:val="24"/>
        </w:rPr>
        <w:t>). Over the past two decades, however, the prevalence of CAD has increased in middle-aged women (35 to 54 years), while declining in similarly aged men (</w:t>
      </w:r>
      <w:r w:rsidR="001F2B7C" w:rsidRPr="00981113">
        <w:rPr>
          <w:color w:val="auto"/>
          <w:kern w:val="0"/>
          <w:sz w:val="24"/>
        </w:rPr>
        <w:t>53</w:t>
      </w:r>
      <w:r w:rsidR="008E1A22" w:rsidRPr="00981113">
        <w:rPr>
          <w:color w:val="auto"/>
          <w:kern w:val="0"/>
          <w:sz w:val="24"/>
        </w:rPr>
        <w:t>). Furthermore, traditional well-established risk factors such as sedentary behavior, cigarette smoking and dyslipidemia contribute to CVD at least as much in women as in men, if not more (</w:t>
      </w:r>
      <w:r w:rsidR="001F2B7C" w:rsidRPr="00981113">
        <w:rPr>
          <w:color w:val="auto"/>
          <w:kern w:val="0"/>
          <w:sz w:val="24"/>
        </w:rPr>
        <w:t>54</w:t>
      </w:r>
      <w:r w:rsidR="008E1A22" w:rsidRPr="00981113">
        <w:rPr>
          <w:color w:val="auto"/>
          <w:kern w:val="0"/>
          <w:sz w:val="24"/>
        </w:rPr>
        <w:t xml:space="preserve">, </w:t>
      </w:r>
      <w:r w:rsidR="001F2B7C" w:rsidRPr="00981113">
        <w:rPr>
          <w:color w:val="auto"/>
          <w:kern w:val="0"/>
          <w:sz w:val="24"/>
        </w:rPr>
        <w:t>55</w:t>
      </w:r>
      <w:r w:rsidR="008E1A22" w:rsidRPr="00981113">
        <w:rPr>
          <w:color w:val="auto"/>
          <w:kern w:val="0"/>
          <w:sz w:val="24"/>
        </w:rPr>
        <w:t>).</w:t>
      </w:r>
      <w:r w:rsidRPr="00981113">
        <w:rPr>
          <w:color w:val="auto"/>
          <w:kern w:val="0"/>
          <w:sz w:val="24"/>
        </w:rPr>
        <w:t xml:space="preserve"> In view of the gender imbalance, results of this study should be applied with caution to women.</w:t>
      </w:r>
    </w:p>
    <w:p w14:paraId="45A3A37B" w14:textId="51753F07" w:rsidR="00FD3B9C" w:rsidRPr="00981113" w:rsidRDefault="008E1A22">
      <w:pPr>
        <w:pStyle w:val="ModulovuotoEA"/>
        <w:spacing w:line="480" w:lineRule="auto"/>
        <w:jc w:val="both"/>
        <w:rPr>
          <w:color w:val="auto"/>
          <w:kern w:val="0"/>
          <w:sz w:val="24"/>
        </w:rPr>
      </w:pPr>
      <w:r w:rsidRPr="00981113">
        <w:rPr>
          <w:color w:val="auto"/>
          <w:kern w:val="0"/>
          <w:sz w:val="24"/>
        </w:rPr>
        <w:lastRenderedPageBreak/>
        <w:t>Finally, the NW protocols reviewed in this study vary widely in terms of intensity, frequency, dur</w:t>
      </w:r>
      <w:r w:rsidRPr="00981113">
        <w:rPr>
          <w:color w:val="auto"/>
          <w:kern w:val="0"/>
          <w:sz w:val="24"/>
        </w:rPr>
        <w:t>a</w:t>
      </w:r>
      <w:r w:rsidRPr="00981113">
        <w:rPr>
          <w:color w:val="auto"/>
          <w:kern w:val="0"/>
          <w:sz w:val="24"/>
        </w:rPr>
        <w:t xml:space="preserve">tion, progression of exercise and outcomes measured, contributing to </w:t>
      </w:r>
      <w:r w:rsidR="000E743B" w:rsidRPr="00981113">
        <w:rPr>
          <w:color w:val="auto"/>
          <w:kern w:val="0"/>
          <w:sz w:val="24"/>
        </w:rPr>
        <w:t xml:space="preserve">a </w:t>
      </w:r>
      <w:r w:rsidRPr="00981113">
        <w:rPr>
          <w:color w:val="auto"/>
          <w:kern w:val="0"/>
          <w:sz w:val="24"/>
        </w:rPr>
        <w:t xml:space="preserve">lack of </w:t>
      </w:r>
      <w:r w:rsidR="009F4CCA" w:rsidRPr="00981113">
        <w:rPr>
          <w:color w:val="auto"/>
          <w:kern w:val="0"/>
          <w:sz w:val="24"/>
        </w:rPr>
        <w:t>generalizability</w:t>
      </w:r>
      <w:r w:rsidRPr="00981113">
        <w:rPr>
          <w:color w:val="auto"/>
          <w:kern w:val="0"/>
          <w:sz w:val="24"/>
        </w:rPr>
        <w:t>.</w:t>
      </w:r>
    </w:p>
    <w:p w14:paraId="3F752CFF" w14:textId="2AFB7694" w:rsidR="008E1A22" w:rsidRPr="00981113" w:rsidRDefault="00FD3B9C">
      <w:pPr>
        <w:pStyle w:val="ModulovuotoEA"/>
        <w:spacing w:line="480" w:lineRule="auto"/>
        <w:jc w:val="both"/>
        <w:rPr>
          <w:strike/>
          <w:color w:val="auto"/>
          <w:kern w:val="0"/>
          <w:sz w:val="24"/>
          <w:lang w:val="en-GB"/>
        </w:rPr>
      </w:pPr>
      <w:r w:rsidRPr="00981113">
        <w:rPr>
          <w:color w:val="auto"/>
          <w:kern w:val="0"/>
          <w:sz w:val="24"/>
        </w:rPr>
        <w:t xml:space="preserve">Taken as a whole, these results reinforce the practical benefits of NW for </w:t>
      </w:r>
      <w:proofErr w:type="spellStart"/>
      <w:r w:rsidRPr="00981113">
        <w:rPr>
          <w:color w:val="auto"/>
          <w:kern w:val="0"/>
          <w:sz w:val="24"/>
        </w:rPr>
        <w:t>IwCVD</w:t>
      </w:r>
      <w:proofErr w:type="spellEnd"/>
      <w:r w:rsidRPr="00981113">
        <w:rPr>
          <w:color w:val="auto"/>
          <w:kern w:val="0"/>
          <w:sz w:val="24"/>
        </w:rPr>
        <w:t>, but f</w:t>
      </w:r>
      <w:r w:rsidR="008E1A22" w:rsidRPr="00981113">
        <w:rPr>
          <w:color w:val="auto"/>
          <w:kern w:val="0"/>
          <w:sz w:val="24"/>
        </w:rPr>
        <w:t>uture pr</w:t>
      </w:r>
      <w:r w:rsidR="008E1A22" w:rsidRPr="00981113">
        <w:rPr>
          <w:color w:val="auto"/>
          <w:kern w:val="0"/>
          <w:sz w:val="24"/>
        </w:rPr>
        <w:t>o</w:t>
      </w:r>
      <w:r w:rsidR="008E1A22" w:rsidRPr="00981113">
        <w:rPr>
          <w:color w:val="auto"/>
          <w:kern w:val="0"/>
          <w:sz w:val="24"/>
        </w:rPr>
        <w:t>spective studies using standardized and structured training protocols are necessary to objectively quantify the benefits of NW training</w:t>
      </w:r>
      <w:r w:rsidR="002A3D16" w:rsidRPr="00981113">
        <w:rPr>
          <w:color w:val="auto"/>
          <w:kern w:val="0"/>
          <w:sz w:val="24"/>
        </w:rPr>
        <w:t>, especially in other CVD areas (</w:t>
      </w:r>
      <w:r w:rsidR="002A3D16" w:rsidRPr="00981113">
        <w:rPr>
          <w:i/>
          <w:color w:val="auto"/>
          <w:kern w:val="0"/>
          <w:sz w:val="24"/>
        </w:rPr>
        <w:t>i.e.</w:t>
      </w:r>
      <w:r w:rsidR="002A3D16" w:rsidRPr="00981113">
        <w:rPr>
          <w:color w:val="auto"/>
          <w:kern w:val="0"/>
          <w:sz w:val="24"/>
        </w:rPr>
        <w:t>, patients with chronic ki</w:t>
      </w:r>
      <w:r w:rsidR="002A3D16" w:rsidRPr="00981113">
        <w:rPr>
          <w:color w:val="auto"/>
          <w:kern w:val="0"/>
          <w:sz w:val="24"/>
        </w:rPr>
        <w:t>d</w:t>
      </w:r>
      <w:r w:rsidR="002A3D16" w:rsidRPr="00981113">
        <w:rPr>
          <w:color w:val="auto"/>
          <w:kern w:val="0"/>
          <w:sz w:val="24"/>
        </w:rPr>
        <w:t xml:space="preserve">ney disease, congenital heart disease patients, heart transplant recipients), for which the CV effects of NW programs have not </w:t>
      </w:r>
      <w:r w:rsidR="00BA3DF0" w:rsidRPr="00981113">
        <w:rPr>
          <w:color w:val="auto"/>
          <w:kern w:val="0"/>
          <w:sz w:val="24"/>
        </w:rPr>
        <w:t xml:space="preserve">yet </w:t>
      </w:r>
      <w:r w:rsidR="002A3D16" w:rsidRPr="00981113">
        <w:rPr>
          <w:color w:val="auto"/>
          <w:kern w:val="0"/>
          <w:sz w:val="24"/>
        </w:rPr>
        <w:t>been investigated</w:t>
      </w:r>
      <w:r w:rsidR="00BA3DF0" w:rsidRPr="00981113">
        <w:rPr>
          <w:color w:val="auto"/>
          <w:kern w:val="0"/>
          <w:sz w:val="24"/>
        </w:rPr>
        <w:t>.</w:t>
      </w:r>
    </w:p>
    <w:p w14:paraId="0D4C0177" w14:textId="77777777" w:rsidR="008E1A22" w:rsidRPr="00981113" w:rsidRDefault="008E1A22">
      <w:pPr>
        <w:pStyle w:val="ModulovuotoEA"/>
        <w:pageBreakBefore/>
        <w:spacing w:line="480" w:lineRule="auto"/>
        <w:jc w:val="both"/>
        <w:rPr>
          <w:b/>
          <w:color w:val="auto"/>
          <w:kern w:val="0"/>
          <w:sz w:val="24"/>
          <w:lang w:val="en-GB"/>
        </w:rPr>
      </w:pPr>
      <w:r w:rsidRPr="00981113">
        <w:rPr>
          <w:b/>
          <w:color w:val="auto"/>
          <w:kern w:val="0"/>
          <w:sz w:val="24"/>
          <w:lang w:val="en-GB"/>
        </w:rPr>
        <w:lastRenderedPageBreak/>
        <w:t>Conclusion</w:t>
      </w:r>
    </w:p>
    <w:p w14:paraId="37E0E901" w14:textId="1B8A50BB" w:rsidR="008E1A22" w:rsidRPr="00981113" w:rsidRDefault="00CD35A9">
      <w:pPr>
        <w:pStyle w:val="ModulovuotoEA"/>
        <w:spacing w:line="480" w:lineRule="auto"/>
        <w:jc w:val="both"/>
        <w:rPr>
          <w:color w:val="auto"/>
          <w:kern w:val="0"/>
          <w:sz w:val="24"/>
          <w:lang w:val="en-GB"/>
        </w:rPr>
      </w:pPr>
      <w:r w:rsidRPr="00981113">
        <w:rPr>
          <w:color w:val="auto"/>
          <w:kern w:val="0"/>
          <w:sz w:val="24"/>
          <w:lang w:val="en-GB"/>
        </w:rPr>
        <w:t>Our systematic review and meta-analysis on</w:t>
      </w:r>
      <w:r w:rsidR="008E1A22" w:rsidRPr="00981113">
        <w:rPr>
          <w:color w:val="auto"/>
          <w:kern w:val="0"/>
          <w:sz w:val="24"/>
          <w:lang w:val="en-GB"/>
        </w:rPr>
        <w:t xml:space="preserve"> NW-based interventions in secondary prevention of CVD </w:t>
      </w:r>
      <w:r w:rsidRPr="00981113">
        <w:rPr>
          <w:color w:val="auto"/>
          <w:kern w:val="0"/>
          <w:sz w:val="24"/>
          <w:lang w:val="en-GB"/>
        </w:rPr>
        <w:t xml:space="preserve">has shown that NW training improves exercise capacity in </w:t>
      </w:r>
      <w:proofErr w:type="spellStart"/>
      <w:r w:rsidR="00BB08EC" w:rsidRPr="00981113">
        <w:rPr>
          <w:color w:val="auto"/>
          <w:kern w:val="0"/>
          <w:sz w:val="24"/>
          <w:lang w:val="en-GB"/>
        </w:rPr>
        <w:t>I</w:t>
      </w:r>
      <w:r w:rsidRPr="00981113">
        <w:rPr>
          <w:color w:val="auto"/>
          <w:kern w:val="0"/>
          <w:sz w:val="24"/>
          <w:lang w:val="en-GB"/>
        </w:rPr>
        <w:t>wCVD</w:t>
      </w:r>
      <w:proofErr w:type="spellEnd"/>
      <w:r w:rsidR="008E1A22" w:rsidRPr="00981113">
        <w:rPr>
          <w:color w:val="auto"/>
          <w:kern w:val="0"/>
          <w:sz w:val="24"/>
          <w:lang w:val="en-GB"/>
        </w:rPr>
        <w:t xml:space="preserve">, whether performed as a standalone form of physical activity or in combination with </w:t>
      </w:r>
      <w:r w:rsidRPr="00981113">
        <w:rPr>
          <w:color w:val="auto"/>
          <w:kern w:val="0"/>
          <w:sz w:val="24"/>
          <w:lang w:val="en-GB"/>
        </w:rPr>
        <w:t>C</w:t>
      </w:r>
      <w:r w:rsidR="008E1A22" w:rsidRPr="00981113">
        <w:rPr>
          <w:color w:val="auto"/>
          <w:kern w:val="0"/>
          <w:sz w:val="24"/>
          <w:lang w:val="en-GB"/>
        </w:rPr>
        <w:t>CVR programs. However, existing studies are small, heterogeneous and of limited quality.</w:t>
      </w:r>
    </w:p>
    <w:p w14:paraId="4A579CBC" w14:textId="2447D673" w:rsidR="008E1A22" w:rsidRPr="00981113" w:rsidRDefault="008E1A22">
      <w:pPr>
        <w:pStyle w:val="ModulovuotoEA"/>
        <w:spacing w:line="480" w:lineRule="auto"/>
        <w:jc w:val="both"/>
        <w:rPr>
          <w:color w:val="auto"/>
          <w:kern w:val="0"/>
          <w:sz w:val="24"/>
          <w:lang w:val="en-GB"/>
        </w:rPr>
      </w:pPr>
      <w:r w:rsidRPr="00981113">
        <w:rPr>
          <w:color w:val="auto"/>
          <w:kern w:val="0"/>
          <w:sz w:val="24"/>
          <w:lang w:val="en-GB"/>
        </w:rPr>
        <w:t xml:space="preserve">Given its feasibility, affordability and preliminary evidence supporting its health benefits, high quality, adequately powered RCTs evaluating NW are warranted to </w:t>
      </w:r>
      <w:r w:rsidR="00827A74" w:rsidRPr="00981113">
        <w:rPr>
          <w:color w:val="auto"/>
          <w:kern w:val="0"/>
          <w:sz w:val="24"/>
          <w:lang w:val="en-GB"/>
        </w:rPr>
        <w:t>justify its</w:t>
      </w:r>
      <w:r w:rsidRPr="00981113">
        <w:rPr>
          <w:color w:val="auto"/>
          <w:kern w:val="0"/>
          <w:sz w:val="24"/>
          <w:lang w:val="en-GB"/>
        </w:rPr>
        <w:t xml:space="preserve"> inclu</w:t>
      </w:r>
      <w:r w:rsidR="00827A74" w:rsidRPr="00981113">
        <w:rPr>
          <w:color w:val="auto"/>
          <w:kern w:val="0"/>
          <w:sz w:val="24"/>
          <w:lang w:val="en-GB"/>
        </w:rPr>
        <w:t>sion</w:t>
      </w:r>
      <w:r w:rsidRPr="00981113">
        <w:rPr>
          <w:color w:val="auto"/>
          <w:kern w:val="0"/>
          <w:sz w:val="24"/>
          <w:lang w:val="en-GB"/>
        </w:rPr>
        <w:t xml:space="preserve"> as a</w:t>
      </w:r>
      <w:r w:rsidR="00827A74" w:rsidRPr="00981113">
        <w:rPr>
          <w:color w:val="auto"/>
          <w:kern w:val="0"/>
          <w:sz w:val="24"/>
          <w:lang w:val="en-GB"/>
        </w:rPr>
        <w:t xml:space="preserve"> </w:t>
      </w:r>
      <w:r w:rsidRPr="00981113">
        <w:rPr>
          <w:color w:val="auto"/>
          <w:kern w:val="0"/>
          <w:sz w:val="24"/>
          <w:lang w:val="en-GB"/>
        </w:rPr>
        <w:t>co</w:t>
      </w:r>
      <w:r w:rsidRPr="00981113">
        <w:rPr>
          <w:color w:val="auto"/>
          <w:kern w:val="0"/>
          <w:sz w:val="24"/>
          <w:lang w:val="en-GB"/>
        </w:rPr>
        <w:t>m</w:t>
      </w:r>
      <w:r w:rsidRPr="00981113">
        <w:rPr>
          <w:color w:val="auto"/>
          <w:kern w:val="0"/>
          <w:sz w:val="24"/>
          <w:lang w:val="en-GB"/>
        </w:rPr>
        <w:t xml:space="preserve">plementary tool </w:t>
      </w:r>
      <w:r w:rsidR="00827A74" w:rsidRPr="00981113">
        <w:rPr>
          <w:color w:val="auto"/>
          <w:kern w:val="0"/>
          <w:sz w:val="24"/>
          <w:lang w:val="en-GB"/>
        </w:rPr>
        <w:t xml:space="preserve">in </w:t>
      </w:r>
      <w:r w:rsidRPr="00981113">
        <w:rPr>
          <w:color w:val="auto"/>
          <w:kern w:val="0"/>
          <w:sz w:val="24"/>
          <w:lang w:val="en-GB"/>
        </w:rPr>
        <w:t xml:space="preserve">CCVR programs </w:t>
      </w:r>
      <w:r w:rsidR="00827A74" w:rsidRPr="00981113">
        <w:rPr>
          <w:color w:val="auto"/>
          <w:kern w:val="0"/>
          <w:sz w:val="24"/>
          <w:lang w:val="en-GB"/>
        </w:rPr>
        <w:t>for</w:t>
      </w:r>
      <w:r w:rsidRPr="00981113">
        <w:rPr>
          <w:color w:val="auto"/>
          <w:kern w:val="0"/>
          <w:sz w:val="24"/>
          <w:lang w:val="en-GB"/>
        </w:rPr>
        <w:t xml:space="preserve"> </w:t>
      </w:r>
      <w:proofErr w:type="spellStart"/>
      <w:r w:rsidR="00BB08EC" w:rsidRPr="00981113">
        <w:rPr>
          <w:color w:val="auto"/>
          <w:kern w:val="0"/>
          <w:sz w:val="24"/>
          <w:lang w:val="en-GB"/>
        </w:rPr>
        <w:t>I</w:t>
      </w:r>
      <w:r w:rsidR="00827A74" w:rsidRPr="00981113">
        <w:rPr>
          <w:color w:val="auto"/>
          <w:kern w:val="0"/>
          <w:sz w:val="24"/>
          <w:lang w:val="en-GB"/>
        </w:rPr>
        <w:t>w</w:t>
      </w:r>
      <w:r w:rsidRPr="00981113">
        <w:rPr>
          <w:color w:val="auto"/>
          <w:kern w:val="0"/>
          <w:sz w:val="24"/>
          <w:lang w:val="en-GB"/>
        </w:rPr>
        <w:t>CVD</w:t>
      </w:r>
      <w:proofErr w:type="spellEnd"/>
      <w:r w:rsidRPr="00981113">
        <w:rPr>
          <w:color w:val="auto"/>
          <w:kern w:val="0"/>
          <w:sz w:val="24"/>
          <w:lang w:val="en-GB"/>
        </w:rPr>
        <w:t>.</w:t>
      </w:r>
    </w:p>
    <w:p w14:paraId="1E24BC2E" w14:textId="77777777" w:rsidR="00503636" w:rsidRPr="00981113" w:rsidRDefault="00503636">
      <w:pPr>
        <w:pStyle w:val="ModulovuotoEA"/>
        <w:spacing w:line="480" w:lineRule="auto"/>
        <w:jc w:val="both"/>
        <w:rPr>
          <w:color w:val="auto"/>
          <w:kern w:val="0"/>
          <w:sz w:val="24"/>
          <w:lang w:val="en-GB"/>
        </w:rPr>
      </w:pPr>
    </w:p>
    <w:p w14:paraId="0253E910" w14:textId="77777777" w:rsidR="00503636" w:rsidRPr="00981113" w:rsidRDefault="00503636">
      <w:pPr>
        <w:pStyle w:val="ModulovuotoEA"/>
        <w:spacing w:line="480" w:lineRule="auto"/>
        <w:jc w:val="both"/>
        <w:rPr>
          <w:b/>
          <w:bCs/>
          <w:color w:val="auto"/>
          <w:kern w:val="0"/>
          <w:sz w:val="24"/>
        </w:rPr>
      </w:pPr>
      <w:r w:rsidRPr="00981113">
        <w:rPr>
          <w:b/>
          <w:bCs/>
          <w:color w:val="auto"/>
          <w:kern w:val="0"/>
          <w:sz w:val="24"/>
        </w:rPr>
        <w:t>Acknowledgements</w:t>
      </w:r>
    </w:p>
    <w:p w14:paraId="6820AEB3" w14:textId="77777777" w:rsidR="00503636" w:rsidRPr="00981113" w:rsidRDefault="00503636">
      <w:pPr>
        <w:pStyle w:val="ModulovuotoEA"/>
        <w:spacing w:line="480" w:lineRule="auto"/>
        <w:jc w:val="both"/>
        <w:rPr>
          <w:color w:val="auto"/>
          <w:kern w:val="0"/>
          <w:sz w:val="24"/>
        </w:rPr>
      </w:pPr>
      <w:r w:rsidRPr="00981113">
        <w:rPr>
          <w:color w:val="auto"/>
          <w:kern w:val="0"/>
          <w:sz w:val="24"/>
        </w:rPr>
        <w:t>The authors would like to thank Dr. Kang Tae Woo and Prof. Jennifer Reed for the data supplied upon request.</w:t>
      </w:r>
    </w:p>
    <w:p w14:paraId="48DB0975" w14:textId="77777777" w:rsidR="00503636" w:rsidRPr="00981113" w:rsidRDefault="00503636">
      <w:pPr>
        <w:pStyle w:val="ModulovuotoEA"/>
        <w:spacing w:line="480" w:lineRule="auto"/>
        <w:jc w:val="both"/>
        <w:rPr>
          <w:b/>
          <w:color w:val="auto"/>
          <w:kern w:val="0"/>
          <w:sz w:val="24"/>
        </w:rPr>
      </w:pPr>
    </w:p>
    <w:p w14:paraId="1606A4B9" w14:textId="77777777" w:rsidR="00503636" w:rsidRPr="00981113" w:rsidRDefault="00503636">
      <w:pPr>
        <w:pStyle w:val="ModulovuotoEA"/>
        <w:spacing w:line="480" w:lineRule="auto"/>
        <w:jc w:val="both"/>
        <w:rPr>
          <w:b/>
          <w:color w:val="auto"/>
          <w:kern w:val="0"/>
          <w:sz w:val="24"/>
        </w:rPr>
      </w:pPr>
      <w:r w:rsidRPr="00981113">
        <w:rPr>
          <w:b/>
          <w:color w:val="auto"/>
          <w:kern w:val="0"/>
          <w:sz w:val="24"/>
        </w:rPr>
        <w:t>Conflict of interest</w:t>
      </w:r>
    </w:p>
    <w:p w14:paraId="17EA112B" w14:textId="77777777" w:rsidR="003739FB" w:rsidRPr="00981113" w:rsidRDefault="00503636">
      <w:pPr>
        <w:pStyle w:val="ModulovuotoEA"/>
        <w:spacing w:line="480" w:lineRule="auto"/>
        <w:jc w:val="both"/>
        <w:rPr>
          <w:color w:val="auto"/>
          <w:kern w:val="0"/>
          <w:sz w:val="24"/>
        </w:rPr>
      </w:pPr>
      <w:r w:rsidRPr="00981113">
        <w:rPr>
          <w:color w:val="auto"/>
          <w:kern w:val="0"/>
          <w:sz w:val="24"/>
        </w:rPr>
        <w:t>The Authors declares that there is no conflict of interest.</w:t>
      </w:r>
    </w:p>
    <w:p w14:paraId="09A16ECC" w14:textId="77777777" w:rsidR="00503636" w:rsidRPr="00981113" w:rsidRDefault="00503636">
      <w:pPr>
        <w:pStyle w:val="ModulovuotoEA"/>
        <w:spacing w:line="480" w:lineRule="auto"/>
        <w:jc w:val="both"/>
        <w:rPr>
          <w:color w:val="auto"/>
          <w:kern w:val="0"/>
          <w:sz w:val="24"/>
          <w:lang w:val="en-GB"/>
        </w:rPr>
      </w:pPr>
    </w:p>
    <w:p w14:paraId="1124493A" w14:textId="77777777" w:rsidR="003739FB" w:rsidRPr="00981113" w:rsidRDefault="003739FB">
      <w:pPr>
        <w:pStyle w:val="ModulovuotoEA"/>
        <w:spacing w:line="480" w:lineRule="auto"/>
        <w:jc w:val="both"/>
        <w:rPr>
          <w:color w:val="auto"/>
          <w:kern w:val="0"/>
          <w:sz w:val="24"/>
        </w:rPr>
      </w:pPr>
      <w:r w:rsidRPr="00981113">
        <w:rPr>
          <w:b/>
          <w:bCs/>
          <w:color w:val="auto"/>
          <w:kern w:val="0"/>
          <w:sz w:val="24"/>
        </w:rPr>
        <w:t>Author contributions</w:t>
      </w:r>
      <w:r w:rsidRPr="00981113">
        <w:rPr>
          <w:color w:val="auto"/>
          <w:kern w:val="0"/>
          <w:sz w:val="24"/>
        </w:rPr>
        <w:br/>
        <w:t>LC, AM, GM and JCK contributed to the conception and design of the work. LC, AM, TJY and PPB contribut</w:t>
      </w:r>
      <w:r w:rsidR="0032764A" w:rsidRPr="00981113">
        <w:rPr>
          <w:color w:val="auto"/>
          <w:kern w:val="0"/>
          <w:sz w:val="24"/>
        </w:rPr>
        <w:t>ed to the acquisition, analysis</w:t>
      </w:r>
      <w:r w:rsidRPr="00981113">
        <w:rPr>
          <w:color w:val="auto"/>
          <w:kern w:val="0"/>
          <w:sz w:val="24"/>
        </w:rPr>
        <w:t xml:space="preserve"> </w:t>
      </w:r>
      <w:r w:rsidR="0032764A" w:rsidRPr="00981113">
        <w:rPr>
          <w:color w:val="auto"/>
          <w:kern w:val="0"/>
          <w:sz w:val="24"/>
        </w:rPr>
        <w:t>and</w:t>
      </w:r>
      <w:r w:rsidRPr="00981113">
        <w:rPr>
          <w:color w:val="auto"/>
          <w:kern w:val="0"/>
          <w:sz w:val="24"/>
        </w:rPr>
        <w:t xml:space="preserve"> interpretation of data for the work. LC, AM and TJY drafted the manuscript. All the authors critically revised the manuscript and gave final appro</w:t>
      </w:r>
      <w:r w:rsidRPr="00981113">
        <w:rPr>
          <w:color w:val="auto"/>
          <w:kern w:val="0"/>
          <w:sz w:val="24"/>
        </w:rPr>
        <w:t>v</w:t>
      </w:r>
      <w:r w:rsidRPr="00981113">
        <w:rPr>
          <w:color w:val="auto"/>
          <w:kern w:val="0"/>
          <w:sz w:val="24"/>
        </w:rPr>
        <w:t>al</w:t>
      </w:r>
      <w:r w:rsidR="00503636" w:rsidRPr="00981113">
        <w:rPr>
          <w:color w:val="auto"/>
          <w:kern w:val="0"/>
          <w:sz w:val="24"/>
        </w:rPr>
        <w:t xml:space="preserve">. All </w:t>
      </w:r>
      <w:r w:rsidRPr="00981113">
        <w:rPr>
          <w:color w:val="auto"/>
          <w:kern w:val="0"/>
          <w:sz w:val="24"/>
        </w:rPr>
        <w:t>agree to be accountable for all aspects of work ensuring integrity and accuracy.</w:t>
      </w:r>
      <w:bookmarkStart w:id="3" w:name="_GoBack"/>
      <w:bookmarkEnd w:id="3"/>
    </w:p>
    <w:p w14:paraId="3819E3A1" w14:textId="77777777" w:rsidR="00DA781E" w:rsidRPr="00981113" w:rsidRDefault="00DA781E">
      <w:pPr>
        <w:pStyle w:val="ModulovuotoEA"/>
        <w:spacing w:line="480" w:lineRule="auto"/>
        <w:jc w:val="both"/>
        <w:rPr>
          <w:color w:val="auto"/>
          <w:kern w:val="0"/>
          <w:sz w:val="24"/>
        </w:rPr>
      </w:pPr>
    </w:p>
    <w:p w14:paraId="543E5BBF" w14:textId="77777777" w:rsidR="00DA781E" w:rsidRPr="00981113" w:rsidRDefault="00DA781E">
      <w:pPr>
        <w:pStyle w:val="ModulovuotoEA"/>
        <w:spacing w:line="480" w:lineRule="auto"/>
        <w:jc w:val="both"/>
        <w:rPr>
          <w:b/>
          <w:color w:val="auto"/>
          <w:kern w:val="0"/>
          <w:sz w:val="24"/>
        </w:rPr>
      </w:pPr>
      <w:r w:rsidRPr="00981113">
        <w:rPr>
          <w:b/>
          <w:color w:val="auto"/>
          <w:kern w:val="0"/>
          <w:sz w:val="24"/>
        </w:rPr>
        <w:t>Funding acknowledgements</w:t>
      </w:r>
    </w:p>
    <w:p w14:paraId="77529A6E" w14:textId="77777777" w:rsidR="00DA781E" w:rsidRPr="00981113" w:rsidRDefault="00DA781E">
      <w:pPr>
        <w:pStyle w:val="ModulovuotoEA"/>
        <w:spacing w:line="480" w:lineRule="auto"/>
        <w:jc w:val="both"/>
        <w:rPr>
          <w:color w:val="auto"/>
          <w:kern w:val="0"/>
          <w:sz w:val="24"/>
        </w:rPr>
      </w:pPr>
      <w:r w:rsidRPr="00981113">
        <w:rPr>
          <w:color w:val="auto"/>
          <w:kern w:val="0"/>
          <w:sz w:val="24"/>
        </w:rPr>
        <w:t xml:space="preserve">The study was supported by the </w:t>
      </w:r>
      <w:proofErr w:type="spellStart"/>
      <w:r w:rsidRPr="00981113">
        <w:rPr>
          <w:i/>
          <w:color w:val="auto"/>
          <w:kern w:val="0"/>
          <w:sz w:val="24"/>
        </w:rPr>
        <w:t>Fondazione</w:t>
      </w:r>
      <w:proofErr w:type="spellEnd"/>
      <w:r w:rsidRPr="00981113">
        <w:rPr>
          <w:i/>
          <w:color w:val="auto"/>
          <w:kern w:val="0"/>
          <w:sz w:val="24"/>
        </w:rPr>
        <w:t xml:space="preserve"> </w:t>
      </w:r>
      <w:proofErr w:type="spellStart"/>
      <w:r w:rsidRPr="00981113">
        <w:rPr>
          <w:i/>
          <w:color w:val="auto"/>
          <w:kern w:val="0"/>
          <w:sz w:val="24"/>
        </w:rPr>
        <w:t>Banco</w:t>
      </w:r>
      <w:proofErr w:type="spellEnd"/>
      <w:r w:rsidRPr="00981113">
        <w:rPr>
          <w:i/>
          <w:color w:val="auto"/>
          <w:kern w:val="0"/>
          <w:sz w:val="24"/>
        </w:rPr>
        <w:t xml:space="preserve"> di </w:t>
      </w:r>
      <w:proofErr w:type="spellStart"/>
      <w:r w:rsidRPr="00981113">
        <w:rPr>
          <w:i/>
          <w:color w:val="auto"/>
          <w:kern w:val="0"/>
          <w:sz w:val="24"/>
        </w:rPr>
        <w:t>Sardegna</w:t>
      </w:r>
      <w:proofErr w:type="spellEnd"/>
      <w:r w:rsidRPr="00981113">
        <w:rPr>
          <w:color w:val="auto"/>
          <w:kern w:val="0"/>
          <w:sz w:val="24"/>
        </w:rPr>
        <w:t xml:space="preserve"> (Funds 2014) and by Grant 2015 from the Italian Society of Cardiology and MSD Italia-MERCK SHARP &amp; DOHME CORPOR</w:t>
      </w:r>
      <w:r w:rsidRPr="00981113">
        <w:rPr>
          <w:color w:val="auto"/>
          <w:kern w:val="0"/>
          <w:sz w:val="24"/>
        </w:rPr>
        <w:t>A</w:t>
      </w:r>
      <w:r w:rsidRPr="00981113">
        <w:rPr>
          <w:color w:val="auto"/>
          <w:kern w:val="0"/>
          <w:sz w:val="24"/>
        </w:rPr>
        <w:lastRenderedPageBreak/>
        <w:t>TION for the implementation of the project: “Physical Exercise and Therapy: an integrated a</w:t>
      </w:r>
      <w:r w:rsidRPr="00981113">
        <w:rPr>
          <w:color w:val="auto"/>
          <w:kern w:val="0"/>
          <w:sz w:val="24"/>
        </w:rPr>
        <w:t>p</w:t>
      </w:r>
      <w:r w:rsidRPr="00981113">
        <w:rPr>
          <w:color w:val="auto"/>
          <w:kern w:val="0"/>
          <w:sz w:val="24"/>
        </w:rPr>
        <w:t>proach for the reduction of cardiovascular risk and health promotion” at St. George’s, University of London.</w:t>
      </w:r>
    </w:p>
    <w:p w14:paraId="36FB6B51" w14:textId="77777777" w:rsidR="008E1A22" w:rsidRPr="00981113" w:rsidRDefault="008E1A22">
      <w:pPr>
        <w:pStyle w:val="ModulovuotoEA"/>
        <w:pageBreakBefore/>
        <w:spacing w:line="480" w:lineRule="auto"/>
        <w:jc w:val="both"/>
        <w:rPr>
          <w:b/>
          <w:color w:val="auto"/>
          <w:kern w:val="0"/>
          <w:sz w:val="24"/>
        </w:rPr>
      </w:pPr>
      <w:r w:rsidRPr="00981113">
        <w:rPr>
          <w:b/>
          <w:color w:val="auto"/>
          <w:kern w:val="0"/>
          <w:sz w:val="24"/>
        </w:rPr>
        <w:lastRenderedPageBreak/>
        <w:t>References</w:t>
      </w:r>
    </w:p>
    <w:p w14:paraId="6650D7EB"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Garber, CE, </w:t>
      </w:r>
      <w:proofErr w:type="spellStart"/>
      <w:r w:rsidRPr="00981113">
        <w:rPr>
          <w:color w:val="auto"/>
          <w:kern w:val="0"/>
          <w:sz w:val="24"/>
        </w:rPr>
        <w:t>Blissmer</w:t>
      </w:r>
      <w:proofErr w:type="spellEnd"/>
      <w:r w:rsidRPr="00981113">
        <w:rPr>
          <w:color w:val="auto"/>
          <w:kern w:val="0"/>
          <w:sz w:val="24"/>
        </w:rPr>
        <w:t xml:space="preserve"> B, </w:t>
      </w:r>
      <w:proofErr w:type="spellStart"/>
      <w:r w:rsidRPr="00981113">
        <w:rPr>
          <w:color w:val="auto"/>
          <w:kern w:val="0"/>
          <w:sz w:val="24"/>
        </w:rPr>
        <w:t>Deschenes</w:t>
      </w:r>
      <w:proofErr w:type="spellEnd"/>
      <w:r w:rsidRPr="00981113">
        <w:rPr>
          <w:color w:val="auto"/>
          <w:kern w:val="0"/>
          <w:sz w:val="24"/>
        </w:rPr>
        <w:t xml:space="preserve"> MR et al. American College of Sports Medicine position stand. Quantity and quality of exercise for developing and maintaining cardiorespiratory, mu</w:t>
      </w:r>
      <w:r w:rsidRPr="00981113">
        <w:rPr>
          <w:color w:val="auto"/>
          <w:kern w:val="0"/>
          <w:sz w:val="24"/>
        </w:rPr>
        <w:t>s</w:t>
      </w:r>
      <w:r w:rsidRPr="00981113">
        <w:rPr>
          <w:color w:val="auto"/>
          <w:kern w:val="0"/>
          <w:sz w:val="24"/>
        </w:rPr>
        <w:t xml:space="preserve">culoskeletal, and </w:t>
      </w:r>
      <w:proofErr w:type="spellStart"/>
      <w:r w:rsidRPr="00981113">
        <w:rPr>
          <w:color w:val="auto"/>
          <w:kern w:val="0"/>
          <w:sz w:val="24"/>
        </w:rPr>
        <w:t>neuromotor</w:t>
      </w:r>
      <w:proofErr w:type="spellEnd"/>
      <w:r w:rsidRPr="00981113">
        <w:rPr>
          <w:color w:val="auto"/>
          <w:kern w:val="0"/>
          <w:sz w:val="24"/>
        </w:rPr>
        <w:t xml:space="preserve"> fitness in apparently healthy adults: guidance for prescribing exe</w:t>
      </w:r>
      <w:r w:rsidRPr="00981113">
        <w:rPr>
          <w:color w:val="auto"/>
          <w:kern w:val="0"/>
          <w:sz w:val="24"/>
        </w:rPr>
        <w:t>r</w:t>
      </w:r>
      <w:r w:rsidRPr="00981113">
        <w:rPr>
          <w:color w:val="auto"/>
          <w:kern w:val="0"/>
          <w:sz w:val="24"/>
        </w:rPr>
        <w:t xml:space="preserve">cise. </w:t>
      </w:r>
      <w:r w:rsidRPr="00981113">
        <w:rPr>
          <w:rFonts w:ascii="Times New Roman Italic" w:hAnsi="Times New Roman Italic"/>
          <w:i/>
          <w:color w:val="auto"/>
          <w:kern w:val="0"/>
          <w:sz w:val="24"/>
        </w:rPr>
        <w:t xml:space="preserve">Med </w:t>
      </w:r>
      <w:proofErr w:type="spellStart"/>
      <w:r w:rsidRPr="00981113">
        <w:rPr>
          <w:rFonts w:ascii="Times New Roman Italic" w:hAnsi="Times New Roman Italic"/>
          <w:i/>
          <w:color w:val="auto"/>
          <w:kern w:val="0"/>
          <w:sz w:val="24"/>
        </w:rPr>
        <w:t>Sci</w:t>
      </w:r>
      <w:proofErr w:type="spellEnd"/>
      <w:r w:rsidRPr="00981113">
        <w:rPr>
          <w:rFonts w:ascii="Times New Roman Italic" w:hAnsi="Times New Roman Italic"/>
          <w:i/>
          <w:color w:val="auto"/>
          <w:kern w:val="0"/>
          <w:sz w:val="24"/>
        </w:rPr>
        <w:t xml:space="preserve"> Sports </w:t>
      </w:r>
      <w:proofErr w:type="spellStart"/>
      <w:r w:rsidRPr="00981113">
        <w:rPr>
          <w:rFonts w:ascii="Times New Roman Italic" w:hAnsi="Times New Roman Italic"/>
          <w:i/>
          <w:color w:val="auto"/>
          <w:kern w:val="0"/>
          <w:sz w:val="24"/>
        </w:rPr>
        <w:t>Exerc</w:t>
      </w:r>
      <w:proofErr w:type="spellEnd"/>
      <w:r w:rsidRPr="00981113">
        <w:rPr>
          <w:color w:val="auto"/>
          <w:kern w:val="0"/>
          <w:sz w:val="24"/>
        </w:rPr>
        <w:t>. 2011;43(7):1334-1359;</w:t>
      </w:r>
    </w:p>
    <w:p w14:paraId="467835E0"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RR Pate, Pratt M, Blair SN et al. Physical activity and public health: a recommendation from the Centers for Disease Control and Prevention and the American College of Sports Medicine</w:t>
      </w:r>
      <w:r w:rsidR="00C34761" w:rsidRPr="00981113">
        <w:rPr>
          <w:color w:val="auto"/>
          <w:kern w:val="0"/>
          <w:sz w:val="24"/>
        </w:rPr>
        <w:t>.</w:t>
      </w:r>
      <w:r w:rsidRPr="00981113">
        <w:rPr>
          <w:color w:val="auto"/>
          <w:kern w:val="0"/>
          <w:sz w:val="24"/>
        </w:rPr>
        <w:t xml:space="preserve"> </w:t>
      </w:r>
      <w:r w:rsidRPr="00981113">
        <w:rPr>
          <w:i/>
          <w:color w:val="auto"/>
          <w:kern w:val="0"/>
          <w:sz w:val="24"/>
        </w:rPr>
        <w:t>J</w:t>
      </w:r>
      <w:r w:rsidR="00C34761" w:rsidRPr="00981113">
        <w:rPr>
          <w:i/>
          <w:color w:val="auto"/>
          <w:kern w:val="0"/>
          <w:sz w:val="24"/>
        </w:rPr>
        <w:t>AMA</w:t>
      </w:r>
      <w:r w:rsidRPr="00981113">
        <w:rPr>
          <w:color w:val="auto"/>
          <w:kern w:val="0"/>
          <w:sz w:val="24"/>
        </w:rPr>
        <w:t>. 1995;273(5):402-407;</w:t>
      </w:r>
    </w:p>
    <w:p w14:paraId="0CB7B49C" w14:textId="77777777" w:rsidR="00FC43C2" w:rsidRPr="00981113" w:rsidRDefault="008E1A22" w:rsidP="00FC43C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Leitzmann</w:t>
      </w:r>
      <w:proofErr w:type="spellEnd"/>
      <w:r w:rsidRPr="00981113">
        <w:rPr>
          <w:color w:val="auto"/>
          <w:kern w:val="0"/>
          <w:sz w:val="24"/>
        </w:rPr>
        <w:t xml:space="preserve"> MF, Park Y, Blair A et al. Physical activity recommendations and decreased risk of mortality. </w:t>
      </w:r>
      <w:r w:rsidRPr="00981113">
        <w:rPr>
          <w:rFonts w:ascii="Times New Roman Italic" w:hAnsi="Times New Roman Italic"/>
          <w:i/>
          <w:color w:val="auto"/>
          <w:kern w:val="0"/>
          <w:sz w:val="24"/>
        </w:rPr>
        <w:t>Arch Intern Med</w:t>
      </w:r>
      <w:r w:rsidRPr="00981113">
        <w:rPr>
          <w:i/>
          <w:color w:val="auto"/>
          <w:kern w:val="0"/>
          <w:sz w:val="24"/>
        </w:rPr>
        <w:t xml:space="preserve">. </w:t>
      </w:r>
      <w:r w:rsidRPr="00981113">
        <w:rPr>
          <w:color w:val="auto"/>
          <w:kern w:val="0"/>
          <w:sz w:val="24"/>
        </w:rPr>
        <w:t>2007;167(22):2453</w:t>
      </w:r>
      <w:r w:rsidR="00C34761" w:rsidRPr="00981113">
        <w:rPr>
          <w:color w:val="auto"/>
          <w:kern w:val="0"/>
          <w:sz w:val="24"/>
        </w:rPr>
        <w:t>-</w:t>
      </w:r>
      <w:r w:rsidRPr="00981113">
        <w:rPr>
          <w:color w:val="auto"/>
          <w:kern w:val="0"/>
          <w:sz w:val="24"/>
        </w:rPr>
        <w:t>2460</w:t>
      </w:r>
      <w:r w:rsidR="00FC43C2" w:rsidRPr="00981113">
        <w:rPr>
          <w:color w:val="auto"/>
          <w:kern w:val="0"/>
          <w:sz w:val="24"/>
        </w:rPr>
        <w:t>;</w:t>
      </w:r>
    </w:p>
    <w:p w14:paraId="7E987D2A" w14:textId="77777777" w:rsidR="00FC43C2" w:rsidRPr="00981113" w:rsidRDefault="00752E5F" w:rsidP="00FC43C2">
      <w:pPr>
        <w:pStyle w:val="ModulovuotoEA"/>
        <w:numPr>
          <w:ilvl w:val="0"/>
          <w:numId w:val="2"/>
        </w:numPr>
        <w:spacing w:line="480" w:lineRule="auto"/>
        <w:ind w:hanging="360"/>
        <w:jc w:val="both"/>
        <w:rPr>
          <w:color w:val="auto"/>
          <w:kern w:val="0"/>
          <w:sz w:val="24"/>
        </w:rPr>
      </w:pPr>
      <w:r w:rsidRPr="00981113">
        <w:rPr>
          <w:color w:val="auto"/>
          <w:kern w:val="0"/>
          <w:sz w:val="24"/>
          <w:lang w:val="it-IT"/>
        </w:rPr>
        <w:t xml:space="preserve">Hansen D, </w:t>
      </w:r>
      <w:proofErr w:type="spellStart"/>
      <w:r w:rsidRPr="00981113">
        <w:rPr>
          <w:color w:val="auto"/>
          <w:kern w:val="0"/>
          <w:sz w:val="24"/>
          <w:lang w:val="it-IT"/>
        </w:rPr>
        <w:t>Dendale</w:t>
      </w:r>
      <w:proofErr w:type="spellEnd"/>
      <w:r w:rsidRPr="00981113">
        <w:rPr>
          <w:color w:val="auto"/>
          <w:kern w:val="0"/>
          <w:sz w:val="24"/>
          <w:lang w:val="it-IT"/>
        </w:rPr>
        <w:t xml:space="preserve"> P, </w:t>
      </w:r>
      <w:proofErr w:type="spellStart"/>
      <w:r w:rsidRPr="00981113">
        <w:rPr>
          <w:color w:val="auto"/>
          <w:kern w:val="0"/>
          <w:sz w:val="24"/>
          <w:lang w:val="it-IT"/>
        </w:rPr>
        <w:t>Coninx</w:t>
      </w:r>
      <w:proofErr w:type="spellEnd"/>
      <w:r w:rsidRPr="00981113">
        <w:rPr>
          <w:color w:val="auto"/>
          <w:kern w:val="0"/>
          <w:sz w:val="24"/>
          <w:lang w:val="it-IT"/>
        </w:rPr>
        <w:t xml:space="preserve"> K et al. </w:t>
      </w:r>
      <w:r w:rsidRPr="00981113">
        <w:rPr>
          <w:color w:val="auto"/>
          <w:kern w:val="0"/>
          <w:sz w:val="24"/>
        </w:rPr>
        <w:t>The European Association of Preventive Cardiology E</w:t>
      </w:r>
      <w:r w:rsidRPr="00981113">
        <w:rPr>
          <w:color w:val="auto"/>
          <w:kern w:val="0"/>
          <w:sz w:val="24"/>
        </w:rPr>
        <w:t>x</w:t>
      </w:r>
      <w:r w:rsidRPr="00981113">
        <w:rPr>
          <w:color w:val="auto"/>
          <w:kern w:val="0"/>
          <w:sz w:val="24"/>
        </w:rPr>
        <w:t>ercise Prescription in Everyday Practice and Rehabilitative Training (EXPERT) tool: A digital training and decision support system for optimized exercise prescription in cardiovascular di</w:t>
      </w:r>
      <w:r w:rsidRPr="00981113">
        <w:rPr>
          <w:color w:val="auto"/>
          <w:kern w:val="0"/>
          <w:sz w:val="24"/>
        </w:rPr>
        <w:t>s</w:t>
      </w:r>
      <w:r w:rsidRPr="00981113">
        <w:rPr>
          <w:color w:val="auto"/>
          <w:kern w:val="0"/>
          <w:sz w:val="24"/>
        </w:rPr>
        <w:t xml:space="preserve">ease. Concept, definitions and construction methodology. </w:t>
      </w:r>
      <w:proofErr w:type="spellStart"/>
      <w:r w:rsidRPr="00981113">
        <w:rPr>
          <w:i/>
          <w:color w:val="auto"/>
          <w:kern w:val="0"/>
          <w:sz w:val="24"/>
        </w:rPr>
        <w:t>Eur</w:t>
      </w:r>
      <w:proofErr w:type="spellEnd"/>
      <w:r w:rsidRPr="00981113">
        <w:rPr>
          <w:i/>
          <w:color w:val="auto"/>
          <w:kern w:val="0"/>
          <w:sz w:val="24"/>
        </w:rPr>
        <w:t xml:space="preserve"> J </w:t>
      </w:r>
      <w:proofErr w:type="spellStart"/>
      <w:r w:rsidRPr="00981113">
        <w:rPr>
          <w:i/>
          <w:color w:val="auto"/>
          <w:kern w:val="0"/>
          <w:sz w:val="24"/>
        </w:rPr>
        <w:t>Prev</w:t>
      </w:r>
      <w:proofErr w:type="spellEnd"/>
      <w:r w:rsidRPr="00981113">
        <w:rPr>
          <w:i/>
          <w:color w:val="auto"/>
          <w:kern w:val="0"/>
          <w:sz w:val="24"/>
        </w:rPr>
        <w:t xml:space="preserve"> </w:t>
      </w:r>
      <w:proofErr w:type="spellStart"/>
      <w:r w:rsidRPr="00981113">
        <w:rPr>
          <w:i/>
          <w:color w:val="auto"/>
          <w:kern w:val="0"/>
          <w:sz w:val="24"/>
        </w:rPr>
        <w:t>Cardiol</w:t>
      </w:r>
      <w:proofErr w:type="spellEnd"/>
      <w:r w:rsidRPr="00981113">
        <w:rPr>
          <w:i/>
          <w:color w:val="auto"/>
          <w:kern w:val="0"/>
          <w:sz w:val="24"/>
        </w:rPr>
        <w:t>.</w:t>
      </w:r>
      <w:r w:rsidRPr="00981113">
        <w:rPr>
          <w:color w:val="auto"/>
          <w:kern w:val="0"/>
          <w:sz w:val="24"/>
        </w:rPr>
        <w:t xml:space="preserve"> 2017 Jan 1:2047487317702042. </w:t>
      </w:r>
      <w:proofErr w:type="spellStart"/>
      <w:r w:rsidRPr="00981113">
        <w:rPr>
          <w:color w:val="auto"/>
          <w:kern w:val="0"/>
          <w:sz w:val="24"/>
        </w:rPr>
        <w:t>doi</w:t>
      </w:r>
      <w:proofErr w:type="spellEnd"/>
      <w:r w:rsidRPr="00981113">
        <w:rPr>
          <w:color w:val="auto"/>
          <w:kern w:val="0"/>
          <w:sz w:val="24"/>
        </w:rPr>
        <w:t>: 10.1177/2047487317702042. [</w:t>
      </w:r>
      <w:proofErr w:type="spellStart"/>
      <w:r w:rsidRPr="00981113">
        <w:rPr>
          <w:color w:val="auto"/>
          <w:kern w:val="0"/>
          <w:sz w:val="24"/>
        </w:rPr>
        <w:t>Epub</w:t>
      </w:r>
      <w:proofErr w:type="spellEnd"/>
      <w:r w:rsidRPr="00981113">
        <w:rPr>
          <w:color w:val="auto"/>
          <w:kern w:val="0"/>
          <w:sz w:val="24"/>
        </w:rPr>
        <w:t xml:space="preserve"> ahead of print]</w:t>
      </w:r>
      <w:r w:rsidR="00FC43C2" w:rsidRPr="00981113">
        <w:rPr>
          <w:color w:val="auto"/>
          <w:kern w:val="0"/>
          <w:sz w:val="24"/>
        </w:rPr>
        <w:t>;</w:t>
      </w:r>
    </w:p>
    <w:p w14:paraId="3B06B2D0" w14:textId="77777777" w:rsidR="00752E5F" w:rsidRPr="00981113" w:rsidRDefault="008E1A22" w:rsidP="00FC43C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Vanhees</w:t>
      </w:r>
      <w:proofErr w:type="spellEnd"/>
      <w:r w:rsidRPr="00981113">
        <w:rPr>
          <w:color w:val="auto"/>
          <w:kern w:val="0"/>
          <w:sz w:val="24"/>
        </w:rPr>
        <w:t xml:space="preserve"> L, Rauch B, </w:t>
      </w:r>
      <w:proofErr w:type="spellStart"/>
      <w:r w:rsidRPr="00981113">
        <w:rPr>
          <w:color w:val="auto"/>
          <w:kern w:val="0"/>
          <w:sz w:val="24"/>
        </w:rPr>
        <w:t>Piepoli</w:t>
      </w:r>
      <w:proofErr w:type="spellEnd"/>
      <w:r w:rsidRPr="00981113">
        <w:rPr>
          <w:color w:val="auto"/>
          <w:kern w:val="0"/>
          <w:sz w:val="24"/>
        </w:rPr>
        <w:t xml:space="preserve"> M et al. Writing Group, EACPR. Importance of characteristics and  modalities of physical activity and exercise in the management of cardiovascular health in ind</w:t>
      </w:r>
      <w:r w:rsidRPr="00981113">
        <w:rPr>
          <w:color w:val="auto"/>
          <w:kern w:val="0"/>
          <w:sz w:val="24"/>
        </w:rPr>
        <w:t>i</w:t>
      </w:r>
      <w:r w:rsidRPr="00981113">
        <w:rPr>
          <w:color w:val="auto"/>
          <w:kern w:val="0"/>
          <w:sz w:val="24"/>
        </w:rPr>
        <w:t xml:space="preserve">viduals with cardiovascular disease (Part III). </w:t>
      </w:r>
      <w:proofErr w:type="spellStart"/>
      <w:r w:rsidRPr="00981113">
        <w:rPr>
          <w:rFonts w:ascii="Times New Roman Italic" w:hAnsi="Times New Roman Italic"/>
          <w:i/>
          <w:color w:val="auto"/>
          <w:kern w:val="0"/>
          <w:sz w:val="24"/>
        </w:rPr>
        <w:t>Eur</w:t>
      </w:r>
      <w:proofErr w:type="spellEnd"/>
      <w:r w:rsidRPr="00981113">
        <w:rPr>
          <w:rFonts w:ascii="Times New Roman Italic" w:hAnsi="Times New Roman Italic"/>
          <w:i/>
          <w:color w:val="auto"/>
          <w:kern w:val="0"/>
          <w:sz w:val="24"/>
        </w:rPr>
        <w:t xml:space="preserve"> J </w:t>
      </w:r>
      <w:proofErr w:type="spellStart"/>
      <w:r w:rsidRPr="00981113">
        <w:rPr>
          <w:rFonts w:ascii="Times New Roman Italic" w:hAnsi="Times New Roman Italic"/>
          <w:i/>
          <w:color w:val="auto"/>
          <w:kern w:val="0"/>
          <w:sz w:val="24"/>
        </w:rPr>
        <w:t>Prev</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Cardiol</w:t>
      </w:r>
      <w:proofErr w:type="spellEnd"/>
      <w:r w:rsidRPr="00981113">
        <w:rPr>
          <w:rFonts w:ascii="Times New Roman Italic" w:hAnsi="Times New Roman Italic"/>
          <w:i/>
          <w:color w:val="auto"/>
          <w:kern w:val="0"/>
          <w:sz w:val="24"/>
        </w:rPr>
        <w:t>.</w:t>
      </w:r>
      <w:r w:rsidRPr="00981113">
        <w:rPr>
          <w:color w:val="auto"/>
          <w:kern w:val="0"/>
          <w:sz w:val="24"/>
        </w:rPr>
        <w:t xml:space="preserve"> 2012;19(6):1333-56;</w:t>
      </w:r>
    </w:p>
    <w:p w14:paraId="0B06A776" w14:textId="210F6FC5" w:rsidR="00752E5F" w:rsidRPr="00981113" w:rsidRDefault="00FC43C2" w:rsidP="00752E5F">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Piepoli</w:t>
      </w:r>
      <w:proofErr w:type="spellEnd"/>
      <w:r w:rsidRPr="00981113">
        <w:rPr>
          <w:color w:val="auto"/>
          <w:kern w:val="0"/>
          <w:sz w:val="24"/>
        </w:rPr>
        <w:t xml:space="preserve"> MF, Hoes AW, </w:t>
      </w:r>
      <w:proofErr w:type="spellStart"/>
      <w:r w:rsidRPr="00981113">
        <w:rPr>
          <w:color w:val="auto"/>
          <w:kern w:val="0"/>
          <w:sz w:val="24"/>
        </w:rPr>
        <w:t>Agewall</w:t>
      </w:r>
      <w:proofErr w:type="spellEnd"/>
      <w:r w:rsidRPr="00981113">
        <w:rPr>
          <w:color w:val="auto"/>
          <w:kern w:val="0"/>
          <w:sz w:val="24"/>
        </w:rPr>
        <w:t xml:space="preserve"> S et al. </w:t>
      </w:r>
      <w:r w:rsidR="00752E5F" w:rsidRPr="00981113">
        <w:rPr>
          <w:color w:val="auto"/>
          <w:kern w:val="0"/>
          <w:sz w:val="24"/>
        </w:rPr>
        <w:t>2016 European Guidelines on cardiovascular disease prevention in clinical practice: The Sixth Joint Task Force of the European Society of Cardiol</w:t>
      </w:r>
      <w:r w:rsidR="00752E5F" w:rsidRPr="00981113">
        <w:rPr>
          <w:color w:val="auto"/>
          <w:kern w:val="0"/>
          <w:sz w:val="24"/>
        </w:rPr>
        <w:t>o</w:t>
      </w:r>
      <w:r w:rsidR="00752E5F" w:rsidRPr="00981113">
        <w:rPr>
          <w:color w:val="auto"/>
          <w:kern w:val="0"/>
          <w:sz w:val="24"/>
        </w:rPr>
        <w:t>gy and Other Societies on Cardiovascular Disease Prevention in Clinical Practice (constituted by representatives of 10 societies and by invited experts): Developed with the special contrib</w:t>
      </w:r>
      <w:r w:rsidR="00752E5F" w:rsidRPr="00981113">
        <w:rPr>
          <w:color w:val="auto"/>
          <w:kern w:val="0"/>
          <w:sz w:val="24"/>
        </w:rPr>
        <w:t>u</w:t>
      </w:r>
      <w:r w:rsidR="00752E5F" w:rsidRPr="00981113">
        <w:rPr>
          <w:color w:val="auto"/>
          <w:kern w:val="0"/>
          <w:sz w:val="24"/>
        </w:rPr>
        <w:t xml:space="preserve">tion of the European Association for Cardiovascular Prevention &amp; Rehabilitation (EACPR). </w:t>
      </w:r>
      <w:proofErr w:type="spellStart"/>
      <w:r w:rsidR="00752E5F" w:rsidRPr="00981113">
        <w:rPr>
          <w:i/>
          <w:color w:val="auto"/>
          <w:kern w:val="0"/>
          <w:sz w:val="24"/>
        </w:rPr>
        <w:t>Eur</w:t>
      </w:r>
      <w:proofErr w:type="spellEnd"/>
      <w:r w:rsidR="00752E5F" w:rsidRPr="00981113">
        <w:rPr>
          <w:i/>
          <w:color w:val="auto"/>
          <w:kern w:val="0"/>
          <w:sz w:val="24"/>
        </w:rPr>
        <w:t xml:space="preserve"> J </w:t>
      </w:r>
      <w:proofErr w:type="spellStart"/>
      <w:r w:rsidR="00752E5F" w:rsidRPr="00981113">
        <w:rPr>
          <w:i/>
          <w:color w:val="auto"/>
          <w:kern w:val="0"/>
          <w:sz w:val="24"/>
        </w:rPr>
        <w:t>Prev</w:t>
      </w:r>
      <w:proofErr w:type="spellEnd"/>
      <w:r w:rsidR="00752E5F" w:rsidRPr="00981113">
        <w:rPr>
          <w:i/>
          <w:color w:val="auto"/>
          <w:kern w:val="0"/>
          <w:sz w:val="24"/>
        </w:rPr>
        <w:t xml:space="preserve"> </w:t>
      </w:r>
      <w:proofErr w:type="spellStart"/>
      <w:r w:rsidR="00752E5F" w:rsidRPr="00981113">
        <w:rPr>
          <w:i/>
          <w:color w:val="auto"/>
          <w:kern w:val="0"/>
          <w:sz w:val="24"/>
        </w:rPr>
        <w:t>Cardiol</w:t>
      </w:r>
      <w:proofErr w:type="spellEnd"/>
      <w:r w:rsidR="00752E5F" w:rsidRPr="00981113">
        <w:rPr>
          <w:i/>
          <w:color w:val="auto"/>
          <w:kern w:val="0"/>
          <w:sz w:val="24"/>
        </w:rPr>
        <w:t>.</w:t>
      </w:r>
      <w:r w:rsidR="0073300C" w:rsidRPr="00981113">
        <w:rPr>
          <w:i/>
          <w:color w:val="auto"/>
          <w:kern w:val="0"/>
          <w:sz w:val="24"/>
        </w:rPr>
        <w:t xml:space="preserve"> </w:t>
      </w:r>
      <w:r w:rsidRPr="00981113">
        <w:rPr>
          <w:color w:val="auto"/>
          <w:kern w:val="0"/>
          <w:sz w:val="24"/>
        </w:rPr>
        <w:t>2016</w:t>
      </w:r>
      <w:r w:rsidR="00752E5F" w:rsidRPr="00981113">
        <w:rPr>
          <w:color w:val="auto"/>
          <w:kern w:val="0"/>
          <w:sz w:val="24"/>
        </w:rPr>
        <w:t>;23(11):1-96</w:t>
      </w:r>
      <w:r w:rsidRPr="00981113">
        <w:rPr>
          <w:color w:val="auto"/>
          <w:kern w:val="0"/>
          <w:sz w:val="24"/>
        </w:rPr>
        <w:t>;</w:t>
      </w:r>
    </w:p>
    <w:p w14:paraId="195321CD"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lastRenderedPageBreak/>
        <w:t>Milani</w:t>
      </w:r>
      <w:proofErr w:type="spellEnd"/>
      <w:r w:rsidRPr="00981113">
        <w:rPr>
          <w:color w:val="auto"/>
          <w:kern w:val="0"/>
          <w:sz w:val="24"/>
        </w:rPr>
        <w:t xml:space="preserve"> RV and </w:t>
      </w:r>
      <w:proofErr w:type="spellStart"/>
      <w:r w:rsidRPr="00981113">
        <w:rPr>
          <w:color w:val="auto"/>
          <w:kern w:val="0"/>
          <w:sz w:val="24"/>
        </w:rPr>
        <w:t>Lavie</w:t>
      </w:r>
      <w:proofErr w:type="spellEnd"/>
      <w:r w:rsidRPr="00981113">
        <w:rPr>
          <w:color w:val="auto"/>
          <w:kern w:val="0"/>
          <w:sz w:val="24"/>
        </w:rPr>
        <w:t xml:space="preserve"> CJ. Impact of cardiac rehabilitation on depression and its associated mo</w:t>
      </w:r>
      <w:r w:rsidRPr="00981113">
        <w:rPr>
          <w:color w:val="auto"/>
          <w:kern w:val="0"/>
          <w:sz w:val="24"/>
        </w:rPr>
        <w:t>r</w:t>
      </w:r>
      <w:r w:rsidRPr="00981113">
        <w:rPr>
          <w:color w:val="auto"/>
          <w:kern w:val="0"/>
          <w:sz w:val="24"/>
        </w:rPr>
        <w:t xml:space="preserve">tality. </w:t>
      </w:r>
      <w:r w:rsidRPr="00981113">
        <w:rPr>
          <w:rFonts w:ascii="Times New Roman Italic" w:hAnsi="Times New Roman Italic"/>
          <w:i/>
          <w:color w:val="auto"/>
          <w:kern w:val="0"/>
          <w:sz w:val="24"/>
        </w:rPr>
        <w:t>Am J Med.</w:t>
      </w:r>
      <w:r w:rsidRPr="00981113">
        <w:rPr>
          <w:color w:val="auto"/>
          <w:kern w:val="0"/>
          <w:sz w:val="24"/>
        </w:rPr>
        <w:t xml:space="preserve"> 2007;120(9):79</w:t>
      </w:r>
      <w:r w:rsidR="00C34761" w:rsidRPr="00981113">
        <w:rPr>
          <w:color w:val="auto"/>
          <w:kern w:val="0"/>
          <w:sz w:val="24"/>
        </w:rPr>
        <w:t>-</w:t>
      </w:r>
      <w:r w:rsidRPr="00981113">
        <w:rPr>
          <w:color w:val="auto"/>
          <w:kern w:val="0"/>
          <w:sz w:val="24"/>
        </w:rPr>
        <w:t>806;</w:t>
      </w:r>
    </w:p>
    <w:p w14:paraId="25447756"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Tschentscher</w:t>
      </w:r>
      <w:proofErr w:type="spellEnd"/>
      <w:r w:rsidRPr="00981113">
        <w:rPr>
          <w:color w:val="auto"/>
          <w:kern w:val="0"/>
          <w:sz w:val="24"/>
        </w:rPr>
        <w:t xml:space="preserve"> M, </w:t>
      </w:r>
      <w:proofErr w:type="spellStart"/>
      <w:r w:rsidRPr="00981113">
        <w:rPr>
          <w:color w:val="auto"/>
          <w:kern w:val="0"/>
          <w:sz w:val="24"/>
        </w:rPr>
        <w:t>Niederseer</w:t>
      </w:r>
      <w:proofErr w:type="spellEnd"/>
      <w:r w:rsidRPr="00981113">
        <w:rPr>
          <w:color w:val="auto"/>
          <w:kern w:val="0"/>
          <w:sz w:val="24"/>
        </w:rPr>
        <w:t xml:space="preserve"> D, </w:t>
      </w:r>
      <w:proofErr w:type="spellStart"/>
      <w:r w:rsidRPr="00981113">
        <w:rPr>
          <w:color w:val="auto"/>
          <w:kern w:val="0"/>
          <w:sz w:val="24"/>
        </w:rPr>
        <w:t>Niebauer</w:t>
      </w:r>
      <w:proofErr w:type="spellEnd"/>
      <w:r w:rsidRPr="00981113">
        <w:rPr>
          <w:color w:val="auto"/>
          <w:kern w:val="0"/>
          <w:sz w:val="24"/>
        </w:rPr>
        <w:t xml:space="preserve"> J. Health benefits of Nordic walking: a systematic r</w:t>
      </w:r>
      <w:r w:rsidRPr="00981113">
        <w:rPr>
          <w:color w:val="auto"/>
          <w:kern w:val="0"/>
          <w:sz w:val="24"/>
        </w:rPr>
        <w:t>e</w:t>
      </w:r>
      <w:r w:rsidRPr="00981113">
        <w:rPr>
          <w:color w:val="auto"/>
          <w:kern w:val="0"/>
          <w:sz w:val="24"/>
        </w:rPr>
        <w:t xml:space="preserve">view. </w:t>
      </w:r>
      <w:r w:rsidRPr="00981113">
        <w:rPr>
          <w:rFonts w:ascii="Times New Roman Italic" w:hAnsi="Times New Roman Italic"/>
          <w:i/>
          <w:color w:val="auto"/>
          <w:kern w:val="0"/>
          <w:sz w:val="24"/>
        </w:rPr>
        <w:t xml:space="preserve">Am J </w:t>
      </w:r>
      <w:proofErr w:type="spellStart"/>
      <w:r w:rsidRPr="00981113">
        <w:rPr>
          <w:rFonts w:ascii="Times New Roman Italic" w:hAnsi="Times New Roman Italic"/>
          <w:i/>
          <w:color w:val="auto"/>
          <w:kern w:val="0"/>
          <w:sz w:val="24"/>
        </w:rPr>
        <w:t>Prev</w:t>
      </w:r>
      <w:proofErr w:type="spellEnd"/>
      <w:r w:rsidRPr="00981113">
        <w:rPr>
          <w:rFonts w:ascii="Times New Roman Italic" w:hAnsi="Times New Roman Italic"/>
          <w:i/>
          <w:color w:val="auto"/>
          <w:kern w:val="0"/>
          <w:sz w:val="24"/>
        </w:rPr>
        <w:t xml:space="preserve"> Med</w:t>
      </w:r>
      <w:r w:rsidRPr="00981113">
        <w:rPr>
          <w:rFonts w:ascii="Times New Roman Italic" w:hAnsi="Times New Roman Italic"/>
          <w:color w:val="auto"/>
          <w:kern w:val="0"/>
          <w:sz w:val="24"/>
        </w:rPr>
        <w:t>.</w:t>
      </w:r>
      <w:r w:rsidRPr="00981113">
        <w:rPr>
          <w:color w:val="auto"/>
          <w:kern w:val="0"/>
          <w:sz w:val="24"/>
        </w:rPr>
        <w:t xml:space="preserve"> 2013;44(1):76-84;</w:t>
      </w:r>
    </w:p>
    <w:p w14:paraId="4EA2EB1E"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Morgulec-Adamowicz</w:t>
      </w:r>
      <w:proofErr w:type="spellEnd"/>
      <w:r w:rsidRPr="00981113">
        <w:rPr>
          <w:color w:val="auto"/>
          <w:kern w:val="0"/>
          <w:sz w:val="24"/>
        </w:rPr>
        <w:t xml:space="preserve"> N, </w:t>
      </w:r>
      <w:proofErr w:type="spellStart"/>
      <w:r w:rsidRPr="00981113">
        <w:rPr>
          <w:color w:val="auto"/>
          <w:kern w:val="0"/>
          <w:sz w:val="24"/>
        </w:rPr>
        <w:t>Marszałek</w:t>
      </w:r>
      <w:proofErr w:type="spellEnd"/>
      <w:r w:rsidRPr="00981113">
        <w:rPr>
          <w:color w:val="auto"/>
          <w:kern w:val="0"/>
          <w:sz w:val="24"/>
        </w:rPr>
        <w:t xml:space="preserve"> J, </w:t>
      </w:r>
      <w:proofErr w:type="spellStart"/>
      <w:r w:rsidRPr="00981113">
        <w:rPr>
          <w:color w:val="auto"/>
          <w:kern w:val="0"/>
          <w:sz w:val="24"/>
        </w:rPr>
        <w:t>Jagustyn</w:t>
      </w:r>
      <w:proofErr w:type="spellEnd"/>
      <w:r w:rsidRPr="00981113">
        <w:rPr>
          <w:color w:val="auto"/>
          <w:kern w:val="0"/>
          <w:sz w:val="24"/>
        </w:rPr>
        <w:t xml:space="preserve"> P. Nordic Walking - A New Form of Adapted Physical Activity (A Literature Review). </w:t>
      </w:r>
      <w:r w:rsidRPr="00981113">
        <w:rPr>
          <w:rFonts w:ascii="Times New Roman Italic" w:hAnsi="Times New Roman Italic"/>
          <w:i/>
          <w:color w:val="auto"/>
          <w:kern w:val="0"/>
          <w:sz w:val="24"/>
        </w:rPr>
        <w:t xml:space="preserve">Hum </w:t>
      </w:r>
      <w:proofErr w:type="spellStart"/>
      <w:r w:rsidRPr="00981113">
        <w:rPr>
          <w:rFonts w:ascii="Times New Roman Italic" w:hAnsi="Times New Roman Italic"/>
          <w:i/>
          <w:color w:val="auto"/>
          <w:kern w:val="0"/>
          <w:sz w:val="24"/>
        </w:rPr>
        <w:t>Mov</w:t>
      </w:r>
      <w:proofErr w:type="spellEnd"/>
      <w:r w:rsidRPr="00981113">
        <w:rPr>
          <w:rFonts w:ascii="Times New Roman Italic" w:hAnsi="Times New Roman Italic"/>
          <w:color w:val="auto"/>
          <w:kern w:val="0"/>
          <w:sz w:val="24"/>
        </w:rPr>
        <w:t>.</w:t>
      </w:r>
      <w:r w:rsidRPr="00981113">
        <w:rPr>
          <w:color w:val="auto"/>
          <w:kern w:val="0"/>
          <w:sz w:val="24"/>
        </w:rPr>
        <w:t xml:space="preserve"> 2011;12(2):124-132;</w:t>
      </w:r>
    </w:p>
    <w:p w14:paraId="5B22C5AC"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Schiffer</w:t>
      </w:r>
      <w:proofErr w:type="spellEnd"/>
      <w:r w:rsidRPr="00981113">
        <w:rPr>
          <w:color w:val="auto"/>
          <w:kern w:val="0"/>
          <w:sz w:val="24"/>
        </w:rPr>
        <w:t xml:space="preserve"> T, </w:t>
      </w:r>
      <w:proofErr w:type="spellStart"/>
      <w:r w:rsidRPr="00981113">
        <w:rPr>
          <w:color w:val="auto"/>
          <w:kern w:val="0"/>
          <w:sz w:val="24"/>
        </w:rPr>
        <w:t>Knicker</w:t>
      </w:r>
      <w:proofErr w:type="spellEnd"/>
      <w:r w:rsidRPr="00981113">
        <w:rPr>
          <w:color w:val="auto"/>
          <w:kern w:val="0"/>
          <w:sz w:val="24"/>
        </w:rPr>
        <w:t xml:space="preserve"> A, Hoffman U et al. Physiological responses to </w:t>
      </w:r>
      <w:proofErr w:type="spellStart"/>
      <w:r w:rsidRPr="00981113">
        <w:rPr>
          <w:color w:val="auto"/>
          <w:kern w:val="0"/>
          <w:sz w:val="24"/>
        </w:rPr>
        <w:t>nordic</w:t>
      </w:r>
      <w:proofErr w:type="spellEnd"/>
      <w:r w:rsidRPr="00981113">
        <w:rPr>
          <w:color w:val="auto"/>
          <w:kern w:val="0"/>
          <w:sz w:val="24"/>
        </w:rPr>
        <w:t xml:space="preserve"> walking, walking and jogging. </w:t>
      </w:r>
      <w:proofErr w:type="spellStart"/>
      <w:r w:rsidRPr="00981113">
        <w:rPr>
          <w:rFonts w:ascii="Times New Roman Italic" w:hAnsi="Times New Roman Italic"/>
          <w:i/>
          <w:color w:val="auto"/>
          <w:kern w:val="0"/>
          <w:sz w:val="24"/>
        </w:rPr>
        <w:t>Eur</w:t>
      </w:r>
      <w:proofErr w:type="spellEnd"/>
      <w:r w:rsidRPr="00981113">
        <w:rPr>
          <w:rFonts w:ascii="Times New Roman Italic" w:hAnsi="Times New Roman Italic"/>
          <w:i/>
          <w:color w:val="auto"/>
          <w:kern w:val="0"/>
          <w:sz w:val="24"/>
        </w:rPr>
        <w:t xml:space="preserve"> J </w:t>
      </w:r>
      <w:proofErr w:type="spellStart"/>
      <w:r w:rsidRPr="00981113">
        <w:rPr>
          <w:rFonts w:ascii="Times New Roman Italic" w:hAnsi="Times New Roman Italic"/>
          <w:i/>
          <w:color w:val="auto"/>
          <w:kern w:val="0"/>
          <w:sz w:val="24"/>
        </w:rPr>
        <w:t>Appl</w:t>
      </w:r>
      <w:proofErr w:type="spellEnd"/>
      <w:r w:rsidRPr="00981113">
        <w:rPr>
          <w:rFonts w:ascii="Times New Roman Italic" w:hAnsi="Times New Roman Italic"/>
          <w:i/>
          <w:color w:val="auto"/>
          <w:kern w:val="0"/>
          <w:sz w:val="24"/>
        </w:rPr>
        <w:t xml:space="preserve"> Physiol.</w:t>
      </w:r>
      <w:r w:rsidRPr="00981113">
        <w:rPr>
          <w:color w:val="auto"/>
          <w:kern w:val="0"/>
          <w:sz w:val="24"/>
        </w:rPr>
        <w:t xml:space="preserve"> 2006;98(1):56-61;</w:t>
      </w:r>
    </w:p>
    <w:p w14:paraId="60064747" w14:textId="77777777" w:rsidR="0015139A" w:rsidRPr="00981113" w:rsidRDefault="008E1A22" w:rsidP="0015139A">
      <w:pPr>
        <w:pStyle w:val="ModulovuotoEA"/>
        <w:numPr>
          <w:ilvl w:val="0"/>
          <w:numId w:val="2"/>
        </w:numPr>
        <w:spacing w:line="480" w:lineRule="auto"/>
        <w:ind w:hanging="360"/>
        <w:jc w:val="both"/>
        <w:rPr>
          <w:color w:val="auto"/>
          <w:kern w:val="0"/>
          <w:sz w:val="24"/>
        </w:rPr>
      </w:pPr>
      <w:r w:rsidRPr="00981113">
        <w:rPr>
          <w:color w:val="auto"/>
          <w:kern w:val="0"/>
          <w:sz w:val="24"/>
        </w:rPr>
        <w:t xml:space="preserve">Kinney AL, </w:t>
      </w:r>
      <w:proofErr w:type="spellStart"/>
      <w:r w:rsidRPr="00981113">
        <w:rPr>
          <w:color w:val="auto"/>
          <w:kern w:val="0"/>
          <w:sz w:val="24"/>
        </w:rPr>
        <w:t>Besier</w:t>
      </w:r>
      <w:proofErr w:type="spellEnd"/>
      <w:r w:rsidRPr="00981113">
        <w:rPr>
          <w:color w:val="auto"/>
          <w:kern w:val="0"/>
          <w:sz w:val="24"/>
        </w:rPr>
        <w:t xml:space="preserve"> TF, </w:t>
      </w:r>
      <w:proofErr w:type="spellStart"/>
      <w:r w:rsidRPr="00981113">
        <w:rPr>
          <w:color w:val="auto"/>
          <w:kern w:val="0"/>
          <w:sz w:val="24"/>
        </w:rPr>
        <w:t>Silder</w:t>
      </w:r>
      <w:proofErr w:type="spellEnd"/>
      <w:r w:rsidRPr="00981113">
        <w:rPr>
          <w:color w:val="auto"/>
          <w:kern w:val="0"/>
          <w:sz w:val="24"/>
        </w:rPr>
        <w:t xml:space="preserve"> A et al. Changes in vivo knee contact forces through gait modif</w:t>
      </w:r>
      <w:r w:rsidRPr="00981113">
        <w:rPr>
          <w:color w:val="auto"/>
          <w:kern w:val="0"/>
          <w:sz w:val="24"/>
        </w:rPr>
        <w:t>i</w:t>
      </w:r>
      <w:r w:rsidRPr="00981113">
        <w:rPr>
          <w:color w:val="auto"/>
          <w:kern w:val="0"/>
          <w:sz w:val="24"/>
        </w:rPr>
        <w:t xml:space="preserve">cation.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Orthop</w:t>
      </w:r>
      <w:proofErr w:type="spellEnd"/>
      <w:r w:rsidRPr="00981113">
        <w:rPr>
          <w:rFonts w:ascii="Times New Roman Italic" w:hAnsi="Times New Roman Italic"/>
          <w:i/>
          <w:color w:val="auto"/>
          <w:kern w:val="0"/>
          <w:sz w:val="24"/>
        </w:rPr>
        <w:t xml:space="preserve"> Res</w:t>
      </w:r>
      <w:r w:rsidRPr="00981113">
        <w:rPr>
          <w:rFonts w:ascii="Times New Roman Italic" w:hAnsi="Times New Roman Italic"/>
          <w:color w:val="auto"/>
          <w:kern w:val="0"/>
          <w:sz w:val="24"/>
        </w:rPr>
        <w:t>.</w:t>
      </w:r>
      <w:r w:rsidRPr="00981113">
        <w:rPr>
          <w:color w:val="auto"/>
          <w:kern w:val="0"/>
          <w:sz w:val="24"/>
        </w:rPr>
        <w:t xml:space="preserve"> 2013;31(3):434-40;</w:t>
      </w:r>
    </w:p>
    <w:p w14:paraId="6BE948EE" w14:textId="77777777" w:rsidR="00DC3B26" w:rsidRPr="00981113" w:rsidRDefault="0015139A" w:rsidP="00DC3B26">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Fuster</w:t>
      </w:r>
      <w:proofErr w:type="spellEnd"/>
      <w:r w:rsidRPr="00981113">
        <w:rPr>
          <w:color w:val="auto"/>
          <w:kern w:val="0"/>
          <w:sz w:val="24"/>
        </w:rPr>
        <w:t xml:space="preserve"> V, Harrington RA, </w:t>
      </w:r>
      <w:proofErr w:type="spellStart"/>
      <w:r w:rsidRPr="00981113">
        <w:rPr>
          <w:color w:val="auto"/>
          <w:kern w:val="0"/>
          <w:sz w:val="24"/>
        </w:rPr>
        <w:t>Narula</w:t>
      </w:r>
      <w:proofErr w:type="spellEnd"/>
      <w:r w:rsidRPr="00981113">
        <w:rPr>
          <w:color w:val="auto"/>
          <w:kern w:val="0"/>
          <w:sz w:val="24"/>
        </w:rPr>
        <w:t xml:space="preserve"> J, </w:t>
      </w:r>
      <w:proofErr w:type="spellStart"/>
      <w:r w:rsidRPr="00981113">
        <w:rPr>
          <w:color w:val="auto"/>
          <w:kern w:val="0"/>
          <w:sz w:val="24"/>
        </w:rPr>
        <w:t>Eapen</w:t>
      </w:r>
      <w:proofErr w:type="spellEnd"/>
      <w:r w:rsidRPr="00981113">
        <w:rPr>
          <w:color w:val="auto"/>
          <w:kern w:val="0"/>
          <w:sz w:val="24"/>
        </w:rPr>
        <w:t xml:space="preserve"> ZJ. </w:t>
      </w:r>
      <w:r w:rsidRPr="00981113">
        <w:rPr>
          <w:i/>
          <w:color w:val="auto"/>
          <w:kern w:val="0"/>
          <w:sz w:val="24"/>
        </w:rPr>
        <w:t>Hurst's the Heart.</w:t>
      </w:r>
      <w:r w:rsidRPr="00981113">
        <w:rPr>
          <w:color w:val="auto"/>
          <w:kern w:val="0"/>
          <w:sz w:val="24"/>
        </w:rPr>
        <w:t xml:space="preserve"> 14</w:t>
      </w:r>
      <w:r w:rsidRPr="00981113">
        <w:rPr>
          <w:color w:val="auto"/>
          <w:kern w:val="0"/>
          <w:sz w:val="24"/>
          <w:vertAlign w:val="superscript"/>
        </w:rPr>
        <w:t>th</w:t>
      </w:r>
      <w:r w:rsidRPr="00981113">
        <w:rPr>
          <w:color w:val="auto"/>
          <w:kern w:val="0"/>
          <w:sz w:val="24"/>
        </w:rPr>
        <w:t xml:space="preserve"> </w:t>
      </w:r>
      <w:proofErr w:type="spellStart"/>
      <w:r w:rsidRPr="00981113">
        <w:rPr>
          <w:color w:val="auto"/>
          <w:kern w:val="0"/>
          <w:sz w:val="24"/>
        </w:rPr>
        <w:t>ed</w:t>
      </w:r>
      <w:proofErr w:type="spellEnd"/>
      <w:r w:rsidRPr="00981113">
        <w:rPr>
          <w:color w:val="auto"/>
          <w:kern w:val="0"/>
          <w:sz w:val="24"/>
        </w:rPr>
        <w:t>, New York, United States; McGraw-Hill Education – Europe, 2017;</w:t>
      </w:r>
    </w:p>
    <w:p w14:paraId="6F9FC001"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lang w:val="it-IT"/>
        </w:rPr>
        <w:t xml:space="preserve">Liberati A, Altman DG, </w:t>
      </w:r>
      <w:proofErr w:type="spellStart"/>
      <w:r w:rsidRPr="00981113">
        <w:rPr>
          <w:color w:val="auto"/>
          <w:kern w:val="0"/>
          <w:sz w:val="24"/>
          <w:lang w:val="it-IT"/>
        </w:rPr>
        <w:t>Tetzlaff</w:t>
      </w:r>
      <w:proofErr w:type="spellEnd"/>
      <w:r w:rsidRPr="00981113">
        <w:rPr>
          <w:color w:val="auto"/>
          <w:kern w:val="0"/>
          <w:sz w:val="24"/>
          <w:lang w:val="it-IT"/>
        </w:rPr>
        <w:t xml:space="preserve"> J et al. </w:t>
      </w:r>
      <w:r w:rsidRPr="00981113">
        <w:rPr>
          <w:color w:val="auto"/>
          <w:kern w:val="0"/>
          <w:sz w:val="24"/>
        </w:rPr>
        <w:t>The PRISMA statement for reporting systematic r</w:t>
      </w:r>
      <w:r w:rsidRPr="00981113">
        <w:rPr>
          <w:color w:val="auto"/>
          <w:kern w:val="0"/>
          <w:sz w:val="24"/>
        </w:rPr>
        <w:t>e</w:t>
      </w:r>
      <w:r w:rsidRPr="00981113">
        <w:rPr>
          <w:color w:val="auto"/>
          <w:kern w:val="0"/>
          <w:sz w:val="24"/>
        </w:rPr>
        <w:t xml:space="preserve">views and meta-analyses of studies that evaluate health care interventions: explanation and elaboration.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Clin</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Epidemiol</w:t>
      </w:r>
      <w:proofErr w:type="spellEnd"/>
      <w:r w:rsidRPr="00981113">
        <w:rPr>
          <w:rFonts w:ascii="Times New Roman Italic" w:hAnsi="Times New Roman Italic"/>
          <w:color w:val="auto"/>
          <w:kern w:val="0"/>
          <w:sz w:val="24"/>
        </w:rPr>
        <w:t>.</w:t>
      </w:r>
      <w:r w:rsidRPr="00981113">
        <w:rPr>
          <w:color w:val="auto"/>
          <w:kern w:val="0"/>
          <w:sz w:val="24"/>
        </w:rPr>
        <w:t xml:space="preserve"> 2009;62(10):1-34;</w:t>
      </w:r>
    </w:p>
    <w:p w14:paraId="5E95D5C8" w14:textId="77777777" w:rsidR="00DC3B26" w:rsidRPr="00981113" w:rsidRDefault="008E1A22" w:rsidP="00DC3B26">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Moher</w:t>
      </w:r>
      <w:proofErr w:type="spellEnd"/>
      <w:r w:rsidRPr="00981113">
        <w:rPr>
          <w:color w:val="auto"/>
          <w:kern w:val="0"/>
          <w:sz w:val="24"/>
        </w:rPr>
        <w:t xml:space="preserve"> D, </w:t>
      </w:r>
      <w:proofErr w:type="spellStart"/>
      <w:r w:rsidRPr="00981113">
        <w:rPr>
          <w:color w:val="auto"/>
          <w:kern w:val="0"/>
          <w:sz w:val="24"/>
        </w:rPr>
        <w:t>Liberati</w:t>
      </w:r>
      <w:proofErr w:type="spellEnd"/>
      <w:r w:rsidRPr="00981113">
        <w:rPr>
          <w:color w:val="auto"/>
          <w:kern w:val="0"/>
          <w:sz w:val="24"/>
        </w:rPr>
        <w:t xml:space="preserve"> A, </w:t>
      </w:r>
      <w:proofErr w:type="spellStart"/>
      <w:r w:rsidRPr="00981113">
        <w:rPr>
          <w:color w:val="auto"/>
          <w:kern w:val="0"/>
          <w:sz w:val="24"/>
        </w:rPr>
        <w:t>Tetzlaff</w:t>
      </w:r>
      <w:proofErr w:type="spellEnd"/>
      <w:r w:rsidRPr="00981113">
        <w:rPr>
          <w:color w:val="auto"/>
          <w:kern w:val="0"/>
          <w:sz w:val="24"/>
        </w:rPr>
        <w:t xml:space="preserve"> J, Altman DG. Preferred reporting items for systematic reviews and meta-analyses: The PRISMA statement. </w:t>
      </w:r>
      <w:proofErr w:type="spellStart"/>
      <w:r w:rsidRPr="00981113">
        <w:rPr>
          <w:rFonts w:ascii="Times New Roman Italic" w:hAnsi="Times New Roman Italic"/>
          <w:i/>
          <w:color w:val="auto"/>
          <w:kern w:val="0"/>
          <w:sz w:val="24"/>
        </w:rPr>
        <w:t>Int</w:t>
      </w:r>
      <w:proofErr w:type="spellEnd"/>
      <w:r w:rsidRPr="00981113">
        <w:rPr>
          <w:rFonts w:ascii="Times New Roman Italic" w:hAnsi="Times New Roman Italic"/>
          <w:i/>
          <w:color w:val="auto"/>
          <w:kern w:val="0"/>
          <w:sz w:val="24"/>
        </w:rPr>
        <w:t xml:space="preserve"> J Sur.</w:t>
      </w:r>
      <w:r w:rsidRPr="00981113">
        <w:rPr>
          <w:rFonts w:ascii="Times New Roman Italic" w:hAnsi="Times New Roman Italic"/>
          <w:color w:val="auto"/>
          <w:kern w:val="0"/>
          <w:sz w:val="24"/>
        </w:rPr>
        <w:t xml:space="preserve"> </w:t>
      </w:r>
      <w:r w:rsidRPr="00981113">
        <w:rPr>
          <w:color w:val="auto"/>
          <w:kern w:val="0"/>
          <w:sz w:val="24"/>
        </w:rPr>
        <w:t>2010;8(5):336-341;</w:t>
      </w:r>
    </w:p>
    <w:p w14:paraId="35373764" w14:textId="124E7714" w:rsidR="00DC3B26" w:rsidRPr="00981113" w:rsidRDefault="00DC3B26" w:rsidP="00DC3B26">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Moher</w:t>
      </w:r>
      <w:proofErr w:type="spellEnd"/>
      <w:r w:rsidRPr="00981113">
        <w:rPr>
          <w:color w:val="auto"/>
          <w:kern w:val="0"/>
          <w:sz w:val="24"/>
        </w:rPr>
        <w:t xml:space="preserve"> D, Pham B, </w:t>
      </w:r>
      <w:proofErr w:type="spellStart"/>
      <w:r w:rsidRPr="00981113">
        <w:rPr>
          <w:color w:val="auto"/>
          <w:kern w:val="0"/>
          <w:sz w:val="24"/>
        </w:rPr>
        <w:t>Klassen</w:t>
      </w:r>
      <w:proofErr w:type="spellEnd"/>
      <w:r w:rsidRPr="00981113">
        <w:rPr>
          <w:color w:val="auto"/>
          <w:kern w:val="0"/>
          <w:sz w:val="24"/>
        </w:rPr>
        <w:t xml:space="preserve"> TP, Schulz KF, Berlin JA, </w:t>
      </w:r>
      <w:proofErr w:type="spellStart"/>
      <w:r w:rsidRPr="00981113">
        <w:rPr>
          <w:color w:val="auto"/>
          <w:kern w:val="0"/>
          <w:sz w:val="24"/>
        </w:rPr>
        <w:t>Jadad</w:t>
      </w:r>
      <w:proofErr w:type="spellEnd"/>
      <w:r w:rsidRPr="00981113">
        <w:rPr>
          <w:color w:val="auto"/>
          <w:kern w:val="0"/>
          <w:sz w:val="24"/>
        </w:rPr>
        <w:t xml:space="preserve"> AR, </w:t>
      </w:r>
      <w:proofErr w:type="spellStart"/>
      <w:r w:rsidRPr="00981113">
        <w:rPr>
          <w:color w:val="auto"/>
          <w:kern w:val="0"/>
          <w:sz w:val="24"/>
        </w:rPr>
        <w:t>Liberati</w:t>
      </w:r>
      <w:proofErr w:type="spellEnd"/>
      <w:r w:rsidRPr="00981113">
        <w:rPr>
          <w:color w:val="auto"/>
          <w:kern w:val="0"/>
          <w:sz w:val="24"/>
        </w:rPr>
        <w:t xml:space="preserve"> A. What contrib</w:t>
      </w:r>
      <w:r w:rsidRPr="00981113">
        <w:rPr>
          <w:color w:val="auto"/>
          <w:kern w:val="0"/>
          <w:sz w:val="24"/>
        </w:rPr>
        <w:t>u</w:t>
      </w:r>
      <w:r w:rsidRPr="00981113">
        <w:rPr>
          <w:color w:val="auto"/>
          <w:kern w:val="0"/>
          <w:sz w:val="24"/>
        </w:rPr>
        <w:t xml:space="preserve">tions do languages other than English make on the results of meta-analyses? </w:t>
      </w:r>
      <w:r w:rsidRPr="00981113">
        <w:rPr>
          <w:i/>
          <w:color w:val="auto"/>
          <w:kern w:val="0"/>
          <w:sz w:val="24"/>
        </w:rPr>
        <w:t xml:space="preserve">J </w:t>
      </w:r>
      <w:proofErr w:type="spellStart"/>
      <w:r w:rsidRPr="00981113">
        <w:rPr>
          <w:i/>
          <w:color w:val="auto"/>
          <w:kern w:val="0"/>
          <w:sz w:val="24"/>
        </w:rPr>
        <w:t>Clin</w:t>
      </w:r>
      <w:proofErr w:type="spellEnd"/>
      <w:r w:rsidRPr="00981113">
        <w:rPr>
          <w:i/>
          <w:color w:val="auto"/>
          <w:kern w:val="0"/>
          <w:sz w:val="24"/>
        </w:rPr>
        <w:t xml:space="preserve"> </w:t>
      </w:r>
      <w:proofErr w:type="spellStart"/>
      <w:r w:rsidRPr="00981113">
        <w:rPr>
          <w:i/>
          <w:color w:val="auto"/>
          <w:kern w:val="0"/>
          <w:sz w:val="24"/>
        </w:rPr>
        <w:t>Epidemiol</w:t>
      </w:r>
      <w:proofErr w:type="spellEnd"/>
      <w:r w:rsidRPr="00981113">
        <w:rPr>
          <w:i/>
          <w:color w:val="auto"/>
          <w:kern w:val="0"/>
          <w:sz w:val="24"/>
        </w:rPr>
        <w:t>.</w:t>
      </w:r>
      <w:r w:rsidRPr="00981113">
        <w:rPr>
          <w:color w:val="auto"/>
          <w:kern w:val="0"/>
          <w:sz w:val="24"/>
        </w:rPr>
        <w:t xml:space="preserve"> 2000;53(9):964-72;</w:t>
      </w:r>
    </w:p>
    <w:p w14:paraId="2254DA16"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sz w:val="24"/>
        </w:rPr>
        <w:t>Heneghan</w:t>
      </w:r>
      <w:proofErr w:type="spellEnd"/>
      <w:r w:rsidRPr="00981113">
        <w:rPr>
          <w:color w:val="auto"/>
          <w:sz w:val="24"/>
        </w:rPr>
        <w:t xml:space="preserve"> C, </w:t>
      </w:r>
      <w:proofErr w:type="spellStart"/>
      <w:r w:rsidRPr="00981113">
        <w:rPr>
          <w:color w:val="auto"/>
          <w:sz w:val="24"/>
        </w:rPr>
        <w:t>Badenoch</w:t>
      </w:r>
      <w:proofErr w:type="spellEnd"/>
      <w:r w:rsidRPr="00981113">
        <w:rPr>
          <w:color w:val="auto"/>
          <w:sz w:val="24"/>
        </w:rPr>
        <w:t xml:space="preserve"> D. </w:t>
      </w:r>
      <w:r w:rsidRPr="00981113">
        <w:rPr>
          <w:rFonts w:ascii="Times New Roman Italic" w:hAnsi="Times New Roman Italic"/>
          <w:i/>
          <w:color w:val="auto"/>
          <w:sz w:val="24"/>
        </w:rPr>
        <w:t>Evidence-based medicine toolkit.</w:t>
      </w:r>
      <w:r w:rsidRPr="00981113">
        <w:rPr>
          <w:color w:val="auto"/>
          <w:sz w:val="24"/>
        </w:rPr>
        <w:t xml:space="preserve"> London: BMJ Books; 2002;</w:t>
      </w:r>
    </w:p>
    <w:p w14:paraId="2C3F40E8"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sz w:val="24"/>
        </w:rPr>
        <w:t>Verhagen</w:t>
      </w:r>
      <w:proofErr w:type="spellEnd"/>
      <w:r w:rsidRPr="00981113">
        <w:rPr>
          <w:color w:val="auto"/>
          <w:sz w:val="24"/>
        </w:rPr>
        <w:t xml:space="preserve"> AP, de Vet HC, de </w:t>
      </w:r>
      <w:proofErr w:type="spellStart"/>
      <w:r w:rsidRPr="00981113">
        <w:rPr>
          <w:color w:val="auto"/>
          <w:sz w:val="24"/>
        </w:rPr>
        <w:t>Bie</w:t>
      </w:r>
      <w:proofErr w:type="spellEnd"/>
      <w:r w:rsidRPr="00981113">
        <w:rPr>
          <w:color w:val="auto"/>
          <w:sz w:val="24"/>
        </w:rPr>
        <w:t xml:space="preserve"> RA et al</w:t>
      </w:r>
      <w:r w:rsidRPr="00981113">
        <w:rPr>
          <w:color w:val="auto"/>
        </w:rPr>
        <w:t xml:space="preserve">. </w:t>
      </w:r>
      <w:r w:rsidRPr="00981113">
        <w:rPr>
          <w:color w:val="auto"/>
          <w:sz w:val="24"/>
        </w:rPr>
        <w:t xml:space="preserve">The Delphi list: a criteria list for quality assessment of </w:t>
      </w:r>
      <w:proofErr w:type="spellStart"/>
      <w:r w:rsidRPr="00981113">
        <w:rPr>
          <w:color w:val="auto"/>
          <w:sz w:val="24"/>
        </w:rPr>
        <w:t>randomised</w:t>
      </w:r>
      <w:proofErr w:type="spellEnd"/>
      <w:r w:rsidRPr="00981113">
        <w:rPr>
          <w:color w:val="auto"/>
          <w:sz w:val="24"/>
        </w:rPr>
        <w:t xml:space="preserve"> clinical trials for conducting systematic reviews developed by Delphi consensus</w:t>
      </w:r>
      <w:r w:rsidRPr="00981113">
        <w:rPr>
          <w:i/>
          <w:color w:val="auto"/>
          <w:sz w:val="24"/>
        </w:rPr>
        <w:t xml:space="preserve">. </w:t>
      </w:r>
      <w:r w:rsidRPr="00981113">
        <w:rPr>
          <w:rFonts w:ascii="Times New Roman Italic" w:hAnsi="Times New Roman Italic"/>
          <w:i/>
          <w:color w:val="auto"/>
          <w:sz w:val="24"/>
        </w:rPr>
        <w:t xml:space="preserve">J </w:t>
      </w:r>
      <w:proofErr w:type="spellStart"/>
      <w:r w:rsidRPr="00981113">
        <w:rPr>
          <w:rFonts w:ascii="Times New Roman Italic" w:hAnsi="Times New Roman Italic"/>
          <w:i/>
          <w:color w:val="auto"/>
          <w:sz w:val="24"/>
        </w:rPr>
        <w:t>Clin</w:t>
      </w:r>
      <w:proofErr w:type="spellEnd"/>
      <w:r w:rsidRPr="00981113">
        <w:rPr>
          <w:rFonts w:ascii="Times New Roman Italic" w:hAnsi="Times New Roman Italic"/>
          <w:i/>
          <w:color w:val="auto"/>
          <w:sz w:val="24"/>
        </w:rPr>
        <w:t xml:space="preserve"> </w:t>
      </w:r>
      <w:proofErr w:type="spellStart"/>
      <w:r w:rsidRPr="00981113">
        <w:rPr>
          <w:rFonts w:ascii="Times New Roman Italic" w:hAnsi="Times New Roman Italic"/>
          <w:i/>
          <w:color w:val="auto"/>
          <w:sz w:val="24"/>
        </w:rPr>
        <w:t>Epidemiol</w:t>
      </w:r>
      <w:proofErr w:type="spellEnd"/>
      <w:r w:rsidRPr="00981113">
        <w:rPr>
          <w:rFonts w:ascii="Times New Roman Italic" w:hAnsi="Times New Roman Italic"/>
          <w:i/>
          <w:color w:val="auto"/>
          <w:sz w:val="24"/>
        </w:rPr>
        <w:t>.</w:t>
      </w:r>
      <w:r w:rsidRPr="00981113">
        <w:rPr>
          <w:color w:val="auto"/>
          <w:sz w:val="24"/>
        </w:rPr>
        <w:t xml:space="preserve"> 1998;51(12):1235-41;</w:t>
      </w:r>
    </w:p>
    <w:p w14:paraId="38293192"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sz w:val="24"/>
        </w:rPr>
        <w:t xml:space="preserve">Hedges L and </w:t>
      </w:r>
      <w:proofErr w:type="spellStart"/>
      <w:r w:rsidRPr="00981113">
        <w:rPr>
          <w:color w:val="auto"/>
          <w:sz w:val="24"/>
        </w:rPr>
        <w:t>Olkin</w:t>
      </w:r>
      <w:proofErr w:type="spellEnd"/>
      <w:r w:rsidRPr="00981113">
        <w:rPr>
          <w:color w:val="auto"/>
          <w:sz w:val="24"/>
        </w:rPr>
        <w:t xml:space="preserve"> I. </w:t>
      </w:r>
      <w:r w:rsidRPr="00981113">
        <w:rPr>
          <w:rFonts w:ascii="Times New Roman Italic" w:hAnsi="Times New Roman Italic"/>
          <w:i/>
          <w:color w:val="auto"/>
          <w:sz w:val="24"/>
        </w:rPr>
        <w:t>Statistical Methods for Meta-Analysis</w:t>
      </w:r>
      <w:r w:rsidRPr="00981113">
        <w:rPr>
          <w:i/>
          <w:color w:val="auto"/>
          <w:sz w:val="24"/>
        </w:rPr>
        <w:t>.</w:t>
      </w:r>
      <w:r w:rsidRPr="00981113">
        <w:rPr>
          <w:color w:val="auto"/>
          <w:sz w:val="24"/>
        </w:rPr>
        <w:t xml:space="preserve"> New York: Academic Press, 1985;</w:t>
      </w:r>
    </w:p>
    <w:p w14:paraId="1F5F7CB7"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sz w:val="24"/>
        </w:rPr>
        <w:lastRenderedPageBreak/>
        <w:t xml:space="preserve">L.G. </w:t>
      </w:r>
      <w:proofErr w:type="spellStart"/>
      <w:r w:rsidRPr="00981113">
        <w:rPr>
          <w:color w:val="auto"/>
          <w:sz w:val="24"/>
        </w:rPr>
        <w:t>Portney</w:t>
      </w:r>
      <w:proofErr w:type="spellEnd"/>
      <w:r w:rsidRPr="00981113">
        <w:rPr>
          <w:color w:val="auto"/>
          <w:sz w:val="24"/>
        </w:rPr>
        <w:t xml:space="preserve">, M.P. Watkins. </w:t>
      </w:r>
      <w:r w:rsidRPr="00981113">
        <w:rPr>
          <w:rFonts w:ascii="Times New Roman Italic" w:hAnsi="Times New Roman Italic"/>
          <w:i/>
          <w:color w:val="auto"/>
          <w:sz w:val="24"/>
        </w:rPr>
        <w:t>Foundations of clinical research: Applications to practice</w:t>
      </w:r>
      <w:r w:rsidRPr="00981113">
        <w:rPr>
          <w:i/>
          <w:color w:val="auto"/>
          <w:sz w:val="24"/>
        </w:rPr>
        <w:t>.</w:t>
      </w:r>
      <w:r w:rsidRPr="00981113">
        <w:rPr>
          <w:color w:val="auto"/>
          <w:sz w:val="24"/>
        </w:rPr>
        <w:t xml:space="preserve"> </w:t>
      </w:r>
      <w:r w:rsidR="006A1FBF" w:rsidRPr="00981113">
        <w:rPr>
          <w:color w:val="auto"/>
          <w:sz w:val="24"/>
        </w:rPr>
        <w:t>Vol. 2. Upper Saddle River, NJ: Prentice Hall, 2000;</w:t>
      </w:r>
    </w:p>
    <w:p w14:paraId="2D4047AE"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sz w:val="24"/>
        </w:rPr>
        <w:t xml:space="preserve">Higgins JP, Thompson SG, </w:t>
      </w:r>
      <w:proofErr w:type="spellStart"/>
      <w:r w:rsidRPr="00981113">
        <w:rPr>
          <w:color w:val="auto"/>
          <w:sz w:val="24"/>
        </w:rPr>
        <w:t>Deeks</w:t>
      </w:r>
      <w:proofErr w:type="spellEnd"/>
      <w:r w:rsidRPr="00981113">
        <w:rPr>
          <w:color w:val="auto"/>
          <w:sz w:val="24"/>
        </w:rPr>
        <w:t xml:space="preserve"> JJ, Altman DG. Measuring inconsistency in meta-analyses. </w:t>
      </w:r>
      <w:r w:rsidRPr="00981113">
        <w:rPr>
          <w:rFonts w:ascii="Times New Roman Italic" w:hAnsi="Times New Roman Italic"/>
          <w:i/>
          <w:color w:val="auto"/>
          <w:sz w:val="24"/>
        </w:rPr>
        <w:t>BMJ.</w:t>
      </w:r>
      <w:r w:rsidRPr="00981113">
        <w:rPr>
          <w:color w:val="auto"/>
          <w:sz w:val="24"/>
        </w:rPr>
        <w:t xml:space="preserve"> 2003;327(7414):557-60;</w:t>
      </w:r>
    </w:p>
    <w:p w14:paraId="54149F7E" w14:textId="77777777" w:rsidR="00927C2E" w:rsidRPr="00981113" w:rsidRDefault="008E1A22" w:rsidP="00927C2E">
      <w:pPr>
        <w:pStyle w:val="ModulovuotoEA"/>
        <w:numPr>
          <w:ilvl w:val="0"/>
          <w:numId w:val="2"/>
        </w:numPr>
        <w:spacing w:line="480" w:lineRule="auto"/>
        <w:ind w:hanging="360"/>
        <w:jc w:val="both"/>
        <w:rPr>
          <w:color w:val="auto"/>
          <w:kern w:val="0"/>
          <w:sz w:val="24"/>
        </w:rPr>
      </w:pPr>
      <w:r w:rsidRPr="00981113">
        <w:rPr>
          <w:color w:val="auto"/>
          <w:sz w:val="24"/>
        </w:rPr>
        <w:t>JL Fleiss, AJ Gross. Meta-analysis in epidemiology, with special reference to studies of the a</w:t>
      </w:r>
      <w:r w:rsidRPr="00981113">
        <w:rPr>
          <w:color w:val="auto"/>
          <w:sz w:val="24"/>
        </w:rPr>
        <w:t>s</w:t>
      </w:r>
      <w:r w:rsidRPr="00981113">
        <w:rPr>
          <w:color w:val="auto"/>
          <w:sz w:val="24"/>
        </w:rPr>
        <w:t>sociation between exposure to environmental tobacco smoke and lung cancer: a critique</w:t>
      </w:r>
      <w:r w:rsidRPr="00981113">
        <w:rPr>
          <w:i/>
          <w:color w:val="auto"/>
          <w:sz w:val="24"/>
        </w:rPr>
        <w:t xml:space="preserve">. </w:t>
      </w:r>
      <w:r w:rsidRPr="00981113">
        <w:rPr>
          <w:rFonts w:ascii="Times New Roman Italic" w:hAnsi="Times New Roman Italic"/>
          <w:i/>
          <w:color w:val="auto"/>
          <w:sz w:val="24"/>
        </w:rPr>
        <w:t xml:space="preserve">J </w:t>
      </w:r>
      <w:proofErr w:type="spellStart"/>
      <w:r w:rsidRPr="00981113">
        <w:rPr>
          <w:rFonts w:ascii="Times New Roman Italic" w:hAnsi="Times New Roman Italic"/>
          <w:i/>
          <w:color w:val="auto"/>
          <w:sz w:val="24"/>
        </w:rPr>
        <w:t>Clin</w:t>
      </w:r>
      <w:proofErr w:type="spellEnd"/>
      <w:r w:rsidRPr="00981113">
        <w:rPr>
          <w:rFonts w:ascii="Times New Roman Italic" w:hAnsi="Times New Roman Italic"/>
          <w:i/>
          <w:color w:val="auto"/>
          <w:sz w:val="24"/>
        </w:rPr>
        <w:t xml:space="preserve"> </w:t>
      </w:r>
      <w:proofErr w:type="spellStart"/>
      <w:r w:rsidRPr="00981113">
        <w:rPr>
          <w:rFonts w:ascii="Times New Roman Italic" w:hAnsi="Times New Roman Italic"/>
          <w:i/>
          <w:color w:val="auto"/>
          <w:sz w:val="24"/>
        </w:rPr>
        <w:t>Epidemiol</w:t>
      </w:r>
      <w:proofErr w:type="spellEnd"/>
      <w:r w:rsidRPr="00981113">
        <w:rPr>
          <w:rFonts w:ascii="Times New Roman Italic" w:hAnsi="Times New Roman Italic"/>
          <w:i/>
          <w:color w:val="auto"/>
          <w:sz w:val="24"/>
        </w:rPr>
        <w:t>.</w:t>
      </w:r>
      <w:r w:rsidRPr="00981113">
        <w:rPr>
          <w:color w:val="auto"/>
          <w:sz w:val="24"/>
        </w:rPr>
        <w:t xml:space="preserve"> 1991;44:127</w:t>
      </w:r>
      <w:r w:rsidR="00C34761" w:rsidRPr="00981113">
        <w:rPr>
          <w:color w:val="auto"/>
          <w:sz w:val="24"/>
        </w:rPr>
        <w:t>-</w:t>
      </w:r>
      <w:r w:rsidRPr="00981113">
        <w:rPr>
          <w:color w:val="auto"/>
          <w:sz w:val="24"/>
        </w:rPr>
        <w:t>139;</w:t>
      </w:r>
    </w:p>
    <w:p w14:paraId="3B6C9EF3" w14:textId="78CB30C8" w:rsidR="00927C2E" w:rsidRPr="00981113" w:rsidRDefault="00927C2E" w:rsidP="00927C2E">
      <w:pPr>
        <w:pStyle w:val="ModulovuotoEA"/>
        <w:numPr>
          <w:ilvl w:val="0"/>
          <w:numId w:val="2"/>
        </w:numPr>
        <w:spacing w:line="480" w:lineRule="auto"/>
        <w:ind w:hanging="360"/>
        <w:jc w:val="both"/>
        <w:rPr>
          <w:color w:val="auto"/>
          <w:kern w:val="0"/>
          <w:sz w:val="24"/>
        </w:rPr>
      </w:pPr>
      <w:r w:rsidRPr="00981113">
        <w:rPr>
          <w:color w:val="auto"/>
          <w:sz w:val="24"/>
        </w:rPr>
        <w:t xml:space="preserve">Cohen J. </w:t>
      </w:r>
      <w:r w:rsidRPr="00981113">
        <w:rPr>
          <w:rFonts w:ascii="Times New Roman Italic" w:hAnsi="Times New Roman Italic"/>
          <w:i/>
          <w:color w:val="auto"/>
          <w:sz w:val="24"/>
        </w:rPr>
        <w:t>Statistical power analysis for the behavioral sciences.</w:t>
      </w:r>
      <w:r w:rsidRPr="00981113">
        <w:rPr>
          <w:color w:val="auto"/>
          <w:sz w:val="24"/>
        </w:rPr>
        <w:t xml:space="preserve"> 2nd </w:t>
      </w:r>
      <w:proofErr w:type="spellStart"/>
      <w:r w:rsidRPr="00981113">
        <w:rPr>
          <w:color w:val="auto"/>
          <w:sz w:val="24"/>
        </w:rPr>
        <w:t>ed</w:t>
      </w:r>
      <w:proofErr w:type="spellEnd"/>
      <w:r w:rsidRPr="00981113">
        <w:rPr>
          <w:color w:val="auto"/>
          <w:sz w:val="24"/>
        </w:rPr>
        <w:t xml:space="preserve">, Hillsdale; NJ: Lawrence </w:t>
      </w:r>
      <w:proofErr w:type="spellStart"/>
      <w:r w:rsidRPr="00981113">
        <w:rPr>
          <w:color w:val="auto"/>
          <w:sz w:val="24"/>
        </w:rPr>
        <w:t>Earlbaum</w:t>
      </w:r>
      <w:proofErr w:type="spellEnd"/>
      <w:r w:rsidRPr="00981113">
        <w:rPr>
          <w:color w:val="auto"/>
          <w:sz w:val="24"/>
        </w:rPr>
        <w:t xml:space="preserve"> Associates, 1988;</w:t>
      </w:r>
    </w:p>
    <w:p w14:paraId="343AFCC9"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Wilk</w:t>
      </w:r>
      <w:proofErr w:type="spellEnd"/>
      <w:r w:rsidRPr="00981113">
        <w:rPr>
          <w:color w:val="auto"/>
          <w:kern w:val="0"/>
          <w:sz w:val="24"/>
        </w:rPr>
        <w:t xml:space="preserve"> M, </w:t>
      </w:r>
      <w:proofErr w:type="spellStart"/>
      <w:r w:rsidRPr="00981113">
        <w:rPr>
          <w:color w:val="auto"/>
          <w:kern w:val="0"/>
          <w:sz w:val="24"/>
        </w:rPr>
        <w:t>Kocur</w:t>
      </w:r>
      <w:proofErr w:type="spellEnd"/>
      <w:r w:rsidRPr="00981113">
        <w:rPr>
          <w:color w:val="auto"/>
          <w:kern w:val="0"/>
          <w:sz w:val="24"/>
        </w:rPr>
        <w:t xml:space="preserve"> P, </w:t>
      </w:r>
      <w:proofErr w:type="spellStart"/>
      <w:r w:rsidRPr="00981113">
        <w:rPr>
          <w:color w:val="auto"/>
          <w:kern w:val="0"/>
          <w:sz w:val="24"/>
        </w:rPr>
        <w:t>Rózaska</w:t>
      </w:r>
      <w:proofErr w:type="spellEnd"/>
      <w:r w:rsidRPr="00981113">
        <w:rPr>
          <w:color w:val="auto"/>
          <w:kern w:val="0"/>
          <w:sz w:val="24"/>
        </w:rPr>
        <w:t xml:space="preserve"> A et al. Assessment of the selected physiological effects of Nordic Walking performed as a part of a physical exercise program during the second phase of rehabil</w:t>
      </w:r>
      <w:r w:rsidRPr="00981113">
        <w:rPr>
          <w:color w:val="auto"/>
          <w:kern w:val="0"/>
          <w:sz w:val="24"/>
        </w:rPr>
        <w:t>i</w:t>
      </w:r>
      <w:r w:rsidRPr="00981113">
        <w:rPr>
          <w:color w:val="auto"/>
          <w:kern w:val="0"/>
          <w:sz w:val="24"/>
        </w:rPr>
        <w:t>tation after a myocardial infarction</w:t>
      </w:r>
      <w:r w:rsidRPr="00981113">
        <w:rPr>
          <w:i/>
          <w:color w:val="auto"/>
          <w:kern w:val="0"/>
          <w:sz w:val="24"/>
        </w:rPr>
        <w:t>.</w:t>
      </w:r>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Rehabilitacja</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Medyczna</w:t>
      </w:r>
      <w:proofErr w:type="spellEnd"/>
      <w:r w:rsidRPr="00981113">
        <w:rPr>
          <w:rFonts w:ascii="Times New Roman Italic" w:hAnsi="Times New Roman Italic"/>
          <w:i/>
          <w:color w:val="auto"/>
          <w:kern w:val="0"/>
          <w:sz w:val="24"/>
        </w:rPr>
        <w:t>.</w:t>
      </w:r>
      <w:r w:rsidRPr="00981113">
        <w:rPr>
          <w:color w:val="auto"/>
          <w:kern w:val="0"/>
          <w:sz w:val="24"/>
        </w:rPr>
        <w:t xml:space="preserve"> 2005;9(2):20-25;</w:t>
      </w:r>
    </w:p>
    <w:p w14:paraId="56006A68"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Kocur</w:t>
      </w:r>
      <w:proofErr w:type="spellEnd"/>
      <w:r w:rsidRPr="00981113">
        <w:rPr>
          <w:color w:val="auto"/>
          <w:kern w:val="0"/>
          <w:sz w:val="24"/>
        </w:rPr>
        <w:t xml:space="preserve"> P, </w:t>
      </w:r>
      <w:proofErr w:type="spellStart"/>
      <w:r w:rsidRPr="00981113">
        <w:rPr>
          <w:color w:val="auto"/>
          <w:kern w:val="0"/>
          <w:sz w:val="24"/>
        </w:rPr>
        <w:t>Deskurmielecka</w:t>
      </w:r>
      <w:proofErr w:type="spellEnd"/>
      <w:r w:rsidRPr="00981113">
        <w:rPr>
          <w:color w:val="auto"/>
          <w:kern w:val="0"/>
          <w:sz w:val="24"/>
        </w:rPr>
        <w:t xml:space="preserve"> E, </w:t>
      </w:r>
      <w:proofErr w:type="spellStart"/>
      <w:r w:rsidRPr="00981113">
        <w:rPr>
          <w:color w:val="auto"/>
          <w:kern w:val="0"/>
          <w:sz w:val="24"/>
        </w:rPr>
        <w:t>Wilk</w:t>
      </w:r>
      <w:proofErr w:type="spellEnd"/>
      <w:r w:rsidRPr="00981113">
        <w:rPr>
          <w:color w:val="auto"/>
          <w:kern w:val="0"/>
          <w:sz w:val="24"/>
        </w:rPr>
        <w:t xml:space="preserve"> M, </w:t>
      </w:r>
      <w:proofErr w:type="spellStart"/>
      <w:r w:rsidRPr="00981113">
        <w:rPr>
          <w:color w:val="auto"/>
          <w:kern w:val="0"/>
          <w:sz w:val="24"/>
        </w:rPr>
        <w:t>Dylewicz</w:t>
      </w:r>
      <w:proofErr w:type="spellEnd"/>
      <w:r w:rsidRPr="00981113">
        <w:rPr>
          <w:color w:val="auto"/>
          <w:kern w:val="0"/>
          <w:sz w:val="24"/>
        </w:rPr>
        <w:t xml:space="preserve"> P. Effects of Nordic walking training on exe</w:t>
      </w:r>
      <w:r w:rsidRPr="00981113">
        <w:rPr>
          <w:color w:val="auto"/>
          <w:kern w:val="0"/>
          <w:sz w:val="24"/>
        </w:rPr>
        <w:t>r</w:t>
      </w:r>
      <w:r w:rsidRPr="00981113">
        <w:rPr>
          <w:color w:val="auto"/>
          <w:kern w:val="0"/>
          <w:sz w:val="24"/>
        </w:rPr>
        <w:t xml:space="preserve">cise capacity and fitness in men participating in early, short-term inpatient cardiac rehabilitation after an acute coronary syndrome - a controlled trial. </w:t>
      </w:r>
      <w:proofErr w:type="spellStart"/>
      <w:r w:rsidRPr="00981113">
        <w:rPr>
          <w:rFonts w:ascii="Times New Roman Italic" w:hAnsi="Times New Roman Italic"/>
          <w:i/>
          <w:color w:val="auto"/>
          <w:kern w:val="0"/>
          <w:sz w:val="24"/>
        </w:rPr>
        <w:t>Clin</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Rehabil</w:t>
      </w:r>
      <w:proofErr w:type="spellEnd"/>
      <w:r w:rsidRPr="00981113">
        <w:rPr>
          <w:rFonts w:ascii="Times New Roman Italic" w:hAnsi="Times New Roman Italic"/>
          <w:i/>
          <w:color w:val="auto"/>
          <w:kern w:val="0"/>
          <w:sz w:val="24"/>
        </w:rPr>
        <w:t>.</w:t>
      </w:r>
      <w:r w:rsidRPr="00981113">
        <w:rPr>
          <w:rFonts w:ascii="Times New Roman Italic" w:hAnsi="Times New Roman Italic"/>
          <w:color w:val="auto"/>
          <w:kern w:val="0"/>
          <w:sz w:val="24"/>
        </w:rPr>
        <w:t xml:space="preserve"> </w:t>
      </w:r>
      <w:r w:rsidRPr="00981113">
        <w:rPr>
          <w:color w:val="auto"/>
          <w:kern w:val="0"/>
          <w:sz w:val="24"/>
        </w:rPr>
        <w:t>2009;23(11):995-1004;</w:t>
      </w:r>
    </w:p>
    <w:p w14:paraId="68FF0B3E"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Langbein</w:t>
      </w:r>
      <w:proofErr w:type="spellEnd"/>
      <w:r w:rsidRPr="00981113">
        <w:rPr>
          <w:color w:val="auto"/>
          <w:kern w:val="0"/>
          <w:sz w:val="24"/>
        </w:rPr>
        <w:t xml:space="preserve"> WE, Collins EG, </w:t>
      </w:r>
      <w:proofErr w:type="spellStart"/>
      <w:r w:rsidRPr="00981113">
        <w:rPr>
          <w:color w:val="auto"/>
          <w:kern w:val="0"/>
          <w:sz w:val="24"/>
        </w:rPr>
        <w:t>Orebaugh</w:t>
      </w:r>
      <w:proofErr w:type="spellEnd"/>
      <w:r w:rsidRPr="00981113">
        <w:rPr>
          <w:color w:val="auto"/>
          <w:kern w:val="0"/>
          <w:sz w:val="24"/>
        </w:rPr>
        <w:t xml:space="preserve"> C, et al. Increasing exercise tolerance of persons limited by claudication pain using </w:t>
      </w:r>
      <w:proofErr w:type="spellStart"/>
      <w:r w:rsidRPr="00981113">
        <w:rPr>
          <w:color w:val="auto"/>
          <w:kern w:val="0"/>
          <w:sz w:val="24"/>
        </w:rPr>
        <w:t>polestriding</w:t>
      </w:r>
      <w:proofErr w:type="spellEnd"/>
      <w:r w:rsidRPr="00981113">
        <w:rPr>
          <w:color w:val="auto"/>
          <w:kern w:val="0"/>
          <w:sz w:val="24"/>
        </w:rPr>
        <w:t>.</w:t>
      </w:r>
      <w:r w:rsidRPr="00981113">
        <w:rPr>
          <w:rFonts w:ascii="Times New Roman Italic" w:hAnsi="Times New Roman Italic"/>
          <w:color w:val="auto"/>
          <w:kern w:val="0"/>
          <w:sz w:val="24"/>
        </w:rPr>
        <w:t xml:space="preserve">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Vasc</w:t>
      </w:r>
      <w:proofErr w:type="spellEnd"/>
      <w:r w:rsidRPr="00981113">
        <w:rPr>
          <w:rFonts w:ascii="Times New Roman Italic" w:hAnsi="Times New Roman Italic"/>
          <w:i/>
          <w:color w:val="auto"/>
          <w:kern w:val="0"/>
          <w:sz w:val="24"/>
        </w:rPr>
        <w:t xml:space="preserve"> Surg.</w:t>
      </w:r>
      <w:r w:rsidRPr="00981113">
        <w:rPr>
          <w:rFonts w:ascii="Times New Roman Italic" w:hAnsi="Times New Roman Italic"/>
          <w:color w:val="auto"/>
          <w:kern w:val="0"/>
          <w:sz w:val="24"/>
        </w:rPr>
        <w:t xml:space="preserve"> </w:t>
      </w:r>
      <w:r w:rsidRPr="00981113">
        <w:rPr>
          <w:color w:val="auto"/>
          <w:kern w:val="0"/>
          <w:sz w:val="24"/>
        </w:rPr>
        <w:t>2002;35(5):887-93;</w:t>
      </w:r>
    </w:p>
    <w:p w14:paraId="1B5F4635"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Collins E, </w:t>
      </w:r>
      <w:proofErr w:type="spellStart"/>
      <w:r w:rsidRPr="00981113">
        <w:rPr>
          <w:color w:val="auto"/>
          <w:kern w:val="0"/>
          <w:sz w:val="24"/>
        </w:rPr>
        <w:t>Langbein</w:t>
      </w:r>
      <w:proofErr w:type="spellEnd"/>
      <w:r w:rsidRPr="00981113">
        <w:rPr>
          <w:color w:val="auto"/>
          <w:kern w:val="0"/>
          <w:sz w:val="24"/>
        </w:rPr>
        <w:t xml:space="preserve"> WE, </w:t>
      </w:r>
      <w:proofErr w:type="spellStart"/>
      <w:r w:rsidRPr="00981113">
        <w:rPr>
          <w:color w:val="auto"/>
          <w:kern w:val="0"/>
          <w:sz w:val="24"/>
        </w:rPr>
        <w:t>Orebaugh</w:t>
      </w:r>
      <w:proofErr w:type="spellEnd"/>
      <w:r w:rsidRPr="00981113">
        <w:rPr>
          <w:color w:val="auto"/>
          <w:kern w:val="0"/>
          <w:sz w:val="24"/>
        </w:rPr>
        <w:t xml:space="preserve"> C. </w:t>
      </w:r>
      <w:proofErr w:type="spellStart"/>
      <w:r w:rsidRPr="00981113">
        <w:rPr>
          <w:color w:val="auto"/>
          <w:kern w:val="0"/>
          <w:sz w:val="24"/>
        </w:rPr>
        <w:t>Polestriding</w:t>
      </w:r>
      <w:proofErr w:type="spellEnd"/>
      <w:r w:rsidRPr="00981113">
        <w:rPr>
          <w:color w:val="auto"/>
          <w:kern w:val="0"/>
          <w:sz w:val="24"/>
        </w:rPr>
        <w:t xml:space="preserve"> exercise and vitamin E for management of peripheral vascular disease</w:t>
      </w:r>
      <w:r w:rsidRPr="00981113">
        <w:rPr>
          <w:i/>
          <w:color w:val="auto"/>
          <w:kern w:val="0"/>
          <w:sz w:val="24"/>
        </w:rPr>
        <w:t>.</w:t>
      </w:r>
      <w:r w:rsidRPr="00981113">
        <w:rPr>
          <w:rFonts w:ascii="Times New Roman Italic" w:hAnsi="Times New Roman Italic"/>
          <w:i/>
          <w:color w:val="auto"/>
          <w:kern w:val="0"/>
          <w:sz w:val="24"/>
        </w:rPr>
        <w:t xml:space="preserve"> Med </w:t>
      </w:r>
      <w:proofErr w:type="spellStart"/>
      <w:r w:rsidRPr="00981113">
        <w:rPr>
          <w:rFonts w:ascii="Times New Roman Italic" w:hAnsi="Times New Roman Italic"/>
          <w:i/>
          <w:color w:val="auto"/>
          <w:kern w:val="0"/>
          <w:sz w:val="24"/>
        </w:rPr>
        <w:t>Sci</w:t>
      </w:r>
      <w:proofErr w:type="spellEnd"/>
      <w:r w:rsidRPr="00981113">
        <w:rPr>
          <w:rFonts w:ascii="Times New Roman Italic" w:hAnsi="Times New Roman Italic"/>
          <w:i/>
          <w:color w:val="auto"/>
          <w:kern w:val="0"/>
          <w:sz w:val="24"/>
        </w:rPr>
        <w:t xml:space="preserve"> Sports </w:t>
      </w:r>
      <w:proofErr w:type="spellStart"/>
      <w:r w:rsidRPr="00981113">
        <w:rPr>
          <w:rFonts w:ascii="Times New Roman Italic" w:hAnsi="Times New Roman Italic"/>
          <w:i/>
          <w:color w:val="auto"/>
          <w:kern w:val="0"/>
          <w:sz w:val="24"/>
        </w:rPr>
        <w:t>Exerc</w:t>
      </w:r>
      <w:proofErr w:type="spellEnd"/>
      <w:r w:rsidRPr="00981113">
        <w:rPr>
          <w:i/>
          <w:color w:val="auto"/>
          <w:kern w:val="0"/>
          <w:sz w:val="24"/>
        </w:rPr>
        <w:t>.</w:t>
      </w:r>
      <w:r w:rsidRPr="00981113">
        <w:rPr>
          <w:color w:val="auto"/>
          <w:kern w:val="0"/>
          <w:sz w:val="24"/>
        </w:rPr>
        <w:t xml:space="preserve"> 2003;35(3):384-93;</w:t>
      </w:r>
    </w:p>
    <w:p w14:paraId="31151C52"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Collins EG, </w:t>
      </w:r>
      <w:proofErr w:type="spellStart"/>
      <w:r w:rsidRPr="00981113">
        <w:rPr>
          <w:color w:val="auto"/>
          <w:kern w:val="0"/>
          <w:sz w:val="24"/>
        </w:rPr>
        <w:t>Langbein</w:t>
      </w:r>
      <w:proofErr w:type="spellEnd"/>
      <w:r w:rsidRPr="00981113">
        <w:rPr>
          <w:color w:val="auto"/>
          <w:kern w:val="0"/>
          <w:sz w:val="24"/>
        </w:rPr>
        <w:t xml:space="preserve"> WE, </w:t>
      </w:r>
      <w:proofErr w:type="spellStart"/>
      <w:r w:rsidRPr="00981113">
        <w:rPr>
          <w:color w:val="auto"/>
          <w:kern w:val="0"/>
          <w:sz w:val="24"/>
        </w:rPr>
        <w:t>Orebaugh</w:t>
      </w:r>
      <w:proofErr w:type="spellEnd"/>
      <w:r w:rsidRPr="00981113">
        <w:rPr>
          <w:color w:val="auto"/>
          <w:kern w:val="0"/>
          <w:sz w:val="24"/>
        </w:rPr>
        <w:t xml:space="preserve"> C et al. Cardiovascular training effect associated with </w:t>
      </w:r>
      <w:proofErr w:type="spellStart"/>
      <w:r w:rsidRPr="00981113">
        <w:rPr>
          <w:color w:val="auto"/>
          <w:kern w:val="0"/>
          <w:sz w:val="24"/>
        </w:rPr>
        <w:t>polestriding</w:t>
      </w:r>
      <w:proofErr w:type="spellEnd"/>
      <w:r w:rsidRPr="00981113">
        <w:rPr>
          <w:color w:val="auto"/>
          <w:kern w:val="0"/>
          <w:sz w:val="24"/>
        </w:rPr>
        <w:t xml:space="preserve"> exercise in patients with peripheral arterial disease.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Cardiovasc</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Nurs</w:t>
      </w:r>
      <w:proofErr w:type="spellEnd"/>
      <w:r w:rsidRPr="00981113">
        <w:rPr>
          <w:rFonts w:ascii="Times New Roman Italic" w:hAnsi="Times New Roman Italic"/>
          <w:i/>
          <w:color w:val="auto"/>
          <w:kern w:val="0"/>
          <w:sz w:val="24"/>
        </w:rPr>
        <w:t>.</w:t>
      </w:r>
      <w:r w:rsidRPr="00981113">
        <w:rPr>
          <w:rFonts w:ascii="Times New Roman Italic" w:hAnsi="Times New Roman Italic"/>
          <w:color w:val="auto"/>
          <w:kern w:val="0"/>
          <w:sz w:val="24"/>
        </w:rPr>
        <w:t xml:space="preserve"> </w:t>
      </w:r>
      <w:r w:rsidRPr="00981113">
        <w:rPr>
          <w:color w:val="auto"/>
          <w:kern w:val="0"/>
          <w:sz w:val="24"/>
        </w:rPr>
        <w:t>2005;20(3):177-85;</w:t>
      </w:r>
    </w:p>
    <w:p w14:paraId="11EC510E"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Collins EG, </w:t>
      </w:r>
      <w:proofErr w:type="spellStart"/>
      <w:r w:rsidRPr="00981113">
        <w:rPr>
          <w:color w:val="auto"/>
          <w:kern w:val="0"/>
          <w:sz w:val="24"/>
        </w:rPr>
        <w:t>McBurney</w:t>
      </w:r>
      <w:proofErr w:type="spellEnd"/>
      <w:r w:rsidRPr="00981113">
        <w:rPr>
          <w:color w:val="auto"/>
          <w:kern w:val="0"/>
          <w:sz w:val="24"/>
        </w:rPr>
        <w:t xml:space="preserve"> C, Butler J et al. The effects of walking or walking-with-poles training on tissue oxygenation in patients with peripheral arterial disease. </w:t>
      </w:r>
      <w:proofErr w:type="spellStart"/>
      <w:r w:rsidRPr="00981113">
        <w:rPr>
          <w:rFonts w:ascii="Times New Roman Italic" w:hAnsi="Times New Roman Italic"/>
          <w:i/>
          <w:color w:val="auto"/>
          <w:kern w:val="0"/>
          <w:sz w:val="24"/>
        </w:rPr>
        <w:t>Int</w:t>
      </w:r>
      <w:proofErr w:type="spellEnd"/>
      <w:r w:rsidRPr="00981113">
        <w:rPr>
          <w:rFonts w:ascii="Times New Roman Italic" w:hAnsi="Times New Roman Italic"/>
          <w:i/>
          <w:color w:val="auto"/>
          <w:kern w:val="0"/>
          <w:sz w:val="24"/>
        </w:rPr>
        <w:t xml:space="preserve"> J </w:t>
      </w:r>
      <w:proofErr w:type="spellStart"/>
      <w:r w:rsidRPr="00981113">
        <w:rPr>
          <w:rFonts w:ascii="Times New Roman Italic" w:hAnsi="Times New Roman Italic"/>
          <w:i/>
          <w:color w:val="auto"/>
          <w:kern w:val="0"/>
          <w:sz w:val="24"/>
        </w:rPr>
        <w:t>Vasc</w:t>
      </w:r>
      <w:proofErr w:type="spellEnd"/>
      <w:r w:rsidRPr="00981113">
        <w:rPr>
          <w:rFonts w:ascii="Times New Roman Italic" w:hAnsi="Times New Roman Italic"/>
          <w:i/>
          <w:color w:val="auto"/>
          <w:kern w:val="0"/>
          <w:sz w:val="24"/>
        </w:rPr>
        <w:t xml:space="preserve"> Med.</w:t>
      </w:r>
      <w:r w:rsidRPr="00981113">
        <w:rPr>
          <w:rFonts w:ascii="Times New Roman Italic" w:hAnsi="Times New Roman Italic"/>
          <w:color w:val="auto"/>
          <w:kern w:val="0"/>
          <w:sz w:val="24"/>
        </w:rPr>
        <w:t xml:space="preserve"> </w:t>
      </w:r>
      <w:r w:rsidRPr="00981113">
        <w:rPr>
          <w:color w:val="auto"/>
          <w:kern w:val="0"/>
          <w:sz w:val="24"/>
        </w:rPr>
        <w:t>2012;2012:985025;</w:t>
      </w:r>
    </w:p>
    <w:p w14:paraId="31EE42B4"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lastRenderedPageBreak/>
        <w:t xml:space="preserve">Collins EG, O'Connell S, </w:t>
      </w:r>
      <w:proofErr w:type="spellStart"/>
      <w:r w:rsidRPr="00981113">
        <w:rPr>
          <w:color w:val="auto"/>
          <w:kern w:val="0"/>
          <w:sz w:val="24"/>
        </w:rPr>
        <w:t>McBurney</w:t>
      </w:r>
      <w:proofErr w:type="spellEnd"/>
      <w:r w:rsidRPr="00981113">
        <w:rPr>
          <w:color w:val="auto"/>
          <w:kern w:val="0"/>
          <w:sz w:val="24"/>
        </w:rPr>
        <w:t xml:space="preserve"> C et al. Comparison of Walking With Poles and Traditio</w:t>
      </w:r>
      <w:r w:rsidRPr="00981113">
        <w:rPr>
          <w:color w:val="auto"/>
          <w:kern w:val="0"/>
          <w:sz w:val="24"/>
        </w:rPr>
        <w:t>n</w:t>
      </w:r>
      <w:r w:rsidRPr="00981113">
        <w:rPr>
          <w:color w:val="auto"/>
          <w:kern w:val="0"/>
          <w:sz w:val="24"/>
        </w:rPr>
        <w:t xml:space="preserve">al Walking for Peripheral Arterial Disease Rehabilitation.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Cardiopulm</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Rehabil</w:t>
      </w:r>
      <w:proofErr w:type="spellEnd"/>
      <w:r w:rsidRPr="00981113">
        <w:rPr>
          <w:rFonts w:ascii="Times New Roman Italic" w:hAnsi="Times New Roman Italic"/>
          <w:i/>
          <w:color w:val="auto"/>
          <w:kern w:val="0"/>
          <w:sz w:val="24"/>
        </w:rPr>
        <w:t xml:space="preserve"> Prev.</w:t>
      </w:r>
      <w:r w:rsidRPr="00981113">
        <w:rPr>
          <w:color w:val="auto"/>
          <w:kern w:val="0"/>
          <w:sz w:val="24"/>
        </w:rPr>
        <w:t xml:space="preserve"> 2012;32(4):210-218;</w:t>
      </w:r>
    </w:p>
    <w:p w14:paraId="1C81CB36"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Spafford</w:t>
      </w:r>
      <w:proofErr w:type="spellEnd"/>
      <w:r w:rsidRPr="00981113">
        <w:rPr>
          <w:color w:val="auto"/>
          <w:kern w:val="0"/>
          <w:sz w:val="24"/>
        </w:rPr>
        <w:t xml:space="preserve"> C, Oakley C, Beard JD. Randomized clinical trial comparing Nordic pole walking and a standard home exercise </w:t>
      </w:r>
      <w:proofErr w:type="spellStart"/>
      <w:r w:rsidRPr="00981113">
        <w:rPr>
          <w:color w:val="auto"/>
          <w:kern w:val="0"/>
          <w:sz w:val="24"/>
        </w:rPr>
        <w:t>programme</w:t>
      </w:r>
      <w:proofErr w:type="spellEnd"/>
      <w:r w:rsidRPr="00981113">
        <w:rPr>
          <w:color w:val="auto"/>
          <w:kern w:val="0"/>
          <w:sz w:val="24"/>
        </w:rPr>
        <w:t xml:space="preserve"> in patients with intermittent claudication. </w:t>
      </w:r>
      <w:r w:rsidRPr="00981113">
        <w:rPr>
          <w:rFonts w:ascii="Times New Roman Italic" w:hAnsi="Times New Roman Italic"/>
          <w:i/>
          <w:color w:val="auto"/>
          <w:kern w:val="0"/>
          <w:sz w:val="24"/>
        </w:rPr>
        <w:t xml:space="preserve">Br J Surg. </w:t>
      </w:r>
      <w:r w:rsidRPr="00981113">
        <w:rPr>
          <w:color w:val="auto"/>
          <w:kern w:val="0"/>
          <w:sz w:val="24"/>
        </w:rPr>
        <w:t>2014;101(7):760-7;</w:t>
      </w:r>
    </w:p>
    <w:p w14:paraId="3A5D8599"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Bulińska</w:t>
      </w:r>
      <w:proofErr w:type="spellEnd"/>
      <w:r w:rsidRPr="00981113">
        <w:rPr>
          <w:color w:val="auto"/>
          <w:kern w:val="0"/>
          <w:sz w:val="24"/>
        </w:rPr>
        <w:t xml:space="preserve"> K, </w:t>
      </w:r>
      <w:proofErr w:type="spellStart"/>
      <w:r w:rsidRPr="00981113">
        <w:rPr>
          <w:color w:val="auto"/>
          <w:kern w:val="0"/>
          <w:sz w:val="24"/>
        </w:rPr>
        <w:t>Kropielnicka</w:t>
      </w:r>
      <w:proofErr w:type="spellEnd"/>
      <w:r w:rsidRPr="00981113">
        <w:rPr>
          <w:color w:val="auto"/>
          <w:kern w:val="0"/>
          <w:sz w:val="24"/>
        </w:rPr>
        <w:t xml:space="preserve"> K, </w:t>
      </w:r>
      <w:proofErr w:type="spellStart"/>
      <w:r w:rsidRPr="00981113">
        <w:rPr>
          <w:color w:val="auto"/>
          <w:kern w:val="0"/>
          <w:sz w:val="24"/>
        </w:rPr>
        <w:t>Jasiński</w:t>
      </w:r>
      <w:proofErr w:type="spellEnd"/>
      <w:r w:rsidRPr="00981113">
        <w:rPr>
          <w:color w:val="auto"/>
          <w:kern w:val="0"/>
          <w:sz w:val="24"/>
        </w:rPr>
        <w:t xml:space="preserve"> T et al. Nordic pole walking improves walking capacity in patients with intermittent claudication: a randomized controlled trial. </w:t>
      </w:r>
      <w:proofErr w:type="spellStart"/>
      <w:r w:rsidRPr="00981113">
        <w:rPr>
          <w:rFonts w:ascii="Times New Roman Italic" w:hAnsi="Times New Roman Italic"/>
          <w:i/>
          <w:color w:val="auto"/>
          <w:kern w:val="0"/>
          <w:sz w:val="24"/>
        </w:rPr>
        <w:t>Disabil</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Rehabil</w:t>
      </w:r>
      <w:proofErr w:type="spellEnd"/>
      <w:r w:rsidRPr="00981113">
        <w:rPr>
          <w:rFonts w:ascii="Times New Roman Italic" w:hAnsi="Times New Roman Italic"/>
          <w:i/>
          <w:color w:val="auto"/>
          <w:kern w:val="0"/>
          <w:sz w:val="24"/>
        </w:rPr>
        <w:t>.</w:t>
      </w:r>
      <w:r w:rsidRPr="00981113">
        <w:rPr>
          <w:rFonts w:ascii="Times New Roman Italic" w:hAnsi="Times New Roman Italic"/>
          <w:color w:val="auto"/>
          <w:kern w:val="0"/>
          <w:sz w:val="24"/>
        </w:rPr>
        <w:t xml:space="preserve"> </w:t>
      </w:r>
      <w:r w:rsidRPr="00981113">
        <w:rPr>
          <w:color w:val="auto"/>
          <w:kern w:val="0"/>
          <w:sz w:val="24"/>
        </w:rPr>
        <w:t>2015;25:1-8;</w:t>
      </w:r>
    </w:p>
    <w:p w14:paraId="30DB1427"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lang w:val="it-IT"/>
        </w:rPr>
        <w:t>Keast</w:t>
      </w:r>
      <w:proofErr w:type="spellEnd"/>
      <w:r w:rsidRPr="00981113">
        <w:rPr>
          <w:color w:val="auto"/>
          <w:kern w:val="0"/>
          <w:sz w:val="24"/>
          <w:lang w:val="it-IT"/>
        </w:rPr>
        <w:t xml:space="preserve"> ML, </w:t>
      </w:r>
      <w:proofErr w:type="spellStart"/>
      <w:r w:rsidRPr="00981113">
        <w:rPr>
          <w:color w:val="auto"/>
          <w:kern w:val="0"/>
          <w:sz w:val="24"/>
          <w:lang w:val="it-IT"/>
        </w:rPr>
        <w:t>Slovinec</w:t>
      </w:r>
      <w:proofErr w:type="spellEnd"/>
      <w:r w:rsidRPr="00981113">
        <w:rPr>
          <w:color w:val="auto"/>
          <w:kern w:val="0"/>
          <w:sz w:val="24"/>
          <w:lang w:val="it-IT"/>
        </w:rPr>
        <w:t xml:space="preserve"> D'Angelo ME et al. </w:t>
      </w:r>
      <w:r w:rsidRPr="00981113">
        <w:rPr>
          <w:color w:val="auto"/>
          <w:kern w:val="0"/>
          <w:sz w:val="24"/>
        </w:rPr>
        <w:t>Randomized trial of Nordic walking in patients with moderate to severe heart failure</w:t>
      </w:r>
      <w:r w:rsidRPr="00981113">
        <w:rPr>
          <w:i/>
          <w:color w:val="auto"/>
          <w:kern w:val="0"/>
          <w:sz w:val="24"/>
        </w:rPr>
        <w:t xml:space="preserve">. </w:t>
      </w:r>
      <w:r w:rsidRPr="00981113">
        <w:rPr>
          <w:rFonts w:ascii="Times New Roman Italic" w:hAnsi="Times New Roman Italic"/>
          <w:i/>
          <w:color w:val="auto"/>
          <w:kern w:val="0"/>
          <w:sz w:val="24"/>
        </w:rPr>
        <w:t xml:space="preserve">Can J </w:t>
      </w:r>
      <w:proofErr w:type="spellStart"/>
      <w:r w:rsidRPr="00981113">
        <w:rPr>
          <w:rFonts w:ascii="Times New Roman Italic" w:hAnsi="Times New Roman Italic"/>
          <w:i/>
          <w:color w:val="auto"/>
          <w:kern w:val="0"/>
          <w:sz w:val="24"/>
        </w:rPr>
        <w:t>Cardiol</w:t>
      </w:r>
      <w:proofErr w:type="spellEnd"/>
      <w:r w:rsidRPr="00981113">
        <w:rPr>
          <w:rFonts w:ascii="Times New Roman Italic" w:hAnsi="Times New Roman Italic"/>
          <w:color w:val="auto"/>
          <w:kern w:val="0"/>
          <w:sz w:val="24"/>
        </w:rPr>
        <w:t>.</w:t>
      </w:r>
      <w:r w:rsidRPr="00981113">
        <w:rPr>
          <w:color w:val="auto"/>
          <w:kern w:val="0"/>
          <w:sz w:val="24"/>
        </w:rPr>
        <w:t xml:space="preserve"> 2013;29(11):1470-6;</w:t>
      </w:r>
    </w:p>
    <w:p w14:paraId="5FA0E047"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sz w:val="24"/>
        </w:rPr>
        <w:t>Piotrowicz</w:t>
      </w:r>
      <w:proofErr w:type="spellEnd"/>
      <w:r w:rsidRPr="00981113">
        <w:rPr>
          <w:color w:val="auto"/>
          <w:sz w:val="24"/>
        </w:rPr>
        <w:t xml:space="preserve"> E, </w:t>
      </w:r>
      <w:proofErr w:type="spellStart"/>
      <w:r w:rsidRPr="00981113">
        <w:rPr>
          <w:color w:val="auto"/>
          <w:sz w:val="24"/>
        </w:rPr>
        <w:t>Zieliński</w:t>
      </w:r>
      <w:proofErr w:type="spellEnd"/>
      <w:r w:rsidRPr="00981113">
        <w:rPr>
          <w:color w:val="auto"/>
          <w:sz w:val="24"/>
        </w:rPr>
        <w:t xml:space="preserve"> T, </w:t>
      </w:r>
      <w:proofErr w:type="spellStart"/>
      <w:r w:rsidRPr="00981113">
        <w:rPr>
          <w:color w:val="auto"/>
          <w:sz w:val="24"/>
        </w:rPr>
        <w:t>Bodalski</w:t>
      </w:r>
      <w:proofErr w:type="spellEnd"/>
      <w:r w:rsidRPr="00981113">
        <w:rPr>
          <w:color w:val="auto"/>
          <w:sz w:val="24"/>
        </w:rPr>
        <w:t xml:space="preserve"> R et al. Home-based </w:t>
      </w:r>
      <w:proofErr w:type="spellStart"/>
      <w:r w:rsidRPr="00981113">
        <w:rPr>
          <w:color w:val="auto"/>
          <w:sz w:val="24"/>
        </w:rPr>
        <w:t>telemonitored</w:t>
      </w:r>
      <w:proofErr w:type="spellEnd"/>
      <w:r w:rsidRPr="00981113">
        <w:rPr>
          <w:color w:val="auto"/>
          <w:sz w:val="24"/>
        </w:rPr>
        <w:t xml:space="preserve"> Nordic walking training is well accepted, safe, effective and has high adherence among heart failure patients, including those with cardiovascular implantable electronic devices: a </w:t>
      </w:r>
      <w:proofErr w:type="spellStart"/>
      <w:r w:rsidRPr="00981113">
        <w:rPr>
          <w:color w:val="auto"/>
          <w:sz w:val="24"/>
        </w:rPr>
        <w:t>randomised</w:t>
      </w:r>
      <w:proofErr w:type="spellEnd"/>
      <w:r w:rsidRPr="00981113">
        <w:rPr>
          <w:color w:val="auto"/>
          <w:sz w:val="24"/>
        </w:rPr>
        <w:t xml:space="preserve"> controlled study. </w:t>
      </w:r>
      <w:proofErr w:type="spellStart"/>
      <w:r w:rsidRPr="00981113">
        <w:rPr>
          <w:rFonts w:ascii="Times New Roman Italic" w:hAnsi="Times New Roman Italic"/>
          <w:i/>
          <w:color w:val="auto"/>
          <w:sz w:val="24"/>
        </w:rPr>
        <w:t>Eur</w:t>
      </w:r>
      <w:proofErr w:type="spellEnd"/>
      <w:r w:rsidRPr="00981113">
        <w:rPr>
          <w:rFonts w:ascii="Times New Roman Italic" w:hAnsi="Times New Roman Italic"/>
          <w:i/>
          <w:color w:val="auto"/>
          <w:sz w:val="24"/>
        </w:rPr>
        <w:t xml:space="preserve"> J </w:t>
      </w:r>
      <w:proofErr w:type="spellStart"/>
      <w:r w:rsidRPr="00981113">
        <w:rPr>
          <w:rFonts w:ascii="Times New Roman Italic" w:hAnsi="Times New Roman Italic"/>
          <w:i/>
          <w:color w:val="auto"/>
          <w:sz w:val="24"/>
        </w:rPr>
        <w:t>Prev</w:t>
      </w:r>
      <w:proofErr w:type="spellEnd"/>
      <w:r w:rsidRPr="00981113">
        <w:rPr>
          <w:rFonts w:ascii="Times New Roman Italic" w:hAnsi="Times New Roman Italic"/>
          <w:i/>
          <w:color w:val="auto"/>
          <w:sz w:val="24"/>
        </w:rPr>
        <w:t xml:space="preserve"> </w:t>
      </w:r>
      <w:proofErr w:type="spellStart"/>
      <w:r w:rsidRPr="00981113">
        <w:rPr>
          <w:rFonts w:ascii="Times New Roman Italic" w:hAnsi="Times New Roman Italic"/>
          <w:i/>
          <w:color w:val="auto"/>
          <w:sz w:val="24"/>
        </w:rPr>
        <w:t>Cardiol</w:t>
      </w:r>
      <w:proofErr w:type="spellEnd"/>
      <w:r w:rsidRPr="00981113">
        <w:rPr>
          <w:rFonts w:ascii="Times New Roman Italic" w:hAnsi="Times New Roman Italic"/>
          <w:i/>
          <w:color w:val="auto"/>
          <w:sz w:val="24"/>
        </w:rPr>
        <w:t>.</w:t>
      </w:r>
      <w:r w:rsidRPr="00981113">
        <w:rPr>
          <w:color w:val="auto"/>
          <w:sz w:val="24"/>
        </w:rPr>
        <w:t xml:space="preserve"> 2015;22(11):1368-77;</w:t>
      </w:r>
    </w:p>
    <w:p w14:paraId="39C8E1E7"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sz w:val="24"/>
        </w:rPr>
        <w:t>Piotrowicz</w:t>
      </w:r>
      <w:proofErr w:type="spellEnd"/>
      <w:r w:rsidRPr="00981113">
        <w:rPr>
          <w:color w:val="auto"/>
          <w:sz w:val="24"/>
        </w:rPr>
        <w:t xml:space="preserve"> E, Buchner T, </w:t>
      </w:r>
      <w:proofErr w:type="spellStart"/>
      <w:r w:rsidRPr="00981113">
        <w:rPr>
          <w:color w:val="auto"/>
          <w:sz w:val="24"/>
        </w:rPr>
        <w:t>Piotrowski</w:t>
      </w:r>
      <w:proofErr w:type="spellEnd"/>
      <w:r w:rsidRPr="00981113">
        <w:rPr>
          <w:color w:val="auto"/>
          <w:sz w:val="24"/>
        </w:rPr>
        <w:t xml:space="preserve"> W, </w:t>
      </w:r>
      <w:proofErr w:type="spellStart"/>
      <w:r w:rsidRPr="00981113">
        <w:rPr>
          <w:color w:val="auto"/>
          <w:sz w:val="24"/>
        </w:rPr>
        <w:t>Piotrowicz</w:t>
      </w:r>
      <w:proofErr w:type="spellEnd"/>
      <w:r w:rsidRPr="00981113">
        <w:rPr>
          <w:color w:val="auto"/>
          <w:sz w:val="24"/>
        </w:rPr>
        <w:t xml:space="preserve"> R. Influence of home-based </w:t>
      </w:r>
      <w:proofErr w:type="spellStart"/>
      <w:r w:rsidRPr="00981113">
        <w:rPr>
          <w:color w:val="auto"/>
          <w:sz w:val="24"/>
        </w:rPr>
        <w:t>telemonitored</w:t>
      </w:r>
      <w:proofErr w:type="spellEnd"/>
      <w:r w:rsidRPr="00981113">
        <w:rPr>
          <w:color w:val="auto"/>
          <w:sz w:val="24"/>
        </w:rPr>
        <w:t xml:space="preserve"> Nordic walking training on autonomic nervous system balance in heart failure patients. </w:t>
      </w:r>
      <w:r w:rsidRPr="00981113">
        <w:rPr>
          <w:rFonts w:ascii="Times New Roman Italic" w:hAnsi="Times New Roman Italic"/>
          <w:i/>
          <w:color w:val="auto"/>
          <w:sz w:val="24"/>
        </w:rPr>
        <w:t>Arch Med Sci.</w:t>
      </w:r>
      <w:r w:rsidRPr="00981113">
        <w:rPr>
          <w:color w:val="auto"/>
          <w:sz w:val="24"/>
        </w:rPr>
        <w:t xml:space="preserve"> 2015;11(6):</w:t>
      </w:r>
      <w:r w:rsidR="00C34761" w:rsidRPr="00981113">
        <w:rPr>
          <w:color w:val="auto"/>
          <w:sz w:val="24"/>
        </w:rPr>
        <w:t>1205-1212</w:t>
      </w:r>
      <w:r w:rsidRPr="00981113">
        <w:rPr>
          <w:color w:val="auto"/>
          <w:sz w:val="24"/>
        </w:rPr>
        <w:t>;</w:t>
      </w:r>
    </w:p>
    <w:p w14:paraId="6A8F3A26"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Piotrowicz</w:t>
      </w:r>
      <w:proofErr w:type="spellEnd"/>
      <w:r w:rsidRPr="00981113">
        <w:rPr>
          <w:color w:val="auto"/>
          <w:kern w:val="0"/>
          <w:sz w:val="24"/>
        </w:rPr>
        <w:t xml:space="preserve"> E, </w:t>
      </w:r>
      <w:proofErr w:type="spellStart"/>
      <w:r w:rsidRPr="00981113">
        <w:rPr>
          <w:color w:val="auto"/>
          <w:kern w:val="0"/>
          <w:sz w:val="24"/>
        </w:rPr>
        <w:t>Piotrowski</w:t>
      </w:r>
      <w:proofErr w:type="spellEnd"/>
      <w:r w:rsidRPr="00981113">
        <w:rPr>
          <w:color w:val="auto"/>
          <w:kern w:val="0"/>
          <w:sz w:val="24"/>
        </w:rPr>
        <w:t xml:space="preserve"> W, </w:t>
      </w:r>
      <w:proofErr w:type="spellStart"/>
      <w:r w:rsidRPr="00981113">
        <w:rPr>
          <w:color w:val="auto"/>
          <w:kern w:val="0"/>
          <w:sz w:val="24"/>
        </w:rPr>
        <w:t>Piotrowicz</w:t>
      </w:r>
      <w:proofErr w:type="spellEnd"/>
      <w:r w:rsidRPr="00981113">
        <w:rPr>
          <w:color w:val="auto"/>
          <w:kern w:val="0"/>
          <w:sz w:val="24"/>
        </w:rPr>
        <w:t xml:space="preserve"> R. Positive Effects of the Reversion of Depression on the </w:t>
      </w:r>
      <w:proofErr w:type="spellStart"/>
      <w:r w:rsidRPr="00981113">
        <w:rPr>
          <w:color w:val="auto"/>
          <w:kern w:val="0"/>
          <w:sz w:val="24"/>
        </w:rPr>
        <w:t>Sympathovagal</w:t>
      </w:r>
      <w:proofErr w:type="spellEnd"/>
      <w:r w:rsidRPr="00981113">
        <w:rPr>
          <w:color w:val="auto"/>
          <w:kern w:val="0"/>
          <w:sz w:val="24"/>
        </w:rPr>
        <w:t xml:space="preserve"> Balance after </w:t>
      </w:r>
      <w:proofErr w:type="spellStart"/>
      <w:r w:rsidRPr="00981113">
        <w:rPr>
          <w:color w:val="auto"/>
          <w:kern w:val="0"/>
          <w:sz w:val="24"/>
        </w:rPr>
        <w:t>Telerehabilitation</w:t>
      </w:r>
      <w:proofErr w:type="spellEnd"/>
      <w:r w:rsidRPr="00981113">
        <w:rPr>
          <w:color w:val="auto"/>
          <w:kern w:val="0"/>
          <w:sz w:val="24"/>
        </w:rPr>
        <w:t xml:space="preserve"> in Heart Failure Patients. </w:t>
      </w:r>
      <w:r w:rsidRPr="00981113">
        <w:rPr>
          <w:rFonts w:ascii="Times New Roman Italic" w:hAnsi="Times New Roman Italic"/>
          <w:i/>
          <w:color w:val="auto"/>
          <w:kern w:val="0"/>
          <w:sz w:val="24"/>
        </w:rPr>
        <w:t xml:space="preserve">Ann Noninvasive </w:t>
      </w:r>
      <w:proofErr w:type="spellStart"/>
      <w:r w:rsidRPr="00981113">
        <w:rPr>
          <w:rFonts w:ascii="Times New Roman Italic" w:hAnsi="Times New Roman Italic"/>
          <w:i/>
          <w:color w:val="auto"/>
          <w:kern w:val="0"/>
          <w:sz w:val="24"/>
        </w:rPr>
        <w:t>Electrocardiol</w:t>
      </w:r>
      <w:proofErr w:type="spellEnd"/>
      <w:r w:rsidRPr="00981113">
        <w:rPr>
          <w:rFonts w:ascii="Times New Roman Italic" w:hAnsi="Times New Roman Italic"/>
          <w:i/>
          <w:color w:val="auto"/>
          <w:kern w:val="0"/>
          <w:sz w:val="24"/>
        </w:rPr>
        <w:t>.</w:t>
      </w:r>
      <w:r w:rsidRPr="00981113">
        <w:rPr>
          <w:color w:val="auto"/>
          <w:kern w:val="0"/>
          <w:sz w:val="24"/>
        </w:rPr>
        <w:t xml:space="preserve"> 2016;21(4):358-68;</w:t>
      </w:r>
    </w:p>
    <w:p w14:paraId="13B6BED7"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Shin JH, Chang-</w:t>
      </w:r>
      <w:proofErr w:type="spellStart"/>
      <w:r w:rsidRPr="00981113">
        <w:rPr>
          <w:color w:val="auto"/>
          <w:kern w:val="0"/>
          <w:sz w:val="24"/>
        </w:rPr>
        <w:t>Beom</w:t>
      </w:r>
      <w:proofErr w:type="spellEnd"/>
      <w:r w:rsidRPr="00981113">
        <w:rPr>
          <w:color w:val="auto"/>
          <w:kern w:val="0"/>
          <w:sz w:val="24"/>
        </w:rPr>
        <w:t xml:space="preserve"> K, Jong-</w:t>
      </w:r>
      <w:proofErr w:type="spellStart"/>
      <w:r w:rsidRPr="00981113">
        <w:rPr>
          <w:color w:val="auto"/>
          <w:kern w:val="0"/>
          <w:sz w:val="24"/>
        </w:rPr>
        <w:t>Duk</w:t>
      </w:r>
      <w:proofErr w:type="spellEnd"/>
      <w:r w:rsidRPr="00981113">
        <w:rPr>
          <w:color w:val="auto"/>
          <w:kern w:val="0"/>
          <w:sz w:val="24"/>
        </w:rPr>
        <w:t xml:space="preserve"> C. Effects of trunk rotation induced treadmill gait training on gait of stroke patients: a randomized controlled trial.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Phys</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Ther</w:t>
      </w:r>
      <w:proofErr w:type="spellEnd"/>
      <w:r w:rsidRPr="00981113">
        <w:rPr>
          <w:rFonts w:ascii="Times New Roman Italic" w:hAnsi="Times New Roman Italic"/>
          <w:i/>
          <w:color w:val="auto"/>
          <w:kern w:val="0"/>
          <w:sz w:val="24"/>
        </w:rPr>
        <w:t xml:space="preserve"> Sci.</w:t>
      </w:r>
      <w:r w:rsidRPr="00981113">
        <w:rPr>
          <w:color w:val="auto"/>
          <w:kern w:val="0"/>
          <w:sz w:val="24"/>
        </w:rPr>
        <w:t xml:space="preserve"> 2015;27(4):1215-1217;</w:t>
      </w:r>
    </w:p>
    <w:p w14:paraId="64C3FB52"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lastRenderedPageBreak/>
        <w:t xml:space="preserve">Kang TW, Lee JH, </w:t>
      </w:r>
      <w:proofErr w:type="spellStart"/>
      <w:r w:rsidRPr="00981113">
        <w:rPr>
          <w:color w:val="auto"/>
          <w:kern w:val="0"/>
          <w:sz w:val="24"/>
        </w:rPr>
        <w:t>Cynn</w:t>
      </w:r>
      <w:proofErr w:type="spellEnd"/>
      <w:r w:rsidRPr="00981113">
        <w:rPr>
          <w:color w:val="auto"/>
          <w:kern w:val="0"/>
          <w:sz w:val="24"/>
        </w:rPr>
        <w:t xml:space="preserve"> HS. Six-Week Nordic Treadmill Training Compared with Treadmill Training on Balance, Gait, and Activities of Daily Living for Stroke Patients: A Randomized Controlled Trial. </w:t>
      </w:r>
      <w:r w:rsidRPr="00981113">
        <w:rPr>
          <w:rFonts w:ascii="Times New Roman Italic" w:hAnsi="Times New Roman Italic"/>
          <w:i/>
          <w:color w:val="auto"/>
          <w:kern w:val="0"/>
          <w:sz w:val="24"/>
        </w:rPr>
        <w:t xml:space="preserve">J Stroke </w:t>
      </w:r>
      <w:proofErr w:type="spellStart"/>
      <w:r w:rsidRPr="00981113">
        <w:rPr>
          <w:rFonts w:ascii="Times New Roman Italic" w:hAnsi="Times New Roman Italic"/>
          <w:i/>
          <w:color w:val="auto"/>
          <w:kern w:val="0"/>
          <w:sz w:val="24"/>
        </w:rPr>
        <w:t>Cerebrovasc</w:t>
      </w:r>
      <w:proofErr w:type="spellEnd"/>
      <w:r w:rsidRPr="00981113">
        <w:rPr>
          <w:rFonts w:ascii="Times New Roman Italic" w:hAnsi="Times New Roman Italic"/>
          <w:i/>
          <w:color w:val="auto"/>
          <w:kern w:val="0"/>
          <w:sz w:val="24"/>
        </w:rPr>
        <w:t xml:space="preserve"> Dis.</w:t>
      </w:r>
      <w:r w:rsidRPr="00981113">
        <w:rPr>
          <w:color w:val="auto"/>
          <w:kern w:val="0"/>
          <w:sz w:val="24"/>
        </w:rPr>
        <w:t xml:space="preserve"> 2016;25(4):848-56;</w:t>
      </w:r>
    </w:p>
    <w:p w14:paraId="4D8D61FD"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Vanhees</w:t>
      </w:r>
      <w:proofErr w:type="spellEnd"/>
      <w:r w:rsidRPr="00981113">
        <w:rPr>
          <w:color w:val="auto"/>
          <w:kern w:val="0"/>
          <w:sz w:val="24"/>
        </w:rPr>
        <w:t xml:space="preserve"> L, Stevens A, </w:t>
      </w:r>
      <w:proofErr w:type="spellStart"/>
      <w:r w:rsidRPr="00981113">
        <w:rPr>
          <w:color w:val="auto"/>
          <w:kern w:val="0"/>
          <w:sz w:val="24"/>
        </w:rPr>
        <w:t>Schepers</w:t>
      </w:r>
      <w:proofErr w:type="spellEnd"/>
      <w:r w:rsidRPr="00981113">
        <w:rPr>
          <w:color w:val="auto"/>
          <w:kern w:val="0"/>
          <w:sz w:val="24"/>
        </w:rPr>
        <w:t xml:space="preserve"> D et al. Determinants of the effects of physical training and of the complications requiring resuscitation during exercise in patients with cardiovascular disease. </w:t>
      </w:r>
      <w:proofErr w:type="spellStart"/>
      <w:r w:rsidRPr="00981113">
        <w:rPr>
          <w:rFonts w:ascii="Times New Roman Italic" w:hAnsi="Times New Roman Italic"/>
          <w:i/>
          <w:color w:val="auto"/>
          <w:kern w:val="0"/>
          <w:sz w:val="24"/>
        </w:rPr>
        <w:t>Eur</w:t>
      </w:r>
      <w:proofErr w:type="spellEnd"/>
      <w:r w:rsidRPr="00981113">
        <w:rPr>
          <w:rFonts w:ascii="Times New Roman Italic" w:hAnsi="Times New Roman Italic"/>
          <w:i/>
          <w:color w:val="auto"/>
          <w:kern w:val="0"/>
          <w:sz w:val="24"/>
        </w:rPr>
        <w:t xml:space="preserve"> J </w:t>
      </w:r>
      <w:proofErr w:type="spellStart"/>
      <w:r w:rsidRPr="00981113">
        <w:rPr>
          <w:rFonts w:ascii="Times New Roman Italic" w:hAnsi="Times New Roman Italic"/>
          <w:i/>
          <w:color w:val="auto"/>
          <w:kern w:val="0"/>
          <w:sz w:val="24"/>
        </w:rPr>
        <w:t>Cardiovasc</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Prev</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Rehabil</w:t>
      </w:r>
      <w:proofErr w:type="spellEnd"/>
      <w:r w:rsidRPr="00981113">
        <w:rPr>
          <w:rFonts w:ascii="Times New Roman Italic" w:hAnsi="Times New Roman Italic"/>
          <w:i/>
          <w:color w:val="auto"/>
          <w:kern w:val="0"/>
          <w:sz w:val="24"/>
        </w:rPr>
        <w:t>.</w:t>
      </w:r>
      <w:r w:rsidRPr="00981113">
        <w:rPr>
          <w:color w:val="auto"/>
          <w:kern w:val="0"/>
          <w:sz w:val="24"/>
        </w:rPr>
        <w:t xml:space="preserve"> 2004;11:304</w:t>
      </w:r>
      <w:r w:rsidR="00C34761" w:rsidRPr="00981113">
        <w:rPr>
          <w:color w:val="auto"/>
          <w:kern w:val="0"/>
          <w:sz w:val="24"/>
        </w:rPr>
        <w:t>-</w:t>
      </w:r>
      <w:r w:rsidRPr="00981113">
        <w:rPr>
          <w:color w:val="auto"/>
          <w:kern w:val="0"/>
          <w:sz w:val="24"/>
        </w:rPr>
        <w:t>312;</w:t>
      </w:r>
    </w:p>
    <w:p w14:paraId="43F501A6" w14:textId="7F282DA9" w:rsidR="000914EA" w:rsidRPr="00981113" w:rsidRDefault="008E1A22" w:rsidP="000914EA">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Arbit</w:t>
      </w:r>
      <w:proofErr w:type="spellEnd"/>
      <w:r w:rsidRPr="00981113">
        <w:rPr>
          <w:color w:val="auto"/>
          <w:kern w:val="0"/>
          <w:sz w:val="24"/>
        </w:rPr>
        <w:t xml:space="preserve"> B, </w:t>
      </w:r>
      <w:proofErr w:type="spellStart"/>
      <w:r w:rsidRPr="00981113">
        <w:rPr>
          <w:color w:val="auto"/>
          <w:kern w:val="0"/>
          <w:sz w:val="24"/>
        </w:rPr>
        <w:t>Azarbal</w:t>
      </w:r>
      <w:proofErr w:type="spellEnd"/>
      <w:r w:rsidRPr="00981113">
        <w:rPr>
          <w:color w:val="auto"/>
          <w:kern w:val="0"/>
          <w:sz w:val="24"/>
        </w:rPr>
        <w:t xml:space="preserve"> B, Hayes SW et al. Prognostic contribution of exercise capacity, heart rate r</w:t>
      </w:r>
      <w:r w:rsidRPr="00981113">
        <w:rPr>
          <w:color w:val="auto"/>
          <w:kern w:val="0"/>
          <w:sz w:val="24"/>
        </w:rPr>
        <w:t>e</w:t>
      </w:r>
      <w:r w:rsidRPr="00981113">
        <w:rPr>
          <w:color w:val="auto"/>
          <w:kern w:val="0"/>
          <w:sz w:val="24"/>
        </w:rPr>
        <w:t xml:space="preserve">covery, </w:t>
      </w:r>
      <w:proofErr w:type="spellStart"/>
      <w:r w:rsidRPr="00981113">
        <w:rPr>
          <w:color w:val="auto"/>
          <w:kern w:val="0"/>
          <w:sz w:val="24"/>
        </w:rPr>
        <w:t>chronotropic</w:t>
      </w:r>
      <w:proofErr w:type="spellEnd"/>
      <w:r w:rsidRPr="00981113">
        <w:rPr>
          <w:color w:val="auto"/>
          <w:kern w:val="0"/>
          <w:sz w:val="24"/>
        </w:rPr>
        <w:t xml:space="preserve"> incompetence, and myocardial perfusion single-photon emission compu</w:t>
      </w:r>
      <w:r w:rsidRPr="00981113">
        <w:rPr>
          <w:color w:val="auto"/>
          <w:kern w:val="0"/>
          <w:sz w:val="24"/>
        </w:rPr>
        <w:t>t</w:t>
      </w:r>
      <w:r w:rsidRPr="00981113">
        <w:rPr>
          <w:color w:val="auto"/>
          <w:kern w:val="0"/>
          <w:sz w:val="24"/>
        </w:rPr>
        <w:t xml:space="preserve">erized tomography in the prediction of cardiac death and all-cause mortality. </w:t>
      </w:r>
      <w:r w:rsidRPr="00981113">
        <w:rPr>
          <w:rFonts w:ascii="Times New Roman Italic" w:hAnsi="Times New Roman Italic"/>
          <w:i/>
          <w:color w:val="auto"/>
          <w:kern w:val="0"/>
          <w:sz w:val="24"/>
        </w:rPr>
        <w:t xml:space="preserve">Am J </w:t>
      </w:r>
      <w:proofErr w:type="spellStart"/>
      <w:r w:rsidRPr="00981113">
        <w:rPr>
          <w:rFonts w:ascii="Times New Roman Italic" w:hAnsi="Times New Roman Italic"/>
          <w:i/>
          <w:color w:val="auto"/>
          <w:kern w:val="0"/>
          <w:sz w:val="24"/>
        </w:rPr>
        <w:t>Cardiol</w:t>
      </w:r>
      <w:proofErr w:type="spellEnd"/>
      <w:r w:rsidRPr="00981113">
        <w:rPr>
          <w:rFonts w:ascii="Times New Roman Italic" w:hAnsi="Times New Roman Italic"/>
          <w:i/>
          <w:color w:val="auto"/>
          <w:kern w:val="0"/>
          <w:sz w:val="24"/>
        </w:rPr>
        <w:t>.</w:t>
      </w:r>
      <w:r w:rsidRPr="00981113">
        <w:rPr>
          <w:color w:val="auto"/>
          <w:kern w:val="0"/>
          <w:sz w:val="24"/>
        </w:rPr>
        <w:t xml:space="preserve"> 2015;116:1678</w:t>
      </w:r>
      <w:r w:rsidR="0073300C" w:rsidRPr="00981113">
        <w:rPr>
          <w:color w:val="auto"/>
          <w:kern w:val="0"/>
          <w:sz w:val="24"/>
        </w:rPr>
        <w:t>-</w:t>
      </w:r>
      <w:r w:rsidRPr="00981113">
        <w:rPr>
          <w:color w:val="auto"/>
          <w:kern w:val="0"/>
          <w:sz w:val="24"/>
        </w:rPr>
        <w:t>1684;</w:t>
      </w:r>
    </w:p>
    <w:p w14:paraId="294D15DF" w14:textId="480A5CEA" w:rsidR="000914EA" w:rsidRPr="00981113" w:rsidRDefault="000914EA" w:rsidP="000914EA">
      <w:pPr>
        <w:pStyle w:val="ModulovuotoEA"/>
        <w:numPr>
          <w:ilvl w:val="0"/>
          <w:numId w:val="2"/>
        </w:numPr>
        <w:spacing w:line="480" w:lineRule="auto"/>
        <w:ind w:hanging="360"/>
        <w:jc w:val="both"/>
        <w:rPr>
          <w:color w:val="auto"/>
          <w:kern w:val="0"/>
          <w:sz w:val="24"/>
        </w:rPr>
      </w:pPr>
      <w:r w:rsidRPr="00981113">
        <w:rPr>
          <w:color w:val="auto"/>
          <w:kern w:val="0"/>
          <w:sz w:val="24"/>
        </w:rPr>
        <w:t xml:space="preserve">Benda NM, </w:t>
      </w:r>
      <w:proofErr w:type="spellStart"/>
      <w:r w:rsidRPr="00981113">
        <w:rPr>
          <w:color w:val="auto"/>
          <w:kern w:val="0"/>
          <w:sz w:val="24"/>
        </w:rPr>
        <w:t>Hopman</w:t>
      </w:r>
      <w:proofErr w:type="spellEnd"/>
      <w:r w:rsidRPr="00981113">
        <w:rPr>
          <w:color w:val="auto"/>
          <w:kern w:val="0"/>
          <w:sz w:val="24"/>
        </w:rPr>
        <w:t xml:space="preserve"> MT, van </w:t>
      </w:r>
      <w:proofErr w:type="spellStart"/>
      <w:r w:rsidRPr="00981113">
        <w:rPr>
          <w:color w:val="auto"/>
          <w:kern w:val="0"/>
          <w:sz w:val="24"/>
        </w:rPr>
        <w:t>Dijk</w:t>
      </w:r>
      <w:proofErr w:type="spellEnd"/>
      <w:r w:rsidRPr="00981113">
        <w:rPr>
          <w:color w:val="auto"/>
          <w:kern w:val="0"/>
          <w:sz w:val="24"/>
        </w:rPr>
        <w:t xml:space="preserve"> AP et al. Impact of prolonged walking exercise on cardiac structure and function in cardiac patients versus healthy controls. </w:t>
      </w:r>
      <w:proofErr w:type="spellStart"/>
      <w:r w:rsidRPr="00981113">
        <w:rPr>
          <w:i/>
          <w:color w:val="auto"/>
          <w:kern w:val="0"/>
          <w:sz w:val="24"/>
        </w:rPr>
        <w:t>Eur</w:t>
      </w:r>
      <w:proofErr w:type="spellEnd"/>
      <w:r w:rsidRPr="00981113">
        <w:rPr>
          <w:i/>
          <w:color w:val="auto"/>
          <w:kern w:val="0"/>
          <w:sz w:val="24"/>
        </w:rPr>
        <w:t xml:space="preserve"> J </w:t>
      </w:r>
      <w:proofErr w:type="spellStart"/>
      <w:r w:rsidRPr="00981113">
        <w:rPr>
          <w:i/>
          <w:color w:val="auto"/>
          <w:kern w:val="0"/>
          <w:sz w:val="24"/>
        </w:rPr>
        <w:t>Prev</w:t>
      </w:r>
      <w:proofErr w:type="spellEnd"/>
      <w:r w:rsidRPr="00981113">
        <w:rPr>
          <w:i/>
          <w:color w:val="auto"/>
          <w:kern w:val="0"/>
          <w:sz w:val="24"/>
        </w:rPr>
        <w:t xml:space="preserve"> </w:t>
      </w:r>
      <w:proofErr w:type="spellStart"/>
      <w:r w:rsidRPr="00981113">
        <w:rPr>
          <w:i/>
          <w:color w:val="auto"/>
          <w:kern w:val="0"/>
          <w:sz w:val="24"/>
        </w:rPr>
        <w:t>Cardiol</w:t>
      </w:r>
      <w:proofErr w:type="spellEnd"/>
      <w:r w:rsidRPr="00981113">
        <w:rPr>
          <w:i/>
          <w:color w:val="auto"/>
          <w:kern w:val="0"/>
          <w:sz w:val="24"/>
        </w:rPr>
        <w:t>.</w:t>
      </w:r>
      <w:r w:rsidRPr="00981113">
        <w:rPr>
          <w:color w:val="auto"/>
          <w:kern w:val="0"/>
          <w:sz w:val="24"/>
        </w:rPr>
        <w:t xml:space="preserve"> 2016;23(12):1252-60;</w:t>
      </w:r>
    </w:p>
    <w:p w14:paraId="0D4CDA51" w14:textId="5C8DA436" w:rsidR="008E1A22" w:rsidRPr="00981113" w:rsidRDefault="008E1A22" w:rsidP="0073300C">
      <w:pPr>
        <w:pStyle w:val="ModulovuotoEA"/>
        <w:numPr>
          <w:ilvl w:val="0"/>
          <w:numId w:val="2"/>
        </w:numPr>
        <w:spacing w:line="480" w:lineRule="auto"/>
        <w:jc w:val="both"/>
        <w:rPr>
          <w:color w:val="auto"/>
          <w:kern w:val="0"/>
          <w:sz w:val="24"/>
        </w:rPr>
      </w:pPr>
      <w:proofErr w:type="spellStart"/>
      <w:r w:rsidRPr="00981113">
        <w:rPr>
          <w:color w:val="auto"/>
          <w:kern w:val="0"/>
          <w:sz w:val="24"/>
        </w:rPr>
        <w:t>Claes</w:t>
      </w:r>
      <w:proofErr w:type="spellEnd"/>
      <w:r w:rsidRPr="00981113">
        <w:rPr>
          <w:color w:val="auto"/>
          <w:kern w:val="0"/>
          <w:sz w:val="24"/>
        </w:rPr>
        <w:t xml:space="preserve"> J, Buys R, </w:t>
      </w:r>
      <w:proofErr w:type="spellStart"/>
      <w:r w:rsidRPr="00981113">
        <w:rPr>
          <w:color w:val="auto"/>
          <w:kern w:val="0"/>
          <w:sz w:val="24"/>
        </w:rPr>
        <w:t>Budts</w:t>
      </w:r>
      <w:proofErr w:type="spellEnd"/>
      <w:r w:rsidRPr="00981113">
        <w:rPr>
          <w:color w:val="auto"/>
          <w:kern w:val="0"/>
          <w:sz w:val="24"/>
        </w:rPr>
        <w:t xml:space="preserve"> W et al. Longer-term effects of home-based exercise interventions on exercise capacity and physical activity in coronary artery disease patients: A systematic r</w:t>
      </w:r>
      <w:r w:rsidRPr="00981113">
        <w:rPr>
          <w:color w:val="auto"/>
          <w:kern w:val="0"/>
          <w:sz w:val="24"/>
        </w:rPr>
        <w:t>e</w:t>
      </w:r>
      <w:r w:rsidRPr="00981113">
        <w:rPr>
          <w:color w:val="auto"/>
          <w:kern w:val="0"/>
          <w:sz w:val="24"/>
        </w:rPr>
        <w:t>view and meta-analysis.</w:t>
      </w:r>
      <w:r w:rsidRPr="00981113">
        <w:rPr>
          <w:rFonts w:ascii="Times New Roman Italic" w:hAnsi="Times New Roman Italic"/>
          <w:color w:val="auto"/>
          <w:kern w:val="0"/>
          <w:sz w:val="24"/>
        </w:rPr>
        <w:t xml:space="preserve"> </w:t>
      </w:r>
      <w:proofErr w:type="spellStart"/>
      <w:r w:rsidRPr="00981113">
        <w:rPr>
          <w:rFonts w:ascii="Times New Roman Italic" w:hAnsi="Times New Roman Italic"/>
          <w:i/>
          <w:color w:val="auto"/>
          <w:kern w:val="0"/>
          <w:sz w:val="24"/>
        </w:rPr>
        <w:t>Eur</w:t>
      </w:r>
      <w:proofErr w:type="spellEnd"/>
      <w:r w:rsidRPr="00981113">
        <w:rPr>
          <w:rFonts w:ascii="Times New Roman Italic" w:hAnsi="Times New Roman Italic"/>
          <w:i/>
          <w:color w:val="auto"/>
          <w:kern w:val="0"/>
          <w:sz w:val="24"/>
        </w:rPr>
        <w:t xml:space="preserve"> J </w:t>
      </w:r>
      <w:proofErr w:type="spellStart"/>
      <w:r w:rsidRPr="00981113">
        <w:rPr>
          <w:rFonts w:ascii="Times New Roman Italic" w:hAnsi="Times New Roman Italic"/>
          <w:i/>
          <w:color w:val="auto"/>
          <w:kern w:val="0"/>
          <w:sz w:val="24"/>
        </w:rPr>
        <w:t>Prev</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Cardiol</w:t>
      </w:r>
      <w:proofErr w:type="spellEnd"/>
      <w:r w:rsidRPr="00981113">
        <w:rPr>
          <w:rFonts w:ascii="Times New Roman Italic" w:hAnsi="Times New Roman Italic"/>
          <w:i/>
          <w:color w:val="auto"/>
          <w:kern w:val="0"/>
          <w:sz w:val="24"/>
        </w:rPr>
        <w:t>.</w:t>
      </w:r>
      <w:r w:rsidR="0073300C" w:rsidRPr="00981113">
        <w:rPr>
          <w:color w:val="auto"/>
          <w:kern w:val="0"/>
          <w:sz w:val="24"/>
        </w:rPr>
        <w:t xml:space="preserve"> 2017;24(3):244-256;</w:t>
      </w:r>
    </w:p>
    <w:p w14:paraId="586001C8"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Myers J, </w:t>
      </w:r>
      <w:proofErr w:type="spellStart"/>
      <w:r w:rsidRPr="00981113">
        <w:rPr>
          <w:color w:val="auto"/>
          <w:kern w:val="0"/>
          <w:sz w:val="24"/>
        </w:rPr>
        <w:t>Prakash</w:t>
      </w:r>
      <w:proofErr w:type="spellEnd"/>
      <w:r w:rsidRPr="00981113">
        <w:rPr>
          <w:color w:val="auto"/>
          <w:kern w:val="0"/>
          <w:sz w:val="24"/>
        </w:rPr>
        <w:t xml:space="preserve"> M, </w:t>
      </w:r>
      <w:proofErr w:type="spellStart"/>
      <w:r w:rsidRPr="00981113">
        <w:rPr>
          <w:color w:val="auto"/>
          <w:kern w:val="0"/>
          <w:sz w:val="24"/>
        </w:rPr>
        <w:t>Froelicher</w:t>
      </w:r>
      <w:proofErr w:type="spellEnd"/>
      <w:r w:rsidRPr="00981113">
        <w:rPr>
          <w:color w:val="auto"/>
          <w:kern w:val="0"/>
          <w:sz w:val="24"/>
        </w:rPr>
        <w:t xml:space="preserve"> V et al. Exercise capacity and mortality among men referred for exercise testing</w:t>
      </w:r>
      <w:r w:rsidRPr="00981113">
        <w:rPr>
          <w:i/>
          <w:color w:val="auto"/>
          <w:kern w:val="0"/>
          <w:sz w:val="24"/>
        </w:rPr>
        <w:t>.</w:t>
      </w:r>
      <w:r w:rsidRPr="00981113">
        <w:rPr>
          <w:rFonts w:ascii="Times New Roman Italic" w:hAnsi="Times New Roman Italic"/>
          <w:i/>
          <w:color w:val="auto"/>
          <w:kern w:val="0"/>
          <w:sz w:val="24"/>
        </w:rPr>
        <w:t xml:space="preserve"> N </w:t>
      </w:r>
      <w:proofErr w:type="spellStart"/>
      <w:r w:rsidRPr="00981113">
        <w:rPr>
          <w:rFonts w:ascii="Times New Roman Italic" w:hAnsi="Times New Roman Italic"/>
          <w:i/>
          <w:color w:val="auto"/>
          <w:kern w:val="0"/>
          <w:sz w:val="24"/>
        </w:rPr>
        <w:t>Engl</w:t>
      </w:r>
      <w:proofErr w:type="spellEnd"/>
      <w:r w:rsidRPr="00981113">
        <w:rPr>
          <w:rFonts w:ascii="Times New Roman Italic" w:hAnsi="Times New Roman Italic"/>
          <w:i/>
          <w:color w:val="auto"/>
          <w:kern w:val="0"/>
          <w:sz w:val="24"/>
        </w:rPr>
        <w:t xml:space="preserve"> J Med.</w:t>
      </w:r>
      <w:r w:rsidRPr="00981113">
        <w:rPr>
          <w:color w:val="auto"/>
          <w:kern w:val="0"/>
          <w:sz w:val="24"/>
        </w:rPr>
        <w:t xml:space="preserve"> 2002;346:793</w:t>
      </w:r>
      <w:r w:rsidR="00206981" w:rsidRPr="00981113">
        <w:rPr>
          <w:color w:val="auto"/>
          <w:kern w:val="0"/>
          <w:sz w:val="24"/>
        </w:rPr>
        <w:t>-</w:t>
      </w:r>
      <w:r w:rsidRPr="00981113">
        <w:rPr>
          <w:color w:val="auto"/>
          <w:kern w:val="0"/>
          <w:sz w:val="24"/>
        </w:rPr>
        <w:t>801;</w:t>
      </w:r>
    </w:p>
    <w:p w14:paraId="763143DF" w14:textId="77777777" w:rsidR="008B2BC0" w:rsidRPr="00981113" w:rsidRDefault="008E1A22" w:rsidP="008B2BC0">
      <w:pPr>
        <w:pStyle w:val="ModulovuotoEA"/>
        <w:numPr>
          <w:ilvl w:val="0"/>
          <w:numId w:val="2"/>
        </w:numPr>
        <w:spacing w:line="480" w:lineRule="auto"/>
        <w:ind w:hanging="360"/>
        <w:jc w:val="both"/>
        <w:rPr>
          <w:color w:val="auto"/>
          <w:kern w:val="0"/>
          <w:sz w:val="24"/>
        </w:rPr>
      </w:pPr>
      <w:r w:rsidRPr="00981113">
        <w:rPr>
          <w:color w:val="auto"/>
          <w:kern w:val="0"/>
          <w:sz w:val="24"/>
        </w:rPr>
        <w:t xml:space="preserve">Hamburg NM, </w:t>
      </w:r>
      <w:proofErr w:type="spellStart"/>
      <w:r w:rsidRPr="00981113">
        <w:rPr>
          <w:color w:val="auto"/>
          <w:kern w:val="0"/>
          <w:sz w:val="24"/>
        </w:rPr>
        <w:t>Balady</w:t>
      </w:r>
      <w:proofErr w:type="spellEnd"/>
      <w:r w:rsidRPr="00981113">
        <w:rPr>
          <w:color w:val="auto"/>
          <w:kern w:val="0"/>
          <w:sz w:val="24"/>
        </w:rPr>
        <w:t xml:space="preserve"> GJ. Exercise Rehabilitation in Peripheral Artery Disease: Functional I</w:t>
      </w:r>
      <w:r w:rsidRPr="00981113">
        <w:rPr>
          <w:color w:val="auto"/>
          <w:kern w:val="0"/>
          <w:sz w:val="24"/>
        </w:rPr>
        <w:t>m</w:t>
      </w:r>
      <w:r w:rsidRPr="00981113">
        <w:rPr>
          <w:color w:val="auto"/>
          <w:kern w:val="0"/>
          <w:sz w:val="24"/>
        </w:rPr>
        <w:t xml:space="preserve">pact and Mechanisms of Benefits. </w:t>
      </w:r>
      <w:r w:rsidRPr="00981113">
        <w:rPr>
          <w:rFonts w:ascii="Times New Roman Italic" w:hAnsi="Times New Roman Italic"/>
          <w:i/>
          <w:color w:val="auto"/>
          <w:kern w:val="0"/>
          <w:sz w:val="24"/>
        </w:rPr>
        <w:t>Circulation</w:t>
      </w:r>
      <w:r w:rsidRPr="00981113">
        <w:rPr>
          <w:rFonts w:ascii="Times New Roman Italic" w:hAnsi="Times New Roman Italic"/>
          <w:color w:val="auto"/>
          <w:kern w:val="0"/>
          <w:sz w:val="24"/>
        </w:rPr>
        <w:t>.</w:t>
      </w:r>
      <w:r w:rsidRPr="00981113">
        <w:rPr>
          <w:color w:val="auto"/>
          <w:kern w:val="0"/>
          <w:sz w:val="24"/>
        </w:rPr>
        <w:t xml:space="preserve"> 2011;123(1):87-97;</w:t>
      </w:r>
    </w:p>
    <w:p w14:paraId="5B05C9A1" w14:textId="6B511327" w:rsidR="008B2BC0" w:rsidRPr="00981113" w:rsidRDefault="008B2BC0" w:rsidP="008B2BC0">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Do</w:t>
      </w:r>
      <w:r w:rsidR="001F2B7C" w:rsidRPr="00981113">
        <w:rPr>
          <w:color w:val="auto"/>
          <w:kern w:val="0"/>
          <w:sz w:val="24"/>
        </w:rPr>
        <w:t>pheide</w:t>
      </w:r>
      <w:proofErr w:type="spellEnd"/>
      <w:r w:rsidR="001F2B7C" w:rsidRPr="00981113">
        <w:rPr>
          <w:color w:val="auto"/>
          <w:kern w:val="0"/>
          <w:sz w:val="24"/>
        </w:rPr>
        <w:t xml:space="preserve"> JF, </w:t>
      </w:r>
      <w:proofErr w:type="spellStart"/>
      <w:r w:rsidR="001F2B7C" w:rsidRPr="00981113">
        <w:rPr>
          <w:color w:val="auto"/>
          <w:kern w:val="0"/>
          <w:sz w:val="24"/>
        </w:rPr>
        <w:t>Rubrech</w:t>
      </w:r>
      <w:proofErr w:type="spellEnd"/>
      <w:r w:rsidR="001F2B7C" w:rsidRPr="00981113">
        <w:rPr>
          <w:color w:val="auto"/>
          <w:kern w:val="0"/>
          <w:sz w:val="24"/>
        </w:rPr>
        <w:t xml:space="preserve"> J, </w:t>
      </w:r>
      <w:proofErr w:type="spellStart"/>
      <w:r w:rsidR="001F2B7C" w:rsidRPr="00981113">
        <w:rPr>
          <w:color w:val="auto"/>
          <w:kern w:val="0"/>
          <w:sz w:val="24"/>
        </w:rPr>
        <w:t>Trumpp</w:t>
      </w:r>
      <w:proofErr w:type="spellEnd"/>
      <w:r w:rsidR="001F2B7C" w:rsidRPr="00981113">
        <w:rPr>
          <w:color w:val="auto"/>
          <w:kern w:val="0"/>
          <w:sz w:val="24"/>
        </w:rPr>
        <w:t xml:space="preserve"> A et al. </w:t>
      </w:r>
      <w:r w:rsidRPr="00981113">
        <w:rPr>
          <w:color w:val="auto"/>
          <w:kern w:val="0"/>
          <w:sz w:val="24"/>
        </w:rPr>
        <w:t>Supervised exercise training in peripheral arterial di</w:t>
      </w:r>
      <w:r w:rsidRPr="00981113">
        <w:rPr>
          <w:color w:val="auto"/>
          <w:kern w:val="0"/>
          <w:sz w:val="24"/>
        </w:rPr>
        <w:t>s</w:t>
      </w:r>
      <w:r w:rsidRPr="00981113">
        <w:rPr>
          <w:color w:val="auto"/>
          <w:kern w:val="0"/>
          <w:sz w:val="24"/>
        </w:rPr>
        <w:t xml:space="preserve">ease increases vascular shear stress and </w:t>
      </w:r>
      <w:proofErr w:type="spellStart"/>
      <w:r w:rsidRPr="00981113">
        <w:rPr>
          <w:color w:val="auto"/>
          <w:kern w:val="0"/>
          <w:sz w:val="24"/>
        </w:rPr>
        <w:t>profunda</w:t>
      </w:r>
      <w:proofErr w:type="spellEnd"/>
      <w:r w:rsidRPr="00981113">
        <w:rPr>
          <w:color w:val="auto"/>
          <w:kern w:val="0"/>
          <w:sz w:val="24"/>
        </w:rPr>
        <w:t xml:space="preserve"> femoral artery diameter. </w:t>
      </w:r>
      <w:proofErr w:type="spellStart"/>
      <w:r w:rsidRPr="00981113">
        <w:rPr>
          <w:i/>
          <w:color w:val="auto"/>
          <w:kern w:val="0"/>
          <w:sz w:val="24"/>
        </w:rPr>
        <w:t>Eur</w:t>
      </w:r>
      <w:proofErr w:type="spellEnd"/>
      <w:r w:rsidRPr="00981113">
        <w:rPr>
          <w:i/>
          <w:color w:val="auto"/>
          <w:kern w:val="0"/>
          <w:sz w:val="24"/>
        </w:rPr>
        <w:t xml:space="preserve"> J </w:t>
      </w:r>
      <w:proofErr w:type="spellStart"/>
      <w:r w:rsidRPr="00981113">
        <w:rPr>
          <w:i/>
          <w:color w:val="auto"/>
          <w:kern w:val="0"/>
          <w:sz w:val="24"/>
        </w:rPr>
        <w:t>Prev</w:t>
      </w:r>
      <w:proofErr w:type="spellEnd"/>
      <w:r w:rsidRPr="00981113">
        <w:rPr>
          <w:i/>
          <w:color w:val="auto"/>
          <w:kern w:val="0"/>
          <w:sz w:val="24"/>
        </w:rPr>
        <w:t xml:space="preserve"> </w:t>
      </w:r>
      <w:proofErr w:type="spellStart"/>
      <w:r w:rsidRPr="00981113">
        <w:rPr>
          <w:i/>
          <w:color w:val="auto"/>
          <w:kern w:val="0"/>
          <w:sz w:val="24"/>
        </w:rPr>
        <w:t>Card</w:t>
      </w:r>
      <w:r w:rsidR="001F2B7C" w:rsidRPr="00981113">
        <w:rPr>
          <w:i/>
          <w:color w:val="auto"/>
          <w:kern w:val="0"/>
          <w:sz w:val="24"/>
        </w:rPr>
        <w:t>i</w:t>
      </w:r>
      <w:r w:rsidRPr="00981113">
        <w:rPr>
          <w:i/>
          <w:color w:val="auto"/>
          <w:kern w:val="0"/>
          <w:sz w:val="24"/>
        </w:rPr>
        <w:t>ol</w:t>
      </w:r>
      <w:proofErr w:type="spellEnd"/>
      <w:r w:rsidRPr="00981113">
        <w:rPr>
          <w:i/>
          <w:color w:val="auto"/>
          <w:kern w:val="0"/>
          <w:sz w:val="24"/>
        </w:rPr>
        <w:t>.</w:t>
      </w:r>
      <w:r w:rsidRPr="00981113">
        <w:rPr>
          <w:color w:val="auto"/>
          <w:kern w:val="0"/>
          <w:sz w:val="24"/>
        </w:rPr>
        <w:t xml:space="preserve"> 2017;24(2):178-191;</w:t>
      </w:r>
    </w:p>
    <w:p w14:paraId="08151D01"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Park SD, Yu SH. The effects of Nordic and general walking on depression disorder patients' d</w:t>
      </w:r>
      <w:r w:rsidRPr="00981113">
        <w:rPr>
          <w:color w:val="auto"/>
          <w:kern w:val="0"/>
          <w:sz w:val="24"/>
        </w:rPr>
        <w:t>e</w:t>
      </w:r>
      <w:r w:rsidRPr="00981113">
        <w:rPr>
          <w:color w:val="auto"/>
          <w:kern w:val="0"/>
          <w:sz w:val="24"/>
        </w:rPr>
        <w:t xml:space="preserve">pression, sleep, and body composition. </w:t>
      </w:r>
      <w:r w:rsidRPr="00981113">
        <w:rPr>
          <w:rFonts w:ascii="Times New Roman Italic" w:hAnsi="Times New Roman Italic"/>
          <w:i/>
          <w:color w:val="auto"/>
          <w:kern w:val="0"/>
          <w:sz w:val="24"/>
        </w:rPr>
        <w:t xml:space="preserve">J </w:t>
      </w:r>
      <w:proofErr w:type="spellStart"/>
      <w:r w:rsidRPr="00981113">
        <w:rPr>
          <w:rFonts w:ascii="Times New Roman Italic" w:hAnsi="Times New Roman Italic"/>
          <w:i/>
          <w:color w:val="auto"/>
          <w:kern w:val="0"/>
          <w:sz w:val="24"/>
        </w:rPr>
        <w:t>Phys</w:t>
      </w:r>
      <w:proofErr w:type="spellEnd"/>
      <w:r w:rsidRPr="00981113">
        <w:rPr>
          <w:rFonts w:ascii="Times New Roman Italic" w:hAnsi="Times New Roman Italic"/>
          <w:i/>
          <w:color w:val="auto"/>
          <w:kern w:val="0"/>
          <w:sz w:val="24"/>
        </w:rPr>
        <w:t xml:space="preserve"> </w:t>
      </w:r>
      <w:proofErr w:type="spellStart"/>
      <w:r w:rsidRPr="00981113">
        <w:rPr>
          <w:rFonts w:ascii="Times New Roman Italic" w:hAnsi="Times New Roman Italic"/>
          <w:i/>
          <w:color w:val="auto"/>
          <w:kern w:val="0"/>
          <w:sz w:val="24"/>
        </w:rPr>
        <w:t>Ther</w:t>
      </w:r>
      <w:proofErr w:type="spellEnd"/>
      <w:r w:rsidRPr="00981113">
        <w:rPr>
          <w:rFonts w:ascii="Times New Roman Italic" w:hAnsi="Times New Roman Italic"/>
          <w:i/>
          <w:color w:val="auto"/>
          <w:kern w:val="0"/>
          <w:sz w:val="24"/>
        </w:rPr>
        <w:t xml:space="preserve"> Sci</w:t>
      </w:r>
      <w:r w:rsidRPr="00981113">
        <w:rPr>
          <w:i/>
          <w:color w:val="auto"/>
          <w:kern w:val="0"/>
          <w:sz w:val="24"/>
        </w:rPr>
        <w:t>.</w:t>
      </w:r>
      <w:r w:rsidRPr="00981113">
        <w:rPr>
          <w:color w:val="auto"/>
          <w:kern w:val="0"/>
          <w:sz w:val="24"/>
        </w:rPr>
        <w:t xml:space="preserve"> 2015;27(8):2481-5;</w:t>
      </w:r>
    </w:p>
    <w:p w14:paraId="2D0657FA"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lastRenderedPageBreak/>
        <w:t>Rasekaba</w:t>
      </w:r>
      <w:proofErr w:type="spellEnd"/>
      <w:r w:rsidRPr="00981113">
        <w:rPr>
          <w:color w:val="auto"/>
          <w:kern w:val="0"/>
          <w:sz w:val="24"/>
        </w:rPr>
        <w:t xml:space="preserve"> T, Lee A et al. The six-minute walk test: a useful metric for the cardiopulmonary p</w:t>
      </w:r>
      <w:r w:rsidRPr="00981113">
        <w:rPr>
          <w:color w:val="auto"/>
          <w:kern w:val="0"/>
          <w:sz w:val="24"/>
        </w:rPr>
        <w:t>a</w:t>
      </w:r>
      <w:r w:rsidRPr="00981113">
        <w:rPr>
          <w:color w:val="auto"/>
          <w:kern w:val="0"/>
          <w:sz w:val="24"/>
        </w:rPr>
        <w:t xml:space="preserve">tient. </w:t>
      </w:r>
      <w:proofErr w:type="spellStart"/>
      <w:r w:rsidRPr="00981113">
        <w:rPr>
          <w:rFonts w:ascii="Times New Roman Italic" w:hAnsi="Times New Roman Italic"/>
          <w:i/>
          <w:color w:val="auto"/>
          <w:kern w:val="0"/>
          <w:sz w:val="24"/>
        </w:rPr>
        <w:t>Int</w:t>
      </w:r>
      <w:proofErr w:type="spellEnd"/>
      <w:r w:rsidRPr="00981113">
        <w:rPr>
          <w:rFonts w:ascii="Times New Roman Italic" w:hAnsi="Times New Roman Italic"/>
          <w:i/>
          <w:color w:val="auto"/>
          <w:kern w:val="0"/>
          <w:sz w:val="24"/>
        </w:rPr>
        <w:t xml:space="preserve"> Med J</w:t>
      </w:r>
      <w:r w:rsidRPr="00981113">
        <w:rPr>
          <w:rFonts w:ascii="Times New Roman Italic" w:hAnsi="Times New Roman Italic"/>
          <w:color w:val="auto"/>
          <w:kern w:val="0"/>
          <w:sz w:val="24"/>
        </w:rPr>
        <w:t>.</w:t>
      </w:r>
      <w:r w:rsidRPr="00981113">
        <w:rPr>
          <w:color w:val="auto"/>
          <w:kern w:val="0"/>
          <w:sz w:val="24"/>
        </w:rPr>
        <w:t xml:space="preserve"> 2009;39(8):495-501;</w:t>
      </w:r>
    </w:p>
    <w:p w14:paraId="6769D687"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Eng</w:t>
      </w:r>
      <w:proofErr w:type="spellEnd"/>
      <w:r w:rsidRPr="00981113">
        <w:rPr>
          <w:color w:val="auto"/>
          <w:kern w:val="0"/>
          <w:sz w:val="24"/>
        </w:rPr>
        <w:t xml:space="preserve"> JJ, Dawson AS et al. Submaximal exercise in persons with stroke: test-retest reliability and concurrent validity with maximal oxygen consumption. </w:t>
      </w:r>
      <w:r w:rsidRPr="00981113">
        <w:rPr>
          <w:rFonts w:ascii="Times New Roman Italic" w:hAnsi="Times New Roman Italic"/>
          <w:i/>
          <w:color w:val="auto"/>
          <w:kern w:val="0"/>
          <w:sz w:val="24"/>
        </w:rPr>
        <w:t xml:space="preserve">Arch </w:t>
      </w:r>
      <w:proofErr w:type="spellStart"/>
      <w:r w:rsidRPr="00981113">
        <w:rPr>
          <w:rFonts w:ascii="Times New Roman Italic" w:hAnsi="Times New Roman Italic"/>
          <w:i/>
          <w:color w:val="auto"/>
          <w:kern w:val="0"/>
          <w:sz w:val="24"/>
        </w:rPr>
        <w:t>Phys</w:t>
      </w:r>
      <w:proofErr w:type="spellEnd"/>
      <w:r w:rsidRPr="00981113">
        <w:rPr>
          <w:rFonts w:ascii="Times New Roman Italic" w:hAnsi="Times New Roman Italic"/>
          <w:i/>
          <w:color w:val="auto"/>
          <w:kern w:val="0"/>
          <w:sz w:val="24"/>
        </w:rPr>
        <w:t xml:space="preserve"> Med </w:t>
      </w:r>
      <w:proofErr w:type="spellStart"/>
      <w:r w:rsidRPr="00981113">
        <w:rPr>
          <w:rFonts w:ascii="Times New Roman Italic" w:hAnsi="Times New Roman Italic"/>
          <w:i/>
          <w:color w:val="auto"/>
          <w:kern w:val="0"/>
          <w:sz w:val="24"/>
        </w:rPr>
        <w:t>Rehabil</w:t>
      </w:r>
      <w:proofErr w:type="spellEnd"/>
      <w:r w:rsidRPr="00981113">
        <w:rPr>
          <w:rFonts w:ascii="Times New Roman Italic" w:hAnsi="Times New Roman Italic"/>
          <w:i/>
          <w:color w:val="auto"/>
          <w:kern w:val="0"/>
          <w:sz w:val="24"/>
        </w:rPr>
        <w:t>.</w:t>
      </w:r>
      <w:r w:rsidRPr="00981113">
        <w:rPr>
          <w:color w:val="auto"/>
          <w:kern w:val="0"/>
          <w:sz w:val="24"/>
        </w:rPr>
        <w:t xml:space="preserve"> 2004</w:t>
      </w:r>
      <w:r w:rsidR="00744CFB" w:rsidRPr="00981113">
        <w:rPr>
          <w:color w:val="auto"/>
          <w:kern w:val="0"/>
          <w:sz w:val="24"/>
        </w:rPr>
        <w:t>;</w:t>
      </w:r>
      <w:r w:rsidRPr="00981113">
        <w:rPr>
          <w:color w:val="auto"/>
          <w:kern w:val="0"/>
          <w:sz w:val="24"/>
        </w:rPr>
        <w:t>85(1):113-118;</w:t>
      </w:r>
    </w:p>
    <w:p w14:paraId="6257E889" w14:textId="77777777" w:rsidR="001F2B7C" w:rsidRPr="00981113" w:rsidRDefault="008E1A22" w:rsidP="001F2B7C">
      <w:pPr>
        <w:pStyle w:val="ModulovuotoEA"/>
        <w:numPr>
          <w:ilvl w:val="0"/>
          <w:numId w:val="2"/>
        </w:numPr>
        <w:spacing w:line="480" w:lineRule="auto"/>
        <w:ind w:hanging="360"/>
        <w:jc w:val="both"/>
        <w:rPr>
          <w:color w:val="auto"/>
          <w:kern w:val="0"/>
          <w:sz w:val="24"/>
        </w:rPr>
      </w:pPr>
      <w:proofErr w:type="spellStart"/>
      <w:r w:rsidRPr="00981113">
        <w:rPr>
          <w:color w:val="auto"/>
          <w:kern w:val="0"/>
          <w:sz w:val="24"/>
        </w:rPr>
        <w:t>Perera</w:t>
      </w:r>
      <w:proofErr w:type="spellEnd"/>
      <w:r w:rsidRPr="00981113">
        <w:rPr>
          <w:color w:val="auto"/>
          <w:kern w:val="0"/>
          <w:sz w:val="24"/>
        </w:rPr>
        <w:t xml:space="preserve"> S, </w:t>
      </w:r>
      <w:proofErr w:type="spellStart"/>
      <w:r w:rsidRPr="00981113">
        <w:rPr>
          <w:color w:val="auto"/>
          <w:kern w:val="0"/>
          <w:sz w:val="24"/>
        </w:rPr>
        <w:t>Mody</w:t>
      </w:r>
      <w:proofErr w:type="spellEnd"/>
      <w:r w:rsidRPr="00981113">
        <w:rPr>
          <w:color w:val="auto"/>
          <w:kern w:val="0"/>
          <w:sz w:val="24"/>
        </w:rPr>
        <w:t xml:space="preserve"> S et al. Meaningful change and responsiveness in common physical perfo</w:t>
      </w:r>
      <w:r w:rsidRPr="00981113">
        <w:rPr>
          <w:color w:val="auto"/>
          <w:kern w:val="0"/>
          <w:sz w:val="24"/>
        </w:rPr>
        <w:t>r</w:t>
      </w:r>
      <w:r w:rsidRPr="00981113">
        <w:rPr>
          <w:color w:val="auto"/>
          <w:kern w:val="0"/>
          <w:sz w:val="24"/>
        </w:rPr>
        <w:t>mance measures in older adults.</w:t>
      </w:r>
      <w:r w:rsidRPr="00981113">
        <w:rPr>
          <w:i/>
          <w:color w:val="auto"/>
          <w:kern w:val="0"/>
          <w:sz w:val="24"/>
        </w:rPr>
        <w:t xml:space="preserve"> </w:t>
      </w:r>
      <w:r w:rsidRPr="00981113">
        <w:rPr>
          <w:rFonts w:ascii="Times New Roman Italic" w:hAnsi="Times New Roman Italic"/>
          <w:i/>
          <w:color w:val="auto"/>
          <w:kern w:val="0"/>
          <w:sz w:val="24"/>
        </w:rPr>
        <w:t>J</w:t>
      </w:r>
      <w:r w:rsidR="00C34761" w:rsidRPr="00981113">
        <w:rPr>
          <w:rFonts w:ascii="Times New Roman Italic" w:hAnsi="Times New Roman Italic"/>
          <w:i/>
          <w:color w:val="auto"/>
          <w:kern w:val="0"/>
          <w:sz w:val="24"/>
        </w:rPr>
        <w:t xml:space="preserve"> </w:t>
      </w:r>
      <w:r w:rsidRPr="00981113">
        <w:rPr>
          <w:rFonts w:ascii="Times New Roman Italic" w:hAnsi="Times New Roman Italic"/>
          <w:i/>
          <w:color w:val="auto"/>
          <w:kern w:val="0"/>
          <w:sz w:val="24"/>
        </w:rPr>
        <w:t xml:space="preserve">Am </w:t>
      </w:r>
      <w:proofErr w:type="spellStart"/>
      <w:r w:rsidRPr="00981113">
        <w:rPr>
          <w:rFonts w:ascii="Times New Roman Italic" w:hAnsi="Times New Roman Italic"/>
          <w:i/>
          <w:color w:val="auto"/>
          <w:kern w:val="0"/>
          <w:sz w:val="24"/>
        </w:rPr>
        <w:t>Geriatr</w:t>
      </w:r>
      <w:proofErr w:type="spellEnd"/>
      <w:r w:rsidRPr="00981113">
        <w:rPr>
          <w:rFonts w:ascii="Times New Roman Italic" w:hAnsi="Times New Roman Italic"/>
          <w:i/>
          <w:color w:val="auto"/>
          <w:kern w:val="0"/>
          <w:sz w:val="24"/>
        </w:rPr>
        <w:t xml:space="preserve"> Soc. </w:t>
      </w:r>
      <w:r w:rsidRPr="00981113">
        <w:rPr>
          <w:color w:val="auto"/>
          <w:kern w:val="0"/>
          <w:sz w:val="24"/>
        </w:rPr>
        <w:t>2006;54(5):743-749;</w:t>
      </w:r>
    </w:p>
    <w:p w14:paraId="6180B466" w14:textId="2E3758D4" w:rsidR="001F2B7C" w:rsidRPr="00981113" w:rsidRDefault="001F2B7C" w:rsidP="0073300C">
      <w:pPr>
        <w:pStyle w:val="ModulovuotoEA"/>
        <w:numPr>
          <w:ilvl w:val="0"/>
          <w:numId w:val="2"/>
        </w:numPr>
        <w:spacing w:line="480" w:lineRule="auto"/>
        <w:jc w:val="both"/>
        <w:rPr>
          <w:color w:val="auto"/>
          <w:kern w:val="0"/>
          <w:sz w:val="24"/>
        </w:rPr>
      </w:pPr>
      <w:r w:rsidRPr="00981113">
        <w:rPr>
          <w:color w:val="auto"/>
          <w:kern w:val="0"/>
          <w:sz w:val="24"/>
        </w:rPr>
        <w:t xml:space="preserve">Bang DH, Shin WS. Effects of an intensive Nordic walking intervention on the balance function and walking ability of individuals with Parkinson's disease: a randomized controlled pilot trial. </w:t>
      </w:r>
      <w:r w:rsidRPr="00981113">
        <w:rPr>
          <w:i/>
          <w:color w:val="auto"/>
          <w:kern w:val="0"/>
          <w:sz w:val="24"/>
        </w:rPr>
        <w:t xml:space="preserve">Aging </w:t>
      </w:r>
      <w:proofErr w:type="spellStart"/>
      <w:r w:rsidRPr="00981113">
        <w:rPr>
          <w:i/>
          <w:color w:val="auto"/>
          <w:kern w:val="0"/>
          <w:sz w:val="24"/>
        </w:rPr>
        <w:t>Clin</w:t>
      </w:r>
      <w:proofErr w:type="spellEnd"/>
      <w:r w:rsidRPr="00981113">
        <w:rPr>
          <w:i/>
          <w:color w:val="auto"/>
          <w:kern w:val="0"/>
          <w:sz w:val="24"/>
        </w:rPr>
        <w:t xml:space="preserve"> </w:t>
      </w:r>
      <w:proofErr w:type="spellStart"/>
      <w:r w:rsidRPr="00981113">
        <w:rPr>
          <w:i/>
          <w:color w:val="auto"/>
          <w:kern w:val="0"/>
          <w:sz w:val="24"/>
        </w:rPr>
        <w:t>Exp</w:t>
      </w:r>
      <w:proofErr w:type="spellEnd"/>
      <w:r w:rsidRPr="00981113">
        <w:rPr>
          <w:i/>
          <w:color w:val="auto"/>
          <w:kern w:val="0"/>
          <w:sz w:val="24"/>
        </w:rPr>
        <w:t xml:space="preserve"> Res.</w:t>
      </w:r>
      <w:r w:rsidRPr="00981113">
        <w:rPr>
          <w:color w:val="auto"/>
          <w:kern w:val="0"/>
          <w:sz w:val="24"/>
        </w:rPr>
        <w:t xml:space="preserve"> 2016 Oct 31</w:t>
      </w:r>
      <w:r w:rsidR="0073300C" w:rsidRPr="00981113">
        <w:rPr>
          <w:color w:val="auto"/>
          <w:kern w:val="0"/>
          <w:sz w:val="24"/>
        </w:rPr>
        <w:t>, PMID: 27798812;</w:t>
      </w:r>
    </w:p>
    <w:p w14:paraId="219584B9" w14:textId="77777777" w:rsidR="001F2B7C" w:rsidRPr="00981113" w:rsidRDefault="001F2B7C" w:rsidP="001F2B7C">
      <w:pPr>
        <w:pStyle w:val="ModulovuotoEA"/>
        <w:numPr>
          <w:ilvl w:val="0"/>
          <w:numId w:val="2"/>
        </w:numPr>
        <w:spacing w:line="480" w:lineRule="auto"/>
        <w:ind w:hanging="360"/>
        <w:jc w:val="both"/>
        <w:rPr>
          <w:color w:val="auto"/>
          <w:kern w:val="0"/>
          <w:sz w:val="24"/>
        </w:rPr>
      </w:pPr>
      <w:r w:rsidRPr="00981113">
        <w:rPr>
          <w:color w:val="auto"/>
          <w:kern w:val="0"/>
          <w:sz w:val="24"/>
          <w:lang w:val="it-IT"/>
        </w:rPr>
        <w:t xml:space="preserve">Monteiro EP, Franzoni LT, </w:t>
      </w:r>
      <w:proofErr w:type="spellStart"/>
      <w:r w:rsidRPr="00981113">
        <w:rPr>
          <w:color w:val="auto"/>
          <w:kern w:val="0"/>
          <w:sz w:val="24"/>
          <w:lang w:val="it-IT"/>
        </w:rPr>
        <w:t>Cubillos</w:t>
      </w:r>
      <w:proofErr w:type="spellEnd"/>
      <w:r w:rsidRPr="00981113">
        <w:rPr>
          <w:color w:val="auto"/>
          <w:kern w:val="0"/>
          <w:sz w:val="24"/>
          <w:lang w:val="it-IT"/>
        </w:rPr>
        <w:t xml:space="preserve"> DM et al. </w:t>
      </w:r>
      <w:r w:rsidRPr="00981113">
        <w:rPr>
          <w:color w:val="auto"/>
          <w:kern w:val="0"/>
          <w:sz w:val="24"/>
        </w:rPr>
        <w:t xml:space="preserve">Effects of Nordic walking training on functional parameters in Parkinson's disease: a randomized controlled clinical trial. </w:t>
      </w:r>
      <w:proofErr w:type="spellStart"/>
      <w:r w:rsidRPr="00981113">
        <w:rPr>
          <w:i/>
          <w:color w:val="auto"/>
          <w:kern w:val="0"/>
          <w:sz w:val="24"/>
          <w:lang w:val="it-IT"/>
        </w:rPr>
        <w:t>Scand</w:t>
      </w:r>
      <w:proofErr w:type="spellEnd"/>
      <w:r w:rsidRPr="00981113">
        <w:rPr>
          <w:i/>
          <w:color w:val="auto"/>
          <w:kern w:val="0"/>
          <w:sz w:val="24"/>
          <w:lang w:val="it-IT"/>
        </w:rPr>
        <w:t xml:space="preserve"> J </w:t>
      </w:r>
      <w:proofErr w:type="spellStart"/>
      <w:r w:rsidRPr="00981113">
        <w:rPr>
          <w:i/>
          <w:color w:val="auto"/>
          <w:kern w:val="0"/>
          <w:sz w:val="24"/>
          <w:lang w:val="it-IT"/>
        </w:rPr>
        <w:t>Med</w:t>
      </w:r>
      <w:proofErr w:type="spellEnd"/>
      <w:r w:rsidRPr="00981113">
        <w:rPr>
          <w:i/>
          <w:color w:val="auto"/>
          <w:kern w:val="0"/>
          <w:sz w:val="24"/>
          <w:lang w:val="it-IT"/>
        </w:rPr>
        <w:t xml:space="preserve"> Sci Sports.</w:t>
      </w:r>
      <w:r w:rsidRPr="00981113">
        <w:rPr>
          <w:color w:val="auto"/>
          <w:kern w:val="0"/>
          <w:sz w:val="24"/>
          <w:lang w:val="it-IT"/>
        </w:rPr>
        <w:t xml:space="preserve"> 2017;27(3):351-358;</w:t>
      </w:r>
    </w:p>
    <w:p w14:paraId="0011749E" w14:textId="77777777" w:rsidR="001F2B7C" w:rsidRPr="00981113" w:rsidRDefault="001F2B7C" w:rsidP="001F2B7C">
      <w:pPr>
        <w:pStyle w:val="ModulovuotoEA"/>
        <w:numPr>
          <w:ilvl w:val="0"/>
          <w:numId w:val="2"/>
        </w:numPr>
        <w:spacing w:line="480" w:lineRule="auto"/>
        <w:ind w:hanging="360"/>
        <w:jc w:val="both"/>
        <w:rPr>
          <w:color w:val="auto"/>
          <w:kern w:val="0"/>
          <w:sz w:val="24"/>
        </w:rPr>
      </w:pPr>
      <w:proofErr w:type="spellStart"/>
      <w:r w:rsidRPr="00981113">
        <w:rPr>
          <w:color w:val="auto"/>
          <w:kern w:val="0"/>
          <w:sz w:val="24"/>
          <w:lang w:val="it-IT"/>
        </w:rPr>
        <w:t>Cugusi</w:t>
      </w:r>
      <w:proofErr w:type="spellEnd"/>
      <w:r w:rsidRPr="00981113">
        <w:rPr>
          <w:color w:val="auto"/>
          <w:kern w:val="0"/>
          <w:sz w:val="24"/>
          <w:lang w:val="it-IT"/>
        </w:rPr>
        <w:t xml:space="preserve"> L, Solla P, Serpe R et al. </w:t>
      </w:r>
      <w:r w:rsidRPr="00981113">
        <w:rPr>
          <w:color w:val="auto"/>
          <w:kern w:val="0"/>
          <w:sz w:val="24"/>
        </w:rPr>
        <w:t xml:space="preserve">Effects of a Nordic walking program on motor and non-motor symptoms, functional performance and body composition in patients with Parkinson's disease. </w:t>
      </w:r>
      <w:proofErr w:type="spellStart"/>
      <w:r w:rsidRPr="00981113">
        <w:rPr>
          <w:i/>
          <w:color w:val="auto"/>
          <w:kern w:val="0"/>
          <w:sz w:val="24"/>
        </w:rPr>
        <w:t>NeuroRehabilitation</w:t>
      </w:r>
      <w:proofErr w:type="spellEnd"/>
      <w:r w:rsidRPr="00981113">
        <w:rPr>
          <w:color w:val="auto"/>
          <w:kern w:val="0"/>
          <w:sz w:val="24"/>
        </w:rPr>
        <w:t>. 2015;37(2):245-254;</w:t>
      </w:r>
    </w:p>
    <w:p w14:paraId="38B388D9" w14:textId="77777777" w:rsidR="008E1A22" w:rsidRPr="00981113" w:rsidRDefault="001229CC">
      <w:pPr>
        <w:pStyle w:val="ModulovuotoEA"/>
        <w:numPr>
          <w:ilvl w:val="0"/>
          <w:numId w:val="2"/>
        </w:numPr>
        <w:spacing w:line="480" w:lineRule="auto"/>
        <w:ind w:hanging="360"/>
        <w:jc w:val="both"/>
        <w:rPr>
          <w:color w:val="auto"/>
          <w:kern w:val="0"/>
          <w:sz w:val="24"/>
        </w:rPr>
      </w:pPr>
      <w:hyperlink r:id="rId11" w:history="1">
        <w:r w:rsidR="008E1A22" w:rsidRPr="00981113">
          <w:rPr>
            <w:color w:val="auto"/>
            <w:kern w:val="0"/>
            <w:sz w:val="24"/>
            <w:u w:val="single"/>
          </w:rPr>
          <w:t>http://www.who.int/nmh/publications/ncd-status-report-2014/en</w:t>
        </w:r>
      </w:hyperlink>
      <w:r w:rsidR="008E1A22" w:rsidRPr="00981113">
        <w:rPr>
          <w:color w:val="auto"/>
          <w:kern w:val="0"/>
          <w:sz w:val="24"/>
        </w:rPr>
        <w:t xml:space="preserve"> (</w:t>
      </w:r>
      <w:r w:rsidR="00945289" w:rsidRPr="00981113">
        <w:rPr>
          <w:color w:val="auto"/>
          <w:kern w:val="0"/>
          <w:sz w:val="24"/>
        </w:rPr>
        <w:t>2014, a</w:t>
      </w:r>
      <w:r w:rsidR="008E1A22" w:rsidRPr="00981113">
        <w:rPr>
          <w:color w:val="auto"/>
          <w:kern w:val="0"/>
          <w:sz w:val="24"/>
        </w:rPr>
        <w:t xml:space="preserve">ccessed </w:t>
      </w:r>
      <w:r w:rsidR="00C34761" w:rsidRPr="00981113">
        <w:rPr>
          <w:color w:val="auto"/>
          <w:kern w:val="0"/>
          <w:sz w:val="24"/>
        </w:rPr>
        <w:t xml:space="preserve">on </w:t>
      </w:r>
      <w:r w:rsidR="008E1A22" w:rsidRPr="00981113">
        <w:rPr>
          <w:color w:val="auto"/>
          <w:kern w:val="0"/>
          <w:sz w:val="24"/>
        </w:rPr>
        <w:t>January 17, 2017);</w:t>
      </w:r>
    </w:p>
    <w:p w14:paraId="5A95B031"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kern w:val="0"/>
          <w:sz w:val="24"/>
        </w:rPr>
        <w:t xml:space="preserve">Maas AHEM, </w:t>
      </w:r>
      <w:proofErr w:type="spellStart"/>
      <w:r w:rsidRPr="00981113">
        <w:rPr>
          <w:color w:val="auto"/>
          <w:kern w:val="0"/>
          <w:sz w:val="24"/>
        </w:rPr>
        <w:t>Appelman</w:t>
      </w:r>
      <w:proofErr w:type="spellEnd"/>
      <w:r w:rsidRPr="00981113">
        <w:rPr>
          <w:color w:val="auto"/>
          <w:kern w:val="0"/>
          <w:sz w:val="24"/>
        </w:rPr>
        <w:t xml:space="preserve"> YEA. Gender differences in coronary heart disease. </w:t>
      </w:r>
      <w:proofErr w:type="spellStart"/>
      <w:r w:rsidRPr="00981113">
        <w:rPr>
          <w:rFonts w:ascii="Times New Roman Italic" w:hAnsi="Times New Roman Italic"/>
          <w:i/>
          <w:color w:val="auto"/>
          <w:kern w:val="0"/>
          <w:sz w:val="24"/>
        </w:rPr>
        <w:t>Neth</w:t>
      </w:r>
      <w:proofErr w:type="spellEnd"/>
      <w:r w:rsidRPr="00981113">
        <w:rPr>
          <w:rFonts w:ascii="Times New Roman Italic" w:hAnsi="Times New Roman Italic"/>
          <w:i/>
          <w:color w:val="auto"/>
          <w:kern w:val="0"/>
          <w:sz w:val="24"/>
        </w:rPr>
        <w:t xml:space="preserve"> Heart J.</w:t>
      </w:r>
      <w:r w:rsidRPr="00981113">
        <w:rPr>
          <w:rFonts w:ascii="Times New Roman Italic" w:hAnsi="Times New Roman Italic"/>
          <w:color w:val="auto"/>
          <w:kern w:val="0"/>
          <w:sz w:val="24"/>
        </w:rPr>
        <w:t xml:space="preserve"> </w:t>
      </w:r>
      <w:r w:rsidRPr="00981113">
        <w:rPr>
          <w:color w:val="auto"/>
          <w:kern w:val="0"/>
          <w:sz w:val="24"/>
        </w:rPr>
        <w:t>2010;18(12):598-602;</w:t>
      </w:r>
    </w:p>
    <w:p w14:paraId="3B953A97" w14:textId="77777777" w:rsidR="008E1A22" w:rsidRPr="00981113" w:rsidRDefault="008E1A22">
      <w:pPr>
        <w:pStyle w:val="ModulovuotoEA"/>
        <w:numPr>
          <w:ilvl w:val="0"/>
          <w:numId w:val="2"/>
        </w:numPr>
        <w:spacing w:line="480" w:lineRule="auto"/>
        <w:ind w:hanging="360"/>
        <w:jc w:val="both"/>
        <w:rPr>
          <w:color w:val="auto"/>
          <w:kern w:val="0"/>
          <w:sz w:val="24"/>
        </w:rPr>
      </w:pPr>
      <w:proofErr w:type="spellStart"/>
      <w:r w:rsidRPr="00981113">
        <w:rPr>
          <w:color w:val="auto"/>
          <w:sz w:val="24"/>
        </w:rPr>
        <w:t>Leitzmann</w:t>
      </w:r>
      <w:proofErr w:type="spellEnd"/>
      <w:r w:rsidRPr="00981113">
        <w:rPr>
          <w:color w:val="auto"/>
          <w:sz w:val="24"/>
        </w:rPr>
        <w:t xml:space="preserve"> MF, Park Y, Blair A et al. Physical activity recommendations and decreased risk of mortality. </w:t>
      </w:r>
      <w:r w:rsidRPr="00981113">
        <w:rPr>
          <w:rFonts w:ascii="Times New Roman Italic" w:hAnsi="Times New Roman Italic"/>
          <w:i/>
          <w:color w:val="auto"/>
          <w:sz w:val="24"/>
        </w:rPr>
        <w:t>Arch Intern Med.</w:t>
      </w:r>
      <w:r w:rsidRPr="00981113">
        <w:rPr>
          <w:color w:val="auto"/>
          <w:sz w:val="24"/>
        </w:rPr>
        <w:t xml:space="preserve"> 2007;167(22):2453</w:t>
      </w:r>
      <w:r w:rsidR="00206981" w:rsidRPr="00981113">
        <w:rPr>
          <w:color w:val="auto"/>
          <w:sz w:val="24"/>
        </w:rPr>
        <w:t>-</w:t>
      </w:r>
      <w:r w:rsidRPr="00981113">
        <w:rPr>
          <w:color w:val="auto"/>
          <w:sz w:val="24"/>
        </w:rPr>
        <w:t>2460;</w:t>
      </w:r>
    </w:p>
    <w:p w14:paraId="66F5972F" w14:textId="77777777" w:rsidR="008E1A22" w:rsidRPr="00981113" w:rsidRDefault="008E1A22">
      <w:pPr>
        <w:pStyle w:val="ModulovuotoEA"/>
        <w:numPr>
          <w:ilvl w:val="0"/>
          <w:numId w:val="2"/>
        </w:numPr>
        <w:spacing w:line="480" w:lineRule="auto"/>
        <w:ind w:hanging="360"/>
        <w:jc w:val="both"/>
        <w:rPr>
          <w:color w:val="auto"/>
          <w:kern w:val="0"/>
          <w:sz w:val="24"/>
        </w:rPr>
      </w:pPr>
      <w:r w:rsidRPr="00981113">
        <w:rPr>
          <w:color w:val="auto"/>
          <w:sz w:val="24"/>
        </w:rPr>
        <w:t xml:space="preserve">Wang XL, Tam C, McCredie RM, </w:t>
      </w:r>
      <w:proofErr w:type="spellStart"/>
      <w:r w:rsidRPr="00981113">
        <w:rPr>
          <w:color w:val="auto"/>
          <w:sz w:val="24"/>
        </w:rPr>
        <w:t>Wilcken</w:t>
      </w:r>
      <w:proofErr w:type="spellEnd"/>
      <w:r w:rsidRPr="00981113">
        <w:rPr>
          <w:color w:val="auto"/>
          <w:sz w:val="24"/>
        </w:rPr>
        <w:t xml:space="preserve"> DE. Determinants of severity of coronary artery di</w:t>
      </w:r>
      <w:r w:rsidRPr="00981113">
        <w:rPr>
          <w:color w:val="auto"/>
          <w:sz w:val="24"/>
        </w:rPr>
        <w:t>s</w:t>
      </w:r>
      <w:r w:rsidRPr="00981113">
        <w:rPr>
          <w:color w:val="auto"/>
          <w:sz w:val="24"/>
        </w:rPr>
        <w:t xml:space="preserve">ease in Australian men and women. </w:t>
      </w:r>
      <w:r w:rsidRPr="00981113">
        <w:rPr>
          <w:rFonts w:ascii="Times New Roman Italic" w:hAnsi="Times New Roman Italic"/>
          <w:i/>
          <w:color w:val="auto"/>
          <w:sz w:val="24"/>
        </w:rPr>
        <w:t>Circulation.</w:t>
      </w:r>
      <w:r w:rsidRPr="00981113">
        <w:rPr>
          <w:color w:val="auto"/>
          <w:sz w:val="24"/>
        </w:rPr>
        <w:t xml:space="preserve"> 1994;89(5):1974-81.</w:t>
      </w:r>
    </w:p>
    <w:sectPr w:rsidR="008E1A22" w:rsidRPr="00981113" w:rsidSect="00981113">
      <w:headerReference w:type="even" r:id="rId12"/>
      <w:headerReference w:type="default" r:id="rId13"/>
      <w:footerReference w:type="even" r:id="rId14"/>
      <w:footerReference w:type="default" r:id="rId15"/>
      <w:pgSz w:w="11900" w:h="16840"/>
      <w:pgMar w:top="1418" w:right="1134" w:bottom="1418" w:left="1134" w:header="709" w:footer="709"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0F5D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DBA08" w14:textId="77777777" w:rsidR="001229CC" w:rsidRDefault="001229CC">
      <w:r>
        <w:separator/>
      </w:r>
    </w:p>
  </w:endnote>
  <w:endnote w:type="continuationSeparator" w:id="0">
    <w:p w14:paraId="63BE1428" w14:textId="77777777" w:rsidR="001229CC" w:rsidRDefault="0012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charset w:val="00"/>
    <w:family w:val="auto"/>
    <w:pitch w:val="variable"/>
    <w:sig w:usb0="00000000"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Italic">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91F4" w14:textId="64AC37EA" w:rsidR="00E713DC" w:rsidRDefault="00E713DC">
    <w:pPr>
      <w:pStyle w:val="ModulovuotoA"/>
      <w:jc w:val="right"/>
      <w:rPr>
        <w:rFonts w:eastAsia="Times New Roman"/>
        <w:color w:val="auto"/>
        <w:kern w:val="0"/>
        <w:lang w:eastAsia="zh-CN"/>
      </w:rPr>
    </w:pPr>
    <w:r>
      <w:fldChar w:fldCharType="begin"/>
    </w:r>
    <w:r>
      <w:instrText xml:space="preserve"> PAGE </w:instrText>
    </w:r>
    <w:r>
      <w:fldChar w:fldCharType="separate"/>
    </w:r>
    <w:r w:rsidR="00654CD1">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D230" w14:textId="523D3AD4" w:rsidR="00E713DC" w:rsidRDefault="00E713DC">
    <w:pPr>
      <w:pStyle w:val="ModulovuotoA"/>
      <w:jc w:val="right"/>
      <w:rPr>
        <w:rFonts w:eastAsia="Times New Roman"/>
        <w:color w:val="auto"/>
        <w:kern w:val="0"/>
        <w:lang w:eastAsia="zh-CN"/>
      </w:rPr>
    </w:pPr>
    <w:r>
      <w:fldChar w:fldCharType="begin"/>
    </w:r>
    <w:r>
      <w:instrText xml:space="preserve"> PAGE </w:instrText>
    </w:r>
    <w:r>
      <w:fldChar w:fldCharType="separate"/>
    </w:r>
    <w:r w:rsidR="00654CD1">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2DED" w14:textId="77777777" w:rsidR="001229CC" w:rsidRDefault="001229CC">
      <w:r>
        <w:separator/>
      </w:r>
    </w:p>
  </w:footnote>
  <w:footnote w:type="continuationSeparator" w:id="0">
    <w:p w14:paraId="619E8993" w14:textId="77777777" w:rsidR="001229CC" w:rsidRDefault="0012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640A" w14:textId="77777777" w:rsidR="00E713DC" w:rsidRDefault="00E713DC">
    <w:pPr>
      <w:pStyle w:val="IntestazioneepidipaginaA"/>
      <w:rPr>
        <w:rFonts w:ascii="Times New Roman" w:eastAsia="Times New Roman" w:hAnsi="Times New Roman"/>
        <w:color w:val="auto"/>
        <w:kern w:val="0"/>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3136" w14:textId="77777777" w:rsidR="00E713DC" w:rsidRDefault="00E713DC">
    <w:pPr>
      <w:pStyle w:val="IntestazioneepidipaginaA"/>
      <w:rPr>
        <w:rFonts w:ascii="Times New Roman" w:eastAsia="Times New Roman" w:hAnsi="Times New Roman"/>
        <w:color w:val="auto"/>
        <w:kern w:val="0"/>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72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7BB39EE"/>
    <w:multiLevelType w:val="hybridMultilevel"/>
    <w:tmpl w:val="5274B99E"/>
    <w:lvl w:ilvl="0" w:tplc="E71CA848">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AA12C5"/>
    <w:multiLevelType w:val="hybridMultilevel"/>
    <w:tmpl w:val="7A629F3C"/>
    <w:lvl w:ilvl="0" w:tplc="42C0383A">
      <w:numFmt w:val="bullet"/>
      <w:lvlText w:val=""/>
      <w:lvlJc w:val="left"/>
      <w:pPr>
        <w:ind w:left="1800" w:hanging="360"/>
      </w:pPr>
      <w:rPr>
        <w:rFonts w:ascii="Symbol" w:eastAsia="ヒラギノ角ゴ Pro W3" w:hAnsi="Symbol"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BA"/>
    <w:rsid w:val="00051453"/>
    <w:rsid w:val="000572A8"/>
    <w:rsid w:val="00084214"/>
    <w:rsid w:val="00090578"/>
    <w:rsid w:val="000914EA"/>
    <w:rsid w:val="000A6550"/>
    <w:rsid w:val="000B15A6"/>
    <w:rsid w:val="000B27AB"/>
    <w:rsid w:val="000B354C"/>
    <w:rsid w:val="000B71E7"/>
    <w:rsid w:val="000C378B"/>
    <w:rsid w:val="000D5CA6"/>
    <w:rsid w:val="000E743B"/>
    <w:rsid w:val="000F3A0A"/>
    <w:rsid w:val="000F752B"/>
    <w:rsid w:val="001229CC"/>
    <w:rsid w:val="00124511"/>
    <w:rsid w:val="00125A88"/>
    <w:rsid w:val="00127610"/>
    <w:rsid w:val="0015139A"/>
    <w:rsid w:val="00161D46"/>
    <w:rsid w:val="00163263"/>
    <w:rsid w:val="00195BC8"/>
    <w:rsid w:val="001C0B08"/>
    <w:rsid w:val="001C4201"/>
    <w:rsid w:val="001D14F7"/>
    <w:rsid w:val="001D5C8B"/>
    <w:rsid w:val="001E0604"/>
    <w:rsid w:val="001E0BB5"/>
    <w:rsid w:val="001F2B7C"/>
    <w:rsid w:val="001F37E8"/>
    <w:rsid w:val="00206981"/>
    <w:rsid w:val="00214EFF"/>
    <w:rsid w:val="00216AD5"/>
    <w:rsid w:val="00234E6D"/>
    <w:rsid w:val="0026436C"/>
    <w:rsid w:val="00283197"/>
    <w:rsid w:val="00290E47"/>
    <w:rsid w:val="002A0467"/>
    <w:rsid w:val="002A0AAD"/>
    <w:rsid w:val="002A3D16"/>
    <w:rsid w:val="002A7285"/>
    <w:rsid w:val="002B6DA3"/>
    <w:rsid w:val="002E4FEB"/>
    <w:rsid w:val="002E631D"/>
    <w:rsid w:val="002F2AC7"/>
    <w:rsid w:val="00310E77"/>
    <w:rsid w:val="00311D0A"/>
    <w:rsid w:val="00325309"/>
    <w:rsid w:val="0032532B"/>
    <w:rsid w:val="0032764A"/>
    <w:rsid w:val="003431B8"/>
    <w:rsid w:val="0035165C"/>
    <w:rsid w:val="003739FB"/>
    <w:rsid w:val="00390465"/>
    <w:rsid w:val="003A2FD3"/>
    <w:rsid w:val="003A7490"/>
    <w:rsid w:val="003C3A10"/>
    <w:rsid w:val="003C6344"/>
    <w:rsid w:val="003D7B27"/>
    <w:rsid w:val="003E4901"/>
    <w:rsid w:val="0040761E"/>
    <w:rsid w:val="00413937"/>
    <w:rsid w:val="0042584E"/>
    <w:rsid w:val="00425AB7"/>
    <w:rsid w:val="004604F2"/>
    <w:rsid w:val="00463438"/>
    <w:rsid w:val="00463F6B"/>
    <w:rsid w:val="004A491F"/>
    <w:rsid w:val="004C5A26"/>
    <w:rsid w:val="004E0DBC"/>
    <w:rsid w:val="004E1559"/>
    <w:rsid w:val="004E3BA2"/>
    <w:rsid w:val="004E55CD"/>
    <w:rsid w:val="004E6E2A"/>
    <w:rsid w:val="004F0486"/>
    <w:rsid w:val="005016D8"/>
    <w:rsid w:val="0050206D"/>
    <w:rsid w:val="00503636"/>
    <w:rsid w:val="00510F63"/>
    <w:rsid w:val="005304C2"/>
    <w:rsid w:val="00532DF7"/>
    <w:rsid w:val="00544A4E"/>
    <w:rsid w:val="00557E4D"/>
    <w:rsid w:val="00567762"/>
    <w:rsid w:val="00574D70"/>
    <w:rsid w:val="005854AE"/>
    <w:rsid w:val="005862A4"/>
    <w:rsid w:val="005C75FA"/>
    <w:rsid w:val="005D30D4"/>
    <w:rsid w:val="005D5218"/>
    <w:rsid w:val="006127BC"/>
    <w:rsid w:val="00626304"/>
    <w:rsid w:val="00646406"/>
    <w:rsid w:val="00654CD1"/>
    <w:rsid w:val="00680896"/>
    <w:rsid w:val="006A1FBF"/>
    <w:rsid w:val="006B7C89"/>
    <w:rsid w:val="006C707E"/>
    <w:rsid w:val="006D319F"/>
    <w:rsid w:val="006F3268"/>
    <w:rsid w:val="007032A7"/>
    <w:rsid w:val="007059F3"/>
    <w:rsid w:val="00732C63"/>
    <w:rsid w:val="0073300C"/>
    <w:rsid w:val="00744CFB"/>
    <w:rsid w:val="00751123"/>
    <w:rsid w:val="00752E5F"/>
    <w:rsid w:val="0079026E"/>
    <w:rsid w:val="00791B96"/>
    <w:rsid w:val="0079763F"/>
    <w:rsid w:val="007A1530"/>
    <w:rsid w:val="007A5543"/>
    <w:rsid w:val="007B1B82"/>
    <w:rsid w:val="007B1C2B"/>
    <w:rsid w:val="007C4083"/>
    <w:rsid w:val="007D0930"/>
    <w:rsid w:val="0080068D"/>
    <w:rsid w:val="00803890"/>
    <w:rsid w:val="00823FAB"/>
    <w:rsid w:val="0082535F"/>
    <w:rsid w:val="00827A74"/>
    <w:rsid w:val="00827B04"/>
    <w:rsid w:val="008300DB"/>
    <w:rsid w:val="00853151"/>
    <w:rsid w:val="00876DCB"/>
    <w:rsid w:val="00881D76"/>
    <w:rsid w:val="00883A47"/>
    <w:rsid w:val="00885584"/>
    <w:rsid w:val="00887DDE"/>
    <w:rsid w:val="00897999"/>
    <w:rsid w:val="008A1274"/>
    <w:rsid w:val="008A7560"/>
    <w:rsid w:val="008B2BC0"/>
    <w:rsid w:val="008B46D9"/>
    <w:rsid w:val="008D5433"/>
    <w:rsid w:val="008E066A"/>
    <w:rsid w:val="008E1A22"/>
    <w:rsid w:val="00903601"/>
    <w:rsid w:val="00906021"/>
    <w:rsid w:val="00927C2E"/>
    <w:rsid w:val="00936506"/>
    <w:rsid w:val="00936C8C"/>
    <w:rsid w:val="00944570"/>
    <w:rsid w:val="00944CF4"/>
    <w:rsid w:val="00945289"/>
    <w:rsid w:val="009471F9"/>
    <w:rsid w:val="00960191"/>
    <w:rsid w:val="00981113"/>
    <w:rsid w:val="009852CC"/>
    <w:rsid w:val="00987F00"/>
    <w:rsid w:val="009A64F8"/>
    <w:rsid w:val="009B03B3"/>
    <w:rsid w:val="009C16A5"/>
    <w:rsid w:val="009E069C"/>
    <w:rsid w:val="009E4517"/>
    <w:rsid w:val="009F4CCA"/>
    <w:rsid w:val="00A22F86"/>
    <w:rsid w:val="00A274E7"/>
    <w:rsid w:val="00A559D0"/>
    <w:rsid w:val="00A67E59"/>
    <w:rsid w:val="00A70BE3"/>
    <w:rsid w:val="00A70DF6"/>
    <w:rsid w:val="00A76F79"/>
    <w:rsid w:val="00A844EA"/>
    <w:rsid w:val="00A9742C"/>
    <w:rsid w:val="00AA4F77"/>
    <w:rsid w:val="00AB08AB"/>
    <w:rsid w:val="00AC6759"/>
    <w:rsid w:val="00AC6C80"/>
    <w:rsid w:val="00AD293D"/>
    <w:rsid w:val="00AD3FC4"/>
    <w:rsid w:val="00AE7AC9"/>
    <w:rsid w:val="00B17479"/>
    <w:rsid w:val="00B21D3F"/>
    <w:rsid w:val="00B23357"/>
    <w:rsid w:val="00B30F25"/>
    <w:rsid w:val="00B32E79"/>
    <w:rsid w:val="00B42588"/>
    <w:rsid w:val="00B63227"/>
    <w:rsid w:val="00B65E18"/>
    <w:rsid w:val="00B7666E"/>
    <w:rsid w:val="00B77A41"/>
    <w:rsid w:val="00B94F19"/>
    <w:rsid w:val="00BA3DF0"/>
    <w:rsid w:val="00BA516C"/>
    <w:rsid w:val="00BB08EC"/>
    <w:rsid w:val="00BD5931"/>
    <w:rsid w:val="00BD5BEF"/>
    <w:rsid w:val="00BD6007"/>
    <w:rsid w:val="00BE2CDB"/>
    <w:rsid w:val="00BE778D"/>
    <w:rsid w:val="00BF4B6F"/>
    <w:rsid w:val="00C03D83"/>
    <w:rsid w:val="00C11390"/>
    <w:rsid w:val="00C16751"/>
    <w:rsid w:val="00C34761"/>
    <w:rsid w:val="00C4172C"/>
    <w:rsid w:val="00C63275"/>
    <w:rsid w:val="00C716D0"/>
    <w:rsid w:val="00C719C3"/>
    <w:rsid w:val="00C84C09"/>
    <w:rsid w:val="00C85861"/>
    <w:rsid w:val="00C909E0"/>
    <w:rsid w:val="00C92BBA"/>
    <w:rsid w:val="00C94035"/>
    <w:rsid w:val="00C95211"/>
    <w:rsid w:val="00C972AA"/>
    <w:rsid w:val="00CA0D9B"/>
    <w:rsid w:val="00CC0DD4"/>
    <w:rsid w:val="00CD35A9"/>
    <w:rsid w:val="00CF112C"/>
    <w:rsid w:val="00CF3D97"/>
    <w:rsid w:val="00D12B5E"/>
    <w:rsid w:val="00D3357F"/>
    <w:rsid w:val="00D60128"/>
    <w:rsid w:val="00D85EE0"/>
    <w:rsid w:val="00D90AB7"/>
    <w:rsid w:val="00DA3333"/>
    <w:rsid w:val="00DA781E"/>
    <w:rsid w:val="00DC3B26"/>
    <w:rsid w:val="00DC6650"/>
    <w:rsid w:val="00E05020"/>
    <w:rsid w:val="00E0571F"/>
    <w:rsid w:val="00E31A1D"/>
    <w:rsid w:val="00E64862"/>
    <w:rsid w:val="00E713DC"/>
    <w:rsid w:val="00E72D19"/>
    <w:rsid w:val="00E73C96"/>
    <w:rsid w:val="00E75A2B"/>
    <w:rsid w:val="00E81AED"/>
    <w:rsid w:val="00E94989"/>
    <w:rsid w:val="00EA2586"/>
    <w:rsid w:val="00EB60A2"/>
    <w:rsid w:val="00EB6691"/>
    <w:rsid w:val="00EC31F7"/>
    <w:rsid w:val="00ED4663"/>
    <w:rsid w:val="00ED6EE7"/>
    <w:rsid w:val="00EF63AD"/>
    <w:rsid w:val="00F06C18"/>
    <w:rsid w:val="00F30143"/>
    <w:rsid w:val="00F40AE2"/>
    <w:rsid w:val="00F56689"/>
    <w:rsid w:val="00F77542"/>
    <w:rsid w:val="00F92634"/>
    <w:rsid w:val="00FA0EC4"/>
    <w:rsid w:val="00FA1B90"/>
    <w:rsid w:val="00FB0BF8"/>
    <w:rsid w:val="00FC0E28"/>
    <w:rsid w:val="00FC43C2"/>
    <w:rsid w:val="00FC7F8D"/>
    <w:rsid w:val="00FD3B9C"/>
    <w:rsid w:val="00FD4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A">
    <w:name w:val="Intestazione e piè di pagina A"/>
    <w:rPr>
      <w:rFonts w:ascii="Helvetica" w:eastAsia="ヒラギノ角ゴ Pro W3" w:hAnsi="Helvetica"/>
      <w:color w:val="000000"/>
      <w:kern w:val="1"/>
      <w:sz w:val="24"/>
      <w:lang w:eastAsia="en-US"/>
    </w:rPr>
  </w:style>
  <w:style w:type="paragraph" w:customStyle="1" w:styleId="ModulovuotoA">
    <w:name w:val="Modulo vuoto A"/>
    <w:rPr>
      <w:rFonts w:eastAsia="ヒラギノ角ゴ Pro W3"/>
      <w:color w:val="000000"/>
      <w:kern w:val="1"/>
      <w:u w:color="000000"/>
      <w:lang w:eastAsia="en-US"/>
    </w:rPr>
  </w:style>
  <w:style w:type="paragraph" w:customStyle="1" w:styleId="ModulovuotoB">
    <w:name w:val="Modulo vuoto B"/>
    <w:rPr>
      <w:rFonts w:eastAsia="ヒラギノ角ゴ Pro W3"/>
      <w:color w:val="000000"/>
      <w:kern w:val="1"/>
      <w:lang w:eastAsia="en-US"/>
    </w:rPr>
  </w:style>
  <w:style w:type="paragraph" w:customStyle="1" w:styleId="Normale2">
    <w:name w:val="Normale2"/>
    <w:rPr>
      <w:rFonts w:eastAsia="ヒラギノ角ゴ Pro W3"/>
      <w:color w:val="000000"/>
      <w:kern w:val="1"/>
      <w:sz w:val="24"/>
      <w:u w:color="000000"/>
      <w:lang w:eastAsia="en-US"/>
    </w:rPr>
  </w:style>
  <w:style w:type="paragraph" w:customStyle="1" w:styleId="ModulovuotoC">
    <w:name w:val="Modulo vuoto C"/>
    <w:rPr>
      <w:rFonts w:eastAsia="ヒラギノ角ゴ Pro W3"/>
      <w:color w:val="000000"/>
      <w:lang w:eastAsia="en-US"/>
    </w:rPr>
  </w:style>
  <w:style w:type="paragraph" w:customStyle="1" w:styleId="Rientrocorpodeltesto1">
    <w:name w:val="Rientro corpo del testo1"/>
    <w:pPr>
      <w:suppressAutoHyphens/>
      <w:jc w:val="both"/>
    </w:pPr>
    <w:rPr>
      <w:rFonts w:eastAsia="ヒラギノ角ゴ Pro W3"/>
      <w:color w:val="000000"/>
      <w:kern w:val="1"/>
      <w:lang w:val="it-IT" w:eastAsia="en-US"/>
    </w:rPr>
  </w:style>
  <w:style w:type="paragraph" w:customStyle="1" w:styleId="ModulovuotoDA">
    <w:name w:val="Modulo vuoto D A"/>
    <w:rPr>
      <w:rFonts w:eastAsia="ヒラギノ角ゴ Pro W3"/>
      <w:color w:val="000000"/>
      <w:kern w:val="1"/>
      <w:lang w:eastAsia="en-US"/>
    </w:rPr>
  </w:style>
  <w:style w:type="paragraph" w:customStyle="1" w:styleId="ModulovuotoEA">
    <w:name w:val="Modulo vuoto E A"/>
    <w:rPr>
      <w:rFonts w:eastAsia="ヒラギノ角ゴ Pro W3"/>
      <w:color w:val="000000"/>
      <w:kern w:val="1"/>
      <w:lang w:eastAsia="en-US"/>
    </w:rPr>
  </w:style>
  <w:style w:type="paragraph" w:customStyle="1" w:styleId="Normale1">
    <w:name w:val="Normale1"/>
    <w:rPr>
      <w:rFonts w:eastAsia="ヒラギノ角ゴ Pro W3"/>
      <w:color w:val="000000"/>
      <w:sz w:val="24"/>
      <w:lang w:eastAsia="en-US"/>
    </w:rPr>
  </w:style>
  <w:style w:type="paragraph" w:styleId="Testofumetto">
    <w:name w:val="Balloon Text"/>
    <w:basedOn w:val="Normale"/>
    <w:link w:val="TestofumettoCarattere"/>
    <w:locked/>
    <w:rsid w:val="00125A88"/>
    <w:rPr>
      <w:rFonts w:ascii="Tahoma" w:hAnsi="Tahoma" w:cs="Tahoma"/>
      <w:sz w:val="16"/>
      <w:szCs w:val="16"/>
    </w:rPr>
  </w:style>
  <w:style w:type="character" w:customStyle="1" w:styleId="TestofumettoCarattere">
    <w:name w:val="Testo fumetto Carattere"/>
    <w:basedOn w:val="Carpredefinitoparagrafo"/>
    <w:link w:val="Testofumetto"/>
    <w:rsid w:val="00125A88"/>
    <w:rPr>
      <w:rFonts w:ascii="Tahoma" w:hAnsi="Tahoma" w:cs="Tahoma"/>
      <w:sz w:val="16"/>
      <w:szCs w:val="16"/>
      <w:lang w:eastAsia="en-US"/>
    </w:rPr>
  </w:style>
  <w:style w:type="character" w:styleId="Rimandocommento">
    <w:name w:val="annotation reference"/>
    <w:basedOn w:val="Carpredefinitoparagrafo"/>
    <w:locked/>
    <w:rsid w:val="00AD293D"/>
    <w:rPr>
      <w:sz w:val="16"/>
      <w:szCs w:val="16"/>
    </w:rPr>
  </w:style>
  <w:style w:type="paragraph" w:styleId="Testocommento">
    <w:name w:val="annotation text"/>
    <w:basedOn w:val="Normale"/>
    <w:link w:val="TestocommentoCarattere"/>
    <w:locked/>
    <w:rsid w:val="00AD293D"/>
    <w:rPr>
      <w:sz w:val="20"/>
      <w:szCs w:val="20"/>
    </w:rPr>
  </w:style>
  <w:style w:type="character" w:customStyle="1" w:styleId="TestocommentoCarattere">
    <w:name w:val="Testo commento Carattere"/>
    <w:basedOn w:val="Carpredefinitoparagrafo"/>
    <w:link w:val="Testocommento"/>
    <w:rsid w:val="00AD293D"/>
    <w:rPr>
      <w:lang w:eastAsia="en-US"/>
    </w:rPr>
  </w:style>
  <w:style w:type="paragraph" w:styleId="Soggettocommento">
    <w:name w:val="annotation subject"/>
    <w:basedOn w:val="Testocommento"/>
    <w:next w:val="Testocommento"/>
    <w:link w:val="SoggettocommentoCarattere"/>
    <w:locked/>
    <w:rsid w:val="00AD293D"/>
    <w:rPr>
      <w:b/>
      <w:bCs/>
    </w:rPr>
  </w:style>
  <w:style w:type="character" w:customStyle="1" w:styleId="SoggettocommentoCarattere">
    <w:name w:val="Soggetto commento Carattere"/>
    <w:basedOn w:val="TestocommentoCarattere"/>
    <w:link w:val="Soggettocommento"/>
    <w:rsid w:val="00AD293D"/>
    <w:rPr>
      <w:b/>
      <w:bCs/>
      <w:lang w:eastAsia="en-US"/>
    </w:rPr>
  </w:style>
  <w:style w:type="character" w:styleId="Collegamentoipertestuale">
    <w:name w:val="Hyperlink"/>
    <w:basedOn w:val="Carpredefinitoparagrafo"/>
    <w:locked/>
    <w:rsid w:val="007D0930"/>
    <w:rPr>
      <w:color w:val="0000FF" w:themeColor="hyperlink"/>
      <w:u w:val="single"/>
    </w:rPr>
  </w:style>
  <w:style w:type="character" w:styleId="Collegamentovisitato">
    <w:name w:val="FollowedHyperlink"/>
    <w:basedOn w:val="Carpredefinitoparagrafo"/>
    <w:locked/>
    <w:rsid w:val="00897999"/>
    <w:rPr>
      <w:color w:val="800080" w:themeColor="followedHyperlink"/>
      <w:u w:val="single"/>
    </w:rPr>
  </w:style>
  <w:style w:type="paragraph" w:styleId="Revisione">
    <w:name w:val="Revision"/>
    <w:hidden/>
    <w:uiPriority w:val="71"/>
    <w:semiHidden/>
    <w:rsid w:val="000B15A6"/>
    <w:rPr>
      <w:sz w:val="24"/>
      <w:szCs w:val="24"/>
      <w:lang w:eastAsia="en-US"/>
    </w:rPr>
  </w:style>
  <w:style w:type="character" w:styleId="Numeroriga">
    <w:name w:val="line number"/>
    <w:basedOn w:val="Carpredefinitoparagrafo"/>
    <w:semiHidden/>
    <w:unhideWhenUsed/>
    <w:locked/>
    <w:rsid w:val="000F752B"/>
  </w:style>
  <w:style w:type="paragraph" w:styleId="Paragrafoelenco">
    <w:name w:val="List Paragraph"/>
    <w:basedOn w:val="Normale"/>
    <w:uiPriority w:val="72"/>
    <w:qFormat/>
    <w:rsid w:val="00927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A">
    <w:name w:val="Intestazione e piè di pagina A"/>
    <w:rPr>
      <w:rFonts w:ascii="Helvetica" w:eastAsia="ヒラギノ角ゴ Pro W3" w:hAnsi="Helvetica"/>
      <w:color w:val="000000"/>
      <w:kern w:val="1"/>
      <w:sz w:val="24"/>
      <w:lang w:eastAsia="en-US"/>
    </w:rPr>
  </w:style>
  <w:style w:type="paragraph" w:customStyle="1" w:styleId="ModulovuotoA">
    <w:name w:val="Modulo vuoto A"/>
    <w:rPr>
      <w:rFonts w:eastAsia="ヒラギノ角ゴ Pro W3"/>
      <w:color w:val="000000"/>
      <w:kern w:val="1"/>
      <w:u w:color="000000"/>
      <w:lang w:eastAsia="en-US"/>
    </w:rPr>
  </w:style>
  <w:style w:type="paragraph" w:customStyle="1" w:styleId="ModulovuotoB">
    <w:name w:val="Modulo vuoto B"/>
    <w:rPr>
      <w:rFonts w:eastAsia="ヒラギノ角ゴ Pro W3"/>
      <w:color w:val="000000"/>
      <w:kern w:val="1"/>
      <w:lang w:eastAsia="en-US"/>
    </w:rPr>
  </w:style>
  <w:style w:type="paragraph" w:customStyle="1" w:styleId="Normale2">
    <w:name w:val="Normale2"/>
    <w:rPr>
      <w:rFonts w:eastAsia="ヒラギノ角ゴ Pro W3"/>
      <w:color w:val="000000"/>
      <w:kern w:val="1"/>
      <w:sz w:val="24"/>
      <w:u w:color="000000"/>
      <w:lang w:eastAsia="en-US"/>
    </w:rPr>
  </w:style>
  <w:style w:type="paragraph" w:customStyle="1" w:styleId="ModulovuotoC">
    <w:name w:val="Modulo vuoto C"/>
    <w:rPr>
      <w:rFonts w:eastAsia="ヒラギノ角ゴ Pro W3"/>
      <w:color w:val="000000"/>
      <w:lang w:eastAsia="en-US"/>
    </w:rPr>
  </w:style>
  <w:style w:type="paragraph" w:customStyle="1" w:styleId="Rientrocorpodeltesto1">
    <w:name w:val="Rientro corpo del testo1"/>
    <w:pPr>
      <w:suppressAutoHyphens/>
      <w:jc w:val="both"/>
    </w:pPr>
    <w:rPr>
      <w:rFonts w:eastAsia="ヒラギノ角ゴ Pro W3"/>
      <w:color w:val="000000"/>
      <w:kern w:val="1"/>
      <w:lang w:val="it-IT" w:eastAsia="en-US"/>
    </w:rPr>
  </w:style>
  <w:style w:type="paragraph" w:customStyle="1" w:styleId="ModulovuotoDA">
    <w:name w:val="Modulo vuoto D A"/>
    <w:rPr>
      <w:rFonts w:eastAsia="ヒラギノ角ゴ Pro W3"/>
      <w:color w:val="000000"/>
      <w:kern w:val="1"/>
      <w:lang w:eastAsia="en-US"/>
    </w:rPr>
  </w:style>
  <w:style w:type="paragraph" w:customStyle="1" w:styleId="ModulovuotoEA">
    <w:name w:val="Modulo vuoto E A"/>
    <w:rPr>
      <w:rFonts w:eastAsia="ヒラギノ角ゴ Pro W3"/>
      <w:color w:val="000000"/>
      <w:kern w:val="1"/>
      <w:lang w:eastAsia="en-US"/>
    </w:rPr>
  </w:style>
  <w:style w:type="paragraph" w:customStyle="1" w:styleId="Normale1">
    <w:name w:val="Normale1"/>
    <w:rPr>
      <w:rFonts w:eastAsia="ヒラギノ角ゴ Pro W3"/>
      <w:color w:val="000000"/>
      <w:sz w:val="24"/>
      <w:lang w:eastAsia="en-US"/>
    </w:rPr>
  </w:style>
  <w:style w:type="paragraph" w:styleId="Testofumetto">
    <w:name w:val="Balloon Text"/>
    <w:basedOn w:val="Normale"/>
    <w:link w:val="TestofumettoCarattere"/>
    <w:locked/>
    <w:rsid w:val="00125A88"/>
    <w:rPr>
      <w:rFonts w:ascii="Tahoma" w:hAnsi="Tahoma" w:cs="Tahoma"/>
      <w:sz w:val="16"/>
      <w:szCs w:val="16"/>
    </w:rPr>
  </w:style>
  <w:style w:type="character" w:customStyle="1" w:styleId="TestofumettoCarattere">
    <w:name w:val="Testo fumetto Carattere"/>
    <w:basedOn w:val="Carpredefinitoparagrafo"/>
    <w:link w:val="Testofumetto"/>
    <w:rsid w:val="00125A88"/>
    <w:rPr>
      <w:rFonts w:ascii="Tahoma" w:hAnsi="Tahoma" w:cs="Tahoma"/>
      <w:sz w:val="16"/>
      <w:szCs w:val="16"/>
      <w:lang w:eastAsia="en-US"/>
    </w:rPr>
  </w:style>
  <w:style w:type="character" w:styleId="Rimandocommento">
    <w:name w:val="annotation reference"/>
    <w:basedOn w:val="Carpredefinitoparagrafo"/>
    <w:locked/>
    <w:rsid w:val="00AD293D"/>
    <w:rPr>
      <w:sz w:val="16"/>
      <w:szCs w:val="16"/>
    </w:rPr>
  </w:style>
  <w:style w:type="paragraph" w:styleId="Testocommento">
    <w:name w:val="annotation text"/>
    <w:basedOn w:val="Normale"/>
    <w:link w:val="TestocommentoCarattere"/>
    <w:locked/>
    <w:rsid w:val="00AD293D"/>
    <w:rPr>
      <w:sz w:val="20"/>
      <w:szCs w:val="20"/>
    </w:rPr>
  </w:style>
  <w:style w:type="character" w:customStyle="1" w:styleId="TestocommentoCarattere">
    <w:name w:val="Testo commento Carattere"/>
    <w:basedOn w:val="Carpredefinitoparagrafo"/>
    <w:link w:val="Testocommento"/>
    <w:rsid w:val="00AD293D"/>
    <w:rPr>
      <w:lang w:eastAsia="en-US"/>
    </w:rPr>
  </w:style>
  <w:style w:type="paragraph" w:styleId="Soggettocommento">
    <w:name w:val="annotation subject"/>
    <w:basedOn w:val="Testocommento"/>
    <w:next w:val="Testocommento"/>
    <w:link w:val="SoggettocommentoCarattere"/>
    <w:locked/>
    <w:rsid w:val="00AD293D"/>
    <w:rPr>
      <w:b/>
      <w:bCs/>
    </w:rPr>
  </w:style>
  <w:style w:type="character" w:customStyle="1" w:styleId="SoggettocommentoCarattere">
    <w:name w:val="Soggetto commento Carattere"/>
    <w:basedOn w:val="TestocommentoCarattere"/>
    <w:link w:val="Soggettocommento"/>
    <w:rsid w:val="00AD293D"/>
    <w:rPr>
      <w:b/>
      <w:bCs/>
      <w:lang w:eastAsia="en-US"/>
    </w:rPr>
  </w:style>
  <w:style w:type="character" w:styleId="Collegamentoipertestuale">
    <w:name w:val="Hyperlink"/>
    <w:basedOn w:val="Carpredefinitoparagrafo"/>
    <w:locked/>
    <w:rsid w:val="007D0930"/>
    <w:rPr>
      <w:color w:val="0000FF" w:themeColor="hyperlink"/>
      <w:u w:val="single"/>
    </w:rPr>
  </w:style>
  <w:style w:type="character" w:styleId="Collegamentovisitato">
    <w:name w:val="FollowedHyperlink"/>
    <w:basedOn w:val="Carpredefinitoparagrafo"/>
    <w:locked/>
    <w:rsid w:val="00897999"/>
    <w:rPr>
      <w:color w:val="800080" w:themeColor="followedHyperlink"/>
      <w:u w:val="single"/>
    </w:rPr>
  </w:style>
  <w:style w:type="paragraph" w:styleId="Revisione">
    <w:name w:val="Revision"/>
    <w:hidden/>
    <w:uiPriority w:val="71"/>
    <w:semiHidden/>
    <w:rsid w:val="000B15A6"/>
    <w:rPr>
      <w:sz w:val="24"/>
      <w:szCs w:val="24"/>
      <w:lang w:eastAsia="en-US"/>
    </w:rPr>
  </w:style>
  <w:style w:type="character" w:styleId="Numeroriga">
    <w:name w:val="line number"/>
    <w:basedOn w:val="Carpredefinitoparagrafo"/>
    <w:semiHidden/>
    <w:unhideWhenUsed/>
    <w:locked/>
    <w:rsid w:val="000F752B"/>
  </w:style>
  <w:style w:type="paragraph" w:styleId="Paragrafoelenco">
    <w:name w:val="List Paragraph"/>
    <w:basedOn w:val="Normale"/>
    <w:uiPriority w:val="72"/>
    <w:qFormat/>
    <w:rsid w:val="0092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8678">
      <w:bodyDiv w:val="1"/>
      <w:marLeft w:val="0"/>
      <w:marRight w:val="0"/>
      <w:marTop w:val="0"/>
      <w:marBottom w:val="0"/>
      <w:divBdr>
        <w:top w:val="none" w:sz="0" w:space="0" w:color="auto"/>
        <w:left w:val="none" w:sz="0" w:space="0" w:color="auto"/>
        <w:bottom w:val="none" w:sz="0" w:space="0" w:color="auto"/>
        <w:right w:val="none" w:sz="0" w:space="0" w:color="auto"/>
      </w:divBdr>
      <w:divsChild>
        <w:div w:id="1238632645">
          <w:marLeft w:val="0"/>
          <w:marRight w:val="0"/>
          <w:marTop w:val="0"/>
          <w:marBottom w:val="0"/>
          <w:divBdr>
            <w:top w:val="none" w:sz="0" w:space="0" w:color="auto"/>
            <w:left w:val="none" w:sz="0" w:space="0" w:color="auto"/>
            <w:bottom w:val="none" w:sz="0" w:space="0" w:color="auto"/>
            <w:right w:val="none" w:sz="0" w:space="0" w:color="auto"/>
          </w:divBdr>
        </w:div>
        <w:div w:id="1824538396">
          <w:marLeft w:val="0"/>
          <w:marRight w:val="0"/>
          <w:marTop w:val="0"/>
          <w:marBottom w:val="0"/>
          <w:divBdr>
            <w:top w:val="none" w:sz="0" w:space="0" w:color="auto"/>
            <w:left w:val="none" w:sz="0" w:space="0" w:color="auto"/>
            <w:bottom w:val="none" w:sz="0" w:space="0" w:color="auto"/>
            <w:right w:val="none" w:sz="0" w:space="0" w:color="auto"/>
          </w:divBdr>
        </w:div>
        <w:div w:id="854029375">
          <w:marLeft w:val="0"/>
          <w:marRight w:val="0"/>
          <w:marTop w:val="0"/>
          <w:marBottom w:val="0"/>
          <w:divBdr>
            <w:top w:val="none" w:sz="0" w:space="0" w:color="auto"/>
            <w:left w:val="none" w:sz="0" w:space="0" w:color="auto"/>
            <w:bottom w:val="none" w:sz="0" w:space="0" w:color="auto"/>
            <w:right w:val="none" w:sz="0" w:space="0" w:color="auto"/>
          </w:divBdr>
        </w:div>
        <w:div w:id="999043218">
          <w:marLeft w:val="0"/>
          <w:marRight w:val="0"/>
          <w:marTop w:val="0"/>
          <w:marBottom w:val="0"/>
          <w:divBdr>
            <w:top w:val="none" w:sz="0" w:space="0" w:color="auto"/>
            <w:left w:val="none" w:sz="0" w:space="0" w:color="auto"/>
            <w:bottom w:val="none" w:sz="0" w:space="0" w:color="auto"/>
            <w:right w:val="none" w:sz="0" w:space="0" w:color="auto"/>
          </w:divBdr>
        </w:div>
        <w:div w:id="1968316236">
          <w:marLeft w:val="0"/>
          <w:marRight w:val="0"/>
          <w:marTop w:val="0"/>
          <w:marBottom w:val="0"/>
          <w:divBdr>
            <w:top w:val="none" w:sz="0" w:space="0" w:color="auto"/>
            <w:left w:val="none" w:sz="0" w:space="0" w:color="auto"/>
            <w:bottom w:val="none" w:sz="0" w:space="0" w:color="auto"/>
            <w:right w:val="none" w:sz="0" w:space="0" w:color="auto"/>
          </w:divBdr>
        </w:div>
        <w:div w:id="1021736962">
          <w:marLeft w:val="0"/>
          <w:marRight w:val="0"/>
          <w:marTop w:val="0"/>
          <w:marBottom w:val="0"/>
          <w:divBdr>
            <w:top w:val="none" w:sz="0" w:space="0" w:color="auto"/>
            <w:left w:val="none" w:sz="0" w:space="0" w:color="auto"/>
            <w:bottom w:val="none" w:sz="0" w:space="0" w:color="auto"/>
            <w:right w:val="none" w:sz="0" w:space="0" w:color="auto"/>
          </w:divBdr>
        </w:div>
        <w:div w:id="291206808">
          <w:marLeft w:val="0"/>
          <w:marRight w:val="0"/>
          <w:marTop w:val="0"/>
          <w:marBottom w:val="0"/>
          <w:divBdr>
            <w:top w:val="none" w:sz="0" w:space="0" w:color="auto"/>
            <w:left w:val="none" w:sz="0" w:space="0" w:color="auto"/>
            <w:bottom w:val="none" w:sz="0" w:space="0" w:color="auto"/>
            <w:right w:val="none" w:sz="0" w:space="0" w:color="auto"/>
          </w:divBdr>
        </w:div>
        <w:div w:id="1636520087">
          <w:marLeft w:val="0"/>
          <w:marRight w:val="0"/>
          <w:marTop w:val="0"/>
          <w:marBottom w:val="0"/>
          <w:divBdr>
            <w:top w:val="none" w:sz="0" w:space="0" w:color="auto"/>
            <w:left w:val="none" w:sz="0" w:space="0" w:color="auto"/>
            <w:bottom w:val="none" w:sz="0" w:space="0" w:color="auto"/>
            <w:right w:val="none" w:sz="0" w:space="0" w:color="auto"/>
          </w:divBdr>
        </w:div>
        <w:div w:id="1169294386">
          <w:marLeft w:val="0"/>
          <w:marRight w:val="0"/>
          <w:marTop w:val="0"/>
          <w:marBottom w:val="0"/>
          <w:divBdr>
            <w:top w:val="none" w:sz="0" w:space="0" w:color="auto"/>
            <w:left w:val="none" w:sz="0" w:space="0" w:color="auto"/>
            <w:bottom w:val="none" w:sz="0" w:space="0" w:color="auto"/>
            <w:right w:val="none" w:sz="0" w:space="0" w:color="auto"/>
          </w:divBdr>
        </w:div>
        <w:div w:id="2120837364">
          <w:marLeft w:val="0"/>
          <w:marRight w:val="0"/>
          <w:marTop w:val="0"/>
          <w:marBottom w:val="0"/>
          <w:divBdr>
            <w:top w:val="none" w:sz="0" w:space="0" w:color="auto"/>
            <w:left w:val="none" w:sz="0" w:space="0" w:color="auto"/>
            <w:bottom w:val="none" w:sz="0" w:space="0" w:color="auto"/>
            <w:right w:val="none" w:sz="0" w:space="0" w:color="auto"/>
          </w:divBdr>
        </w:div>
        <w:div w:id="2006391981">
          <w:marLeft w:val="0"/>
          <w:marRight w:val="0"/>
          <w:marTop w:val="0"/>
          <w:marBottom w:val="0"/>
          <w:divBdr>
            <w:top w:val="none" w:sz="0" w:space="0" w:color="auto"/>
            <w:left w:val="none" w:sz="0" w:space="0" w:color="auto"/>
            <w:bottom w:val="none" w:sz="0" w:space="0" w:color="auto"/>
            <w:right w:val="none" w:sz="0" w:space="0" w:color="auto"/>
          </w:divBdr>
        </w:div>
      </w:divsChild>
    </w:div>
    <w:div w:id="1245340407">
      <w:bodyDiv w:val="1"/>
      <w:marLeft w:val="0"/>
      <w:marRight w:val="0"/>
      <w:marTop w:val="0"/>
      <w:marBottom w:val="0"/>
      <w:divBdr>
        <w:top w:val="none" w:sz="0" w:space="0" w:color="auto"/>
        <w:left w:val="none" w:sz="0" w:space="0" w:color="auto"/>
        <w:bottom w:val="none" w:sz="0" w:space="0" w:color="auto"/>
        <w:right w:val="none" w:sz="0" w:space="0" w:color="auto"/>
      </w:divBdr>
      <w:divsChild>
        <w:div w:id="132719551">
          <w:marLeft w:val="0"/>
          <w:marRight w:val="0"/>
          <w:marTop w:val="0"/>
          <w:marBottom w:val="0"/>
          <w:divBdr>
            <w:top w:val="none" w:sz="0" w:space="0" w:color="auto"/>
            <w:left w:val="none" w:sz="0" w:space="0" w:color="auto"/>
            <w:bottom w:val="none" w:sz="0" w:space="0" w:color="auto"/>
            <w:right w:val="none" w:sz="0" w:space="0" w:color="auto"/>
          </w:divBdr>
        </w:div>
        <w:div w:id="1821144211">
          <w:marLeft w:val="0"/>
          <w:marRight w:val="0"/>
          <w:marTop w:val="0"/>
          <w:marBottom w:val="0"/>
          <w:divBdr>
            <w:top w:val="none" w:sz="0" w:space="0" w:color="auto"/>
            <w:left w:val="none" w:sz="0" w:space="0" w:color="auto"/>
            <w:bottom w:val="none" w:sz="0" w:space="0" w:color="auto"/>
            <w:right w:val="none" w:sz="0" w:space="0" w:color="auto"/>
          </w:divBdr>
        </w:div>
        <w:div w:id="1422946402">
          <w:marLeft w:val="0"/>
          <w:marRight w:val="0"/>
          <w:marTop w:val="0"/>
          <w:marBottom w:val="0"/>
          <w:divBdr>
            <w:top w:val="none" w:sz="0" w:space="0" w:color="auto"/>
            <w:left w:val="none" w:sz="0" w:space="0" w:color="auto"/>
            <w:bottom w:val="none" w:sz="0" w:space="0" w:color="auto"/>
            <w:right w:val="none" w:sz="0" w:space="0" w:color="auto"/>
          </w:divBdr>
        </w:div>
        <w:div w:id="10106505">
          <w:marLeft w:val="0"/>
          <w:marRight w:val="0"/>
          <w:marTop w:val="0"/>
          <w:marBottom w:val="0"/>
          <w:divBdr>
            <w:top w:val="none" w:sz="0" w:space="0" w:color="auto"/>
            <w:left w:val="none" w:sz="0" w:space="0" w:color="auto"/>
            <w:bottom w:val="none" w:sz="0" w:space="0" w:color="auto"/>
            <w:right w:val="none" w:sz="0" w:space="0" w:color="auto"/>
          </w:divBdr>
        </w:div>
        <w:div w:id="899827497">
          <w:marLeft w:val="0"/>
          <w:marRight w:val="0"/>
          <w:marTop w:val="0"/>
          <w:marBottom w:val="0"/>
          <w:divBdr>
            <w:top w:val="none" w:sz="0" w:space="0" w:color="auto"/>
            <w:left w:val="none" w:sz="0" w:space="0" w:color="auto"/>
            <w:bottom w:val="none" w:sz="0" w:space="0" w:color="auto"/>
            <w:right w:val="none" w:sz="0" w:space="0" w:color="auto"/>
          </w:divBdr>
        </w:div>
        <w:div w:id="120540336">
          <w:marLeft w:val="0"/>
          <w:marRight w:val="0"/>
          <w:marTop w:val="0"/>
          <w:marBottom w:val="0"/>
          <w:divBdr>
            <w:top w:val="none" w:sz="0" w:space="0" w:color="auto"/>
            <w:left w:val="none" w:sz="0" w:space="0" w:color="auto"/>
            <w:bottom w:val="none" w:sz="0" w:space="0" w:color="auto"/>
            <w:right w:val="none" w:sz="0" w:space="0" w:color="auto"/>
          </w:divBdr>
        </w:div>
        <w:div w:id="550580319">
          <w:marLeft w:val="0"/>
          <w:marRight w:val="0"/>
          <w:marTop w:val="0"/>
          <w:marBottom w:val="0"/>
          <w:divBdr>
            <w:top w:val="none" w:sz="0" w:space="0" w:color="auto"/>
            <w:left w:val="none" w:sz="0" w:space="0" w:color="auto"/>
            <w:bottom w:val="none" w:sz="0" w:space="0" w:color="auto"/>
            <w:right w:val="none" w:sz="0" w:space="0" w:color="auto"/>
          </w:divBdr>
        </w:div>
        <w:div w:id="1146699236">
          <w:marLeft w:val="0"/>
          <w:marRight w:val="0"/>
          <w:marTop w:val="0"/>
          <w:marBottom w:val="0"/>
          <w:divBdr>
            <w:top w:val="none" w:sz="0" w:space="0" w:color="auto"/>
            <w:left w:val="none" w:sz="0" w:space="0" w:color="auto"/>
            <w:bottom w:val="none" w:sz="0" w:space="0" w:color="auto"/>
            <w:right w:val="none" w:sz="0" w:space="0" w:color="auto"/>
          </w:divBdr>
        </w:div>
        <w:div w:id="2023892527">
          <w:marLeft w:val="0"/>
          <w:marRight w:val="0"/>
          <w:marTop w:val="0"/>
          <w:marBottom w:val="0"/>
          <w:divBdr>
            <w:top w:val="none" w:sz="0" w:space="0" w:color="auto"/>
            <w:left w:val="none" w:sz="0" w:space="0" w:color="auto"/>
            <w:bottom w:val="none" w:sz="0" w:space="0" w:color="auto"/>
            <w:right w:val="none" w:sz="0" w:space="0" w:color="auto"/>
          </w:divBdr>
        </w:div>
        <w:div w:id="1826125332">
          <w:marLeft w:val="0"/>
          <w:marRight w:val="0"/>
          <w:marTop w:val="0"/>
          <w:marBottom w:val="0"/>
          <w:divBdr>
            <w:top w:val="none" w:sz="0" w:space="0" w:color="auto"/>
            <w:left w:val="none" w:sz="0" w:space="0" w:color="auto"/>
            <w:bottom w:val="none" w:sz="0" w:space="0" w:color="auto"/>
            <w:right w:val="none" w:sz="0" w:space="0" w:color="auto"/>
          </w:divBdr>
        </w:div>
        <w:div w:id="16941363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nmh/publications/ncd-status-report-2014/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6084/m9.figshare.3988974.v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ucia.cugusi@unica.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A12E-F323-4D9F-8294-99134F8A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6024</Words>
  <Characters>34337</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40281</CharactersWithSpaces>
  <SharedDoc>false</SharedDoc>
  <HLinks>
    <vt:vector size="6" baseType="variant">
      <vt:variant>
        <vt:i4>1769595</vt:i4>
      </vt:variant>
      <vt:variant>
        <vt:i4>0</vt:i4>
      </vt:variant>
      <vt:variant>
        <vt:i4>0</vt:i4>
      </vt:variant>
      <vt:variant>
        <vt:i4>5</vt:i4>
      </vt:variant>
      <vt:variant>
        <vt:lpwstr>http://www.who.int/nmh/publications/ncd-status-report-2014/en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Mercuro</dc:creator>
  <cp:lastModifiedBy>pc3</cp:lastModifiedBy>
  <cp:revision>2</cp:revision>
  <dcterms:created xsi:type="dcterms:W3CDTF">2017-08-14T07:16:00Z</dcterms:created>
  <dcterms:modified xsi:type="dcterms:W3CDTF">2017-08-14T07:16:00Z</dcterms:modified>
</cp:coreProperties>
</file>